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32"/>
        </w:rPr>
        <w:t>PSYCHOLOGICAL ASSESSMENT REPORT</w:t>
      </w:r>
    </w:p>
    <w:p/>
    <w:p>
      <w:r>
        <w:rPr>
          <w:b/>
        </w:rPr>
        <w:t>Patient ID: PT003</w:t>
      </w:r>
      <w:r>
        <w:br/>
        <w:t>Generated: 2026-01-25 10:58:19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479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T0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1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03366"/>
          <w:sz w:val="26"/>
        </w:rPr>
        <w:t>PSYCHOLOGICAL ASSESSMENT REPORT</w:t>
      </w:r>
    </w:p>
    <w:p>
      <w:pPr>
        <w:pStyle w:val="Heading1"/>
      </w:pPr>
      <w:r>
        <w:rPr>
          <w:color w:val="003366"/>
          <w:sz w:val="26"/>
        </w:rPr>
        <w:t>IDENTIFYING INFORMATION:</w:t>
      </w:r>
    </w:p>
    <w:p>
      <w:r>
        <w:t>Patient ID: PT003</w:t>
      </w:r>
    </w:p>
    <w:p>
      <w:r>
        <w:t>Age: 58 years</w:t>
      </w:r>
    </w:p>
    <w:p>
      <w:r>
        <w:t>Gender: Male</w:t>
      </w:r>
    </w:p>
    <w:p>
      <w:r>
        <w:t>Date of Assessment: 2024-02-01</w:t>
      </w:r>
    </w:p>
    <w:p>
      <w:pPr>
        <w:pStyle w:val="Heading1"/>
      </w:pPr>
      <w:r>
        <w:rPr>
          <w:color w:val="003366"/>
          <w:sz w:val="26"/>
        </w:rPr>
        <w:t>TESTS ADMINISTERED:</w:t>
      </w:r>
    </w:p>
    <w:p>
      <w:pPr>
        <w:pStyle w:val="ListBullet"/>
      </w:pPr>
      <w:r>
        <w:t>Neuropsychological Battery (NPB)</w:t>
      </w:r>
    </w:p>
    <w:p>
      <w:pPr>
        <w:pStyle w:val="ListBullet"/>
      </w:pPr>
      <w:r>
        <w:t>Depression Inventory (BDI-II)</w:t>
      </w:r>
    </w:p>
    <w:p>
      <w:pPr>
        <w:pStyle w:val="ListBullet"/>
      </w:pPr>
      <w:r>
        <w:t>Memory Assessment (WMS-IV)</w:t>
      </w:r>
    </w:p>
    <w:p>
      <w:pPr>
        <w:pStyle w:val="Heading1"/>
      </w:pPr>
      <w:r>
        <w:rPr>
          <w:color w:val="003366"/>
          <w:sz w:val="26"/>
        </w:rPr>
        <w:t>BEHAVIORAL OBSERVATIONS:</w:t>
      </w:r>
    </w:p>
    <w:p>
      <w:r>
        <w:t>The patient presented as cooperative throughout the assessment process. Effort appeared adequate and results are considered valid.</w:t>
      </w:r>
    </w:p>
    <w:p>
      <w:pPr>
        <w:pStyle w:val="Heading1"/>
      </w:pPr>
      <w:r>
        <w:rPr>
          <w:color w:val="003366"/>
          <w:sz w:val="26"/>
        </w:rPr>
        <w:t>TEST RESULTS AND INTERPRETATION:</w:t>
      </w:r>
    </w:p>
    <w:p>
      <w:r>
        <w:rPr>
          <w:b/>
          <w:sz w:val="22"/>
        </w:rPr>
        <w:t>Neuropsychological Battery:</w:t>
      </w:r>
    </w:p>
    <w:p>
      <w:r>
        <w:t>Verbal Memory: 68</w:t>
      </w:r>
    </w:p>
    <w:p>
      <w:r>
        <w:t>Visual Memory: 72</w:t>
      </w:r>
    </w:p>
    <w:p>
      <w:r>
        <w:t>Language: 85</w:t>
      </w:r>
    </w:p>
    <w:p>
      <w:r>
        <w:t>Visuospatial: 78</w:t>
      </w:r>
    </w:p>
    <w:p>
      <w:r>
        <w:t>Executive Function: 65</w:t>
      </w:r>
    </w:p>
    <w:p>
      <w:r>
        <w:t>Processing Speed: 62</w:t>
      </w:r>
    </w:p>
    <w:p>
      <w:r>
        <w:t>Percentile: 45</w:t>
      </w:r>
    </w:p>
    <w:p>
      <w:r>
        <w:t>Interpretation: Mild cognitive changes consistent with age</w:t>
      </w:r>
    </w:p>
    <w:p>
      <w:r>
        <w:rPr>
          <w:b/>
          <w:sz w:val="22"/>
        </w:rPr>
        <w:t>Depression Inventory:</w:t>
      </w:r>
    </w:p>
    <w:p>
      <w:r>
        <w:t>Score: 22</w:t>
      </w:r>
    </w:p>
    <w:p>
      <w:r>
        <w:t>Interpretation: Moderate depressive symptoms</w:t>
      </w:r>
    </w:p>
    <w:p>
      <w:r>
        <w:rPr>
          <w:b/>
          <w:sz w:val="22"/>
        </w:rPr>
        <w:t>Memory Assessment:</w:t>
      </w:r>
    </w:p>
    <w:p>
      <w:r>
        <w:t>Immediate Memory: 70</w:t>
      </w:r>
    </w:p>
    <w:p>
      <w:r>
        <w:t>Delayed Memory: 65</w:t>
      </w:r>
    </w:p>
    <w:p>
      <w:r>
        <w:t>Working Memory: 75</w:t>
      </w:r>
    </w:p>
    <w:p>
      <w:r>
        <w:t>Interpretation: Mild memory difficulties noted</w:t>
      </w:r>
    </w:p>
    <w:p>
      <w:pPr>
        <w:pStyle w:val="Heading1"/>
      </w:pPr>
      <w:r>
        <w:rPr>
          <w:color w:val="003366"/>
          <w:sz w:val="26"/>
        </w:rPr>
        <w:t>CLINICAL NOTES:</w:t>
      </w:r>
    </w:p>
    <w:p>
      <w:r>
        <w:t>Age-related cognitive changes with mood component. Recommend follow-up.</w:t>
      </w:r>
    </w:p>
    <w:p>
      <w:pPr>
        <w:pStyle w:val="Heading1"/>
      </w:pPr>
      <w:r>
        <w:rPr>
          <w:color w:val="003366"/>
          <w:sz w:val="26"/>
        </w:rPr>
        <w:t>RECOMMENDATIONS:</w:t>
      </w:r>
    </w:p>
    <w:p>
      <w:pPr>
        <w:pStyle w:val="ListNumber"/>
      </w:pPr>
      <w:r>
        <w:t>Follow-up assessment as clinically indicated</w:t>
      </w:r>
    </w:p>
    <w:p>
      <w:pPr>
        <w:pStyle w:val="ListNumber"/>
      </w:pPr>
      <w:r>
        <w:t>Consider appropriate interventions based on findings</w:t>
      </w:r>
    </w:p>
    <w:p>
      <w:pPr>
        <w:pStyle w:val="ListNumber"/>
      </w:pPr>
      <w:r>
        <w:t>Monitor progress over time</w:t>
      </w:r>
    </w:p>
    <w:p>
      <w:r>
        <w:t>_______________________</w:t>
      </w:r>
    </w:p>
    <w:p>
      <w:r>
        <w:t>[REDACTED], Psy.D.</w:t>
      </w:r>
    </w:p>
    <w:p>
      <w:r>
        <w:t>Licensed Clinical Psychologist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