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棋盘格客户端工作交接说明: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程序构建运行发布说明: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构建说明: 开发环境 Visual studio 2015 + Qt5.9.8 + NSIS(带unicode的插件要下载 识别nsi文件的中文)。 使用qtcreator编译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程序运行说明: </w:t>
      </w:r>
      <w:r>
        <w:t>把bin文件夹下的所有文件复制到可执行文件同一目录下即可运行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</w:t>
      </w:r>
      <w:r>
        <w:t>QRenderBu</w:t>
      </w:r>
      <w:r>
        <w:rPr>
          <w:rFonts w:hint="eastAsia"/>
          <w:lang w:val="en-US" w:eastAsia="zh-CN"/>
        </w:rPr>
        <w:t>s中的程序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说明:Fixit和RenderCmd编译出来的程序是</w:t>
      </w:r>
      <w:r>
        <w:t>QRenderBu</w:t>
      </w:r>
      <w:r>
        <w:rPr>
          <w:rFonts w:hint="eastAsia"/>
          <w:lang w:val="en-US" w:eastAsia="zh-CN"/>
        </w:rPr>
        <w:t>s中 编译的程序中调用的。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74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发布说明: </w:t>
      </w:r>
      <w:r>
        <w:t>把publish整个文件夹复制到可执行文件夹同一目录下并在publish文件夹里新建一个bin文件夹,点击批处理文件即可生成安装包</w:t>
      </w:r>
      <w:r>
        <w:rPr>
          <w:rFonts w:hint="eastAsia"/>
          <w:lang w:val="en-US" w:eastAsia="zh-CN"/>
        </w:rPr>
        <w:t>, 安装包放置oss://checkerboard/download/ 下面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18285"/>
            <wp:effectExtent l="0" t="0" r="889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棋盘格各个版本实现功能说明：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首先声明gitlab上的tag都是属于light-tag型的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V1.0.0版本: 没有打上tag,  gitlab上没有显示,实现的功能有</w:t>
      </w:r>
    </w:p>
    <w:p>
      <w:r>
        <w:drawing>
          <wp:inline distT="0" distB="0" distL="114300" distR="114300">
            <wp:extent cx="49053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V1.2.0版本：第三方登录 和消息推送功能(因为bug的提出故没有v.1.1.0)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v1.2.1-branch分支 是我在开发v1.3.0功能时候临时加了一点需求，但由于是light-tag类型的，所有后面只能当成一个分支提交到远程仓库。这个需求就只有登录的时候弹窗提示进行实名认证功能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V1.3.0 版本: ui 换成黑色主题, 预览窗口样式的改变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棋盘格客户端代码说明：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修改可执行文件同一目录下的wsconfig.xml 中的version 节点的值切换正式环境测试环境 1表示正式环境 10表示测试环境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代码的一些说明: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项目中运用到的技术点有 消息接收槽思想(观察者模式), 对象池，生产者消费模型，多态，泛型思想, MVC。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39496"/>
          <w:lang w:val="en-US" w:eastAsia="zh-CN"/>
        </w:rPr>
      </w:pPr>
      <w:r>
        <w:t>CGlobalHelp</w:t>
      </w:r>
      <w:r>
        <w:rPr>
          <w:rFonts w:hint="eastAsia"/>
          <w:lang w:val="en-US" w:eastAsia="zh-CN"/>
        </w:rPr>
        <w:t>通过在</w:t>
      </w:r>
      <w:r>
        <w:rPr>
          <w:color w:val="B58900"/>
        </w:rPr>
        <w:t>CMainWindow</w:t>
      </w:r>
      <w:r>
        <w:rPr>
          <w:rFonts w:hint="eastAsia"/>
          <w:color w:val="B58900"/>
          <w:lang w:val="en-US" w:eastAsia="zh-CN"/>
        </w:rPr>
        <w:t>构造函数中注册了</w:t>
      </w:r>
      <w:r>
        <w:rPr>
          <w:color w:val="B58900"/>
        </w:rPr>
        <w:t>CMainWindow</w:t>
      </w:r>
      <w:r>
        <w:rPr>
          <w:rFonts w:hint="eastAsia"/>
          <w:color w:val="B58900"/>
          <w:lang w:val="en-US" w:eastAsia="zh-CN"/>
        </w:rPr>
        <w:t>的一个实例对象,即</w:t>
      </w:r>
      <w:r>
        <w:rPr>
          <w:color w:val="B58900"/>
        </w:rPr>
        <w:t>CGlobalHelp</w:t>
      </w:r>
      <w:r>
        <w:rPr>
          <w:rFonts w:hint="eastAsia"/>
          <w:color w:val="B58900"/>
          <w:lang w:val="en-US" w:eastAsia="zh-CN"/>
        </w:rPr>
        <w:t>::</w:t>
      </w:r>
      <w:r>
        <w:t>Response</w:t>
      </w:r>
      <w:r>
        <w:rPr>
          <w:rFonts w:hint="eastAsia"/>
          <w:lang w:val="en-US" w:eastAsia="zh-CN"/>
        </w:rPr>
        <w:t xml:space="preserve"> 表示的是</w:t>
      </w:r>
      <w:r>
        <w:rPr>
          <w:color w:val="B58900"/>
        </w:rPr>
        <w:t>CMainWindow</w:t>
      </w:r>
      <w:r>
        <w:rPr>
          <w:rFonts w:hint="eastAsia"/>
          <w:color w:val="B58900"/>
          <w:lang w:val="en-US" w:eastAsia="zh-CN"/>
        </w:rPr>
        <w:t xml:space="preserve"> 的</w:t>
      </w:r>
      <w:r>
        <w:t>Response</w:t>
      </w:r>
      <w:r>
        <w:rPr>
          <w:rFonts w:hint="eastAsia"/>
          <w:lang w:val="en-US" w:eastAsia="zh-CN"/>
        </w:rPr>
        <w:t>函数。</w:t>
      </w:r>
      <w:r>
        <w:rPr>
          <w:color w:val="B58900"/>
        </w:rPr>
        <w:t>CGlobalHelp</w:t>
      </w:r>
      <w:r>
        <w:t>::</w:t>
      </w:r>
      <w:r>
        <w:rPr>
          <w:color w:val="839496"/>
        </w:rPr>
        <w:t>Response</w:t>
      </w:r>
      <w:r>
        <w:rPr>
          <w:rFonts w:hint="eastAsia"/>
          <w:color w:val="839496"/>
          <w:lang w:val="en-US" w:eastAsia="zh-CN"/>
        </w:rPr>
        <w:t xml:space="preserve"> 在项目中多个地方用到了。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3949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3949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流程大概说明</w:t>
      </w:r>
      <w:r>
        <w:rPr>
          <w:rFonts w:hint="eastAsia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 V1.2.1版本说明, v1.3.0有些许不同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3dmax 客户端发布一个任务   -&gt; 棋盘格客户端中的 </w:t>
      </w:r>
      <w:r>
        <w:rPr>
          <w:b w:val="0"/>
          <w:bCs w:val="0"/>
          <w:color w:val="auto"/>
        </w:rPr>
        <w:t>CommandServer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类 处理，建立的tcpsocket 发到一个线程中处理。(V1.2.1中的实际并没有发到另一个线程中，v1.3.0解决了该问题),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rPr>
          <w:rFonts w:hint="eastAsia"/>
          <w:b w:val="0"/>
          <w:bCs w:val="0"/>
          <w:color w:val="auto"/>
          <w:lang w:val="en-US" w:eastAsia="zh-CN"/>
        </w:rPr>
        <w:t>获得了一个jobstate(表示一个作业号)对象后放入</w:t>
      </w:r>
      <w:r>
        <w:rPr>
          <w:color w:val="auto"/>
        </w:rPr>
        <w:t>JobStateMgr</w:t>
      </w:r>
      <w:r>
        <w:rPr>
          <w:rFonts w:hint="eastAsia"/>
          <w:color w:val="auto"/>
          <w:lang w:val="en-US" w:eastAsia="zh-CN"/>
        </w:rPr>
        <w:t xml:space="preserve"> 中 并立即请求url 请求刷新页面.此时这个新jobstate并不在请求的url获得的jobstate列表中,而是在jobstateMgr中的一个成员变量中管理(</w:t>
      </w:r>
      <w:r>
        <w:rPr>
          <w:rFonts w:hint="eastAsia"/>
          <w:color w:val="auto"/>
          <w:highlight w:val="yellow"/>
          <w:lang w:val="en-US" w:eastAsia="zh-CN"/>
        </w:rPr>
        <w:t>注意点:棋盘格客户端显示的作业号列表只跟jobstateMgr中的</w:t>
      </w:r>
      <w:r>
        <w:rPr>
          <w:color w:val="268BD2"/>
          <w:highlight w:val="yellow"/>
        </w:rPr>
        <w:t>m_vtPage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有关</w:t>
      </w:r>
      <w:r>
        <w:rPr>
          <w:rFonts w:hint="eastAsia"/>
          <w:color w:val="auto"/>
          <w:lang w:val="en-US" w:eastAsia="zh-CN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作业号统一由</w:t>
      </w:r>
      <w:r>
        <w:rPr>
          <w:color w:val="auto"/>
        </w:rPr>
        <w:t>JobStateMgr</w:t>
      </w:r>
      <w:r>
        <w:rPr>
          <w:rFonts w:hint="eastAsia"/>
          <w:color w:val="auto"/>
          <w:lang w:val="en-US" w:eastAsia="zh-CN"/>
        </w:rPr>
        <w:t>类管理.上传下载作业统一由</w:t>
      </w:r>
      <w:r>
        <w:t>CTaskCenterManager</w:t>
      </w:r>
      <w:r>
        <w:rPr>
          <w:rFonts w:hint="eastAsia"/>
          <w:lang w:val="en-US" w:eastAsia="zh-CN"/>
        </w:rPr>
        <w:t>类管理，</w:t>
      </w:r>
      <w:r>
        <w:rPr>
          <w:rFonts w:hint="eastAsia"/>
          <w:color w:val="auto"/>
          <w:lang w:val="en-US" w:eastAsia="zh-CN"/>
        </w:rPr>
        <w:t>通过镭速sdk完成传输.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eastAsia="宋体"/>
          <w:color w:val="auto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讲一下 jobstate的数据结构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8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lang w:val="en-US" w:eastAsia="zh-CN"/>
        </w:rPr>
        <w:t>jobstate数据结构采用的是</w:t>
      </w:r>
      <w:r>
        <w:rPr>
          <w:rFonts w:hint="eastAsia"/>
          <w:color w:val="auto"/>
          <w:highlight w:val="none"/>
          <w:lang w:val="en-US" w:eastAsia="zh-CN"/>
        </w:rPr>
        <w:t>Tree数据结构 数据结构里既存有指向一个父类(相同类型)的指针，又存有指向多个子类(相同类型)的指针(这在V1.3.0消失的资产模块中各个资产层级中也运用到了)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80"/>
        <w:rPr>
          <w:rFonts w:hint="eastAsia"/>
          <w:color w:val="auto"/>
          <w:highlight w:val="yellow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CTaskCenterManager</w:t>
      </w:r>
      <w:r>
        <w:rPr>
          <w:rFonts w:hint="eastAsia"/>
          <w:lang w:val="en-US" w:eastAsia="zh-CN"/>
        </w:rPr>
        <w:t xml:space="preserve"> 中定义了多个队列(带优先级)对象,有消息队列对象(存储雷速传来的消息,具体消息类型有</w:t>
      </w:r>
      <w:r>
        <w:rPr>
          <w:color w:val="auto"/>
        </w:rPr>
        <w:t>DownloadRunningMsg</w:t>
      </w:r>
      <w:r>
        <w:rPr>
          <w:rFonts w:hint="eastAsia"/>
          <w:lang w:val="en-US" w:eastAsia="zh-CN"/>
        </w:rPr>
        <w:t>),下载队列，上传队列。我拿其中的下载队列进行说明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下载队列类型在项目中是</w:t>
      </w:r>
      <w:r>
        <w:rPr>
          <w:color w:val="auto"/>
          <w:highlight w:val="yellow"/>
        </w:rPr>
        <w:t>DownloadQueue</w:t>
      </w:r>
      <w:r>
        <w:rPr>
          <w:rFonts w:hint="eastAsia"/>
          <w:color w:val="auto"/>
          <w:highlight w:val="none"/>
          <w:lang w:val="en-US" w:eastAsia="zh-CN"/>
        </w:rPr>
        <w:t>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highlight w:val="yellow"/>
          <w:lang w:val="en-US" w:eastAsia="zh-CN"/>
        </w:rPr>
      </w:pPr>
      <w:r>
        <w:rPr>
          <w:color w:val="auto"/>
          <w:highlight w:val="yellow"/>
        </w:rPr>
        <w:t>DownloadQueue</w:t>
      </w:r>
      <w:r>
        <w:rPr>
          <w:rFonts w:hint="eastAsia"/>
          <w:color w:val="auto"/>
          <w:highlight w:val="yellow"/>
          <w:lang w:val="en-US" w:eastAsia="zh-CN"/>
        </w:rPr>
        <w:t xml:space="preserve"> 类说明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    里面持有一个线程对象，类型是</w:t>
      </w:r>
      <w:r>
        <w:rPr>
          <w:color w:val="auto"/>
        </w:rPr>
        <w:t>PriorityTaskQueue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采用的是生产者消费模型，每个任务wrap成一个</w:t>
      </w:r>
      <w:r>
        <w:rPr>
          <w:color w:val="auto"/>
        </w:rPr>
        <w:t>CDownloadPacket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该</w:t>
      </w:r>
      <w:r>
        <w:rPr>
          <w:color w:val="auto"/>
        </w:rPr>
        <w:t>CDownloadPacket</w:t>
      </w:r>
      <w:r>
        <w:rPr>
          <w:rFonts w:hint="eastAsia"/>
          <w:color w:val="auto"/>
          <w:lang w:val="en-US" w:eastAsia="zh-CN"/>
        </w:rPr>
        <w:t>持有一些别的信息,包括状态,传输引擎等,由该类实例化对象把下载信息送到雷速SDK里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auto"/>
          <w:highlight w:val="yellow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一些别的杂七杂八的说明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70522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http通信 统一由</w:t>
      </w:r>
      <w:r>
        <w:t>HttpCmdManager</w:t>
      </w:r>
      <w:r>
        <w:rPr>
          <w:rFonts w:hint="eastAsia"/>
          <w:lang w:val="en-US" w:eastAsia="zh-CN"/>
        </w:rPr>
        <w:t>管理，httpCmd是一些请求,后台返回的是在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39496"/>
          <w:lang w:val="en-US" w:eastAsia="zh-CN"/>
        </w:rPr>
      </w:pPr>
      <w:r>
        <w:rPr>
          <w:color w:val="B58900"/>
        </w:rPr>
        <w:t>HttpCmdResponse</w:t>
      </w:r>
      <w:r>
        <w:t>::</w:t>
      </w:r>
      <w:r>
        <w:rPr>
          <w:color w:val="839496"/>
        </w:rPr>
        <w:t>onRecvResponse</w:t>
      </w:r>
      <w:r>
        <w:rPr>
          <w:rFonts w:hint="eastAsia"/>
          <w:color w:val="839496"/>
          <w:lang w:val="en-US" w:eastAsia="zh-CN"/>
        </w:rPr>
        <w:t>函数里进行处理。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39496"/>
          <w:lang w:val="en-US" w:eastAsia="zh-CN"/>
        </w:rPr>
      </w:pPr>
      <w:r>
        <w:rPr>
          <w:rFonts w:hint="eastAsia"/>
          <w:color w:val="839496"/>
          <w:lang w:val="en-US" w:eastAsia="zh-CN"/>
        </w:rPr>
        <w:t>这里运用到了多态思想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2405" cy="136080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有的请求有赋予observer对象，大多是CMainWindow对象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检查更新服务器是wamp，可联系离线渲染的杨龙或者陈卫良获得。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Qdp 文件传输和excel剪贴板复制粘贴文字变图片问题的解决了但没仔细测，代码在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2405" cy="20110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这个分支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auto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auto"/>
          <w:highlight w:val="yellow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B589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default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80" w:firstLineChars="20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07E02"/>
    <w:multiLevelType w:val="singleLevel"/>
    <w:tmpl w:val="8FA07E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7A1D"/>
    <w:rsid w:val="03CC6000"/>
    <w:rsid w:val="08494CF4"/>
    <w:rsid w:val="13E470DC"/>
    <w:rsid w:val="15CF53FC"/>
    <w:rsid w:val="1A8318E1"/>
    <w:rsid w:val="1C6E3093"/>
    <w:rsid w:val="1D1C0C99"/>
    <w:rsid w:val="208457EF"/>
    <w:rsid w:val="221D77E1"/>
    <w:rsid w:val="24B676CE"/>
    <w:rsid w:val="268B25D7"/>
    <w:rsid w:val="29C72C7A"/>
    <w:rsid w:val="2EF92DBD"/>
    <w:rsid w:val="2F5D5CA1"/>
    <w:rsid w:val="38057AA7"/>
    <w:rsid w:val="38BD4875"/>
    <w:rsid w:val="3B505E0F"/>
    <w:rsid w:val="3B891AA8"/>
    <w:rsid w:val="41E47AC0"/>
    <w:rsid w:val="424D3B19"/>
    <w:rsid w:val="46CE5A36"/>
    <w:rsid w:val="487857FE"/>
    <w:rsid w:val="53BC0D1F"/>
    <w:rsid w:val="56197DD9"/>
    <w:rsid w:val="573840DA"/>
    <w:rsid w:val="573B6425"/>
    <w:rsid w:val="5E975A27"/>
    <w:rsid w:val="6035074B"/>
    <w:rsid w:val="68982A9A"/>
    <w:rsid w:val="6FBC7F94"/>
    <w:rsid w:val="77435C75"/>
    <w:rsid w:val="78FC37FE"/>
    <w:rsid w:val="7911492F"/>
    <w:rsid w:val="79A57F81"/>
    <w:rsid w:val="7BA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2021-11-10T07:11:00Z</dcterms:created>
  <dc:creator>yanglong01</dc:creator>
  <cp:lastModifiedBy>yanglong01</cp:lastModifiedBy>
  <dcterms:modified xsi:type="dcterms:W3CDTF">2021-11-12T06:30:24Z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9F232584A0E34F9594E8732941042039</vt:lpwstr>
  </property>
</Properties>
</file>