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B5" w:rsidRDefault="00AC31B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AC31B1">
        <w:fldChar w:fldCharType="begin"/>
      </w:r>
      <w:r w:rsidR="00CA408A">
        <w:instrText xml:space="preserve"> TOC \o "1-3" \h \z \u </w:instrText>
      </w:r>
      <w:r w:rsidRPr="00AC31B1">
        <w:fldChar w:fldCharType="separate"/>
      </w:r>
      <w:hyperlink w:anchor="_Toc148003151" w:history="1">
        <w:r w:rsidR="00461BB5" w:rsidRPr="00DC074B">
          <w:rPr>
            <w:rStyle w:val="Hyperlink"/>
            <w:noProof/>
          </w:rPr>
          <w:t>1.</w:t>
        </w:r>
        <w:r w:rsidR="00461BB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461BB5" w:rsidRPr="00DC074B">
          <w:rPr>
            <w:rStyle w:val="Hyperlink"/>
            <w:noProof/>
          </w:rPr>
          <w:t>Fundamentals</w:t>
        </w:r>
        <w:r w:rsidR="00461BB5">
          <w:rPr>
            <w:noProof/>
            <w:webHidden/>
          </w:rPr>
          <w:tab/>
        </w:r>
        <w:r w:rsidR="00461BB5">
          <w:rPr>
            <w:noProof/>
            <w:webHidden/>
          </w:rPr>
          <w:fldChar w:fldCharType="begin"/>
        </w:r>
        <w:r w:rsidR="00461BB5">
          <w:rPr>
            <w:noProof/>
            <w:webHidden/>
          </w:rPr>
          <w:instrText xml:space="preserve"> PAGEREF _Toc148003151 \h </w:instrText>
        </w:r>
        <w:r w:rsidR="00461BB5">
          <w:rPr>
            <w:noProof/>
            <w:webHidden/>
          </w:rPr>
        </w:r>
        <w:r w:rsidR="00461BB5">
          <w:rPr>
            <w:noProof/>
            <w:webHidden/>
          </w:rPr>
          <w:fldChar w:fldCharType="separate"/>
        </w:r>
        <w:r w:rsidR="00461BB5">
          <w:rPr>
            <w:noProof/>
            <w:webHidden/>
          </w:rPr>
          <w:t>1</w:t>
        </w:r>
        <w:r w:rsidR="00461BB5"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2" w:history="1">
        <w:r w:rsidRPr="00DC074B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 xml:space="preserve">Number Beggars  - </w:t>
        </w:r>
        <w:r w:rsidRPr="00DC074B">
          <w:rPr>
            <w:rStyle w:val="Hyperlink"/>
            <w:rFonts w:ascii="Courier New" w:eastAsia="Times New Roman" w:hAnsi="Courier New" w:cs="Courier New"/>
            <w:noProof/>
          </w:rPr>
          <w:t>Lists_Basics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3" w:history="1">
        <w:r w:rsidRPr="00DC074B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>Hkvh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8003154" w:history="1">
        <w:r w:rsidRPr="00DC074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DC074B">
          <w:rPr>
            <w:rStyle w:val="Hyperlink"/>
            <w:noProof/>
          </w:rPr>
          <w:t>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5" w:history="1">
        <w:r w:rsidRPr="00DC074B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6" w:history="1">
        <w:r w:rsidRPr="00DC074B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>Summation Pairs - 02_Tuples_and_Sets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7" w:history="1">
        <w:r w:rsidRPr="00DC074B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>Present Delivery – List Multidimensional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BB5" w:rsidRDefault="00461BB5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003158" w:history="1">
        <w:r w:rsidRPr="00DC074B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C074B">
          <w:rPr>
            <w:rStyle w:val="Hyperlink"/>
            <w:noProof/>
          </w:rPr>
          <w:t>fhfkkg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_Toc148003158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F3C" w:rsidRDefault="00AC31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Гордият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човек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локва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хвърли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в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нея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опръска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всичко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наоколо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с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мръсотия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А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смиреният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море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погълне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безследно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всеки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даже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кръгове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водата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няма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образуват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Дядо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Добри</w:t>
      </w:r>
      <w:proofErr w:type="spellEnd"/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DA50A8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 </w:t>
      </w:r>
      <w:bookmarkStart w:id="1" w:name="_Toc148003151"/>
      <w:r>
        <w:t>Fundamentals</w:t>
      </w:r>
      <w:bookmarkEnd w:id="1"/>
    </w:p>
    <w:p w:rsidR="00DA50A8" w:rsidRDefault="00DA50A8" w:rsidP="00DA50A8">
      <w:pPr>
        <w:pStyle w:val="Heading2"/>
        <w:numPr>
          <w:ilvl w:val="1"/>
          <w:numId w:val="2"/>
        </w:numPr>
      </w:pPr>
      <w:bookmarkStart w:id="2" w:name="_Toc148003152"/>
      <w:r w:rsidRPr="006E5771">
        <w:t>Number</w:t>
      </w:r>
      <w:r>
        <w:t xml:space="preserve"> </w:t>
      </w:r>
      <w:proofErr w:type="gramStart"/>
      <w:r>
        <w:t>Beggars  -</w:t>
      </w:r>
      <w:proofErr w:type="gramEnd"/>
      <w:r>
        <w:t xml:space="preserve"> </w:t>
      </w:r>
      <w:proofErr w:type="spellStart"/>
      <w:r w:rsidRPr="00DA50A8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bookmarkEnd w:id="2"/>
      <w:proofErr w:type="spellEnd"/>
    </w:p>
    <w:p w:rsidR="00DA50A8" w:rsidRDefault="00DA50A8" w:rsidP="00DA50A8"/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DA50A8" w:rsidRPr="00341180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DA50A8" w:rsidRDefault="00DA50A8" w:rsidP="00DA50A8"/>
    <w:p w:rsidR="00DA50A8" w:rsidRDefault="00DA50A8" w:rsidP="00DA50A8">
      <w:r w:rsidRPr="00341180">
        <w:t>W:\1_Python\1-Training\1_Projects\1st_Project\02_Fundamentals_with_Python\03_Lists_Basics\Exercises\04_number_beggars_a.py</w:t>
      </w:r>
    </w:p>
    <w:p w:rsidR="00DA50A8" w:rsidRPr="000F64A8" w:rsidRDefault="00DA50A8" w:rsidP="00DA50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DA50A8" w:rsidRDefault="00DA50A8" w:rsidP="00DA50A8"/>
    <w:p w:rsidR="00DA50A8" w:rsidRPr="006C33E9" w:rsidRDefault="00DA50A8" w:rsidP="00DA50A8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DA50A8" w:rsidRDefault="00DA50A8" w:rsidP="00DA50A8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DA50A8" w:rsidRDefault="00DA50A8" w:rsidP="00DA50A8">
      <w:pPr>
        <w:rPr>
          <w:lang w:val="bg-BG"/>
        </w:rPr>
      </w:pPr>
      <w:r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DA50A8" w:rsidRDefault="00DA50A8" w:rsidP="00DA50A8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DA50A8" w:rsidTr="009907B1">
        <w:tc>
          <w:tcPr>
            <w:tcW w:w="2851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lastRenderedPageBreak/>
              <w:t>3, 4, 5, 1, 29, 4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DA50A8" w:rsidRPr="00E17EDD" w:rsidRDefault="00DA50A8" w:rsidP="00DA50A8"/>
    <w:p w:rsidR="00DA50A8" w:rsidRPr="00DA50A8" w:rsidRDefault="00DA50A8" w:rsidP="00DA50A8"/>
    <w:p w:rsidR="00A539A2" w:rsidRDefault="00DA50A8" w:rsidP="00A539A2">
      <w:pPr>
        <w:pStyle w:val="Heading2"/>
        <w:numPr>
          <w:ilvl w:val="1"/>
          <w:numId w:val="2"/>
        </w:numPr>
      </w:pPr>
      <w:bookmarkStart w:id="3" w:name="_Toc148003153"/>
      <w:proofErr w:type="spellStart"/>
      <w:r>
        <w:t>H</w:t>
      </w:r>
      <w:r w:rsidR="00A539A2">
        <w:t>kvh</w:t>
      </w:r>
      <w:bookmarkEnd w:id="3"/>
      <w:proofErr w:type="spellEnd"/>
    </w:p>
    <w:p w:rsidR="00DA50A8" w:rsidRDefault="00DA50A8" w:rsidP="00DA50A8"/>
    <w:p w:rsidR="00DA50A8" w:rsidRDefault="00DA50A8" w:rsidP="00DA50A8"/>
    <w:p w:rsidR="00DA50A8" w:rsidRPr="00DA50A8" w:rsidRDefault="00DA50A8" w:rsidP="00DA50A8"/>
    <w:p w:rsidR="00E57F3C" w:rsidRDefault="00E57F3C"/>
    <w:p w:rsidR="00126173" w:rsidRPr="00126173" w:rsidRDefault="00126173" w:rsidP="00126173">
      <w:pPr>
        <w:pStyle w:val="Heading1"/>
        <w:numPr>
          <w:ilvl w:val="0"/>
          <w:numId w:val="2"/>
        </w:numPr>
      </w:pPr>
      <w:r>
        <w:t xml:space="preserve"> </w:t>
      </w:r>
      <w:bookmarkStart w:id="4" w:name="_Toc148003154"/>
      <w:r>
        <w:t>A</w:t>
      </w:r>
      <w:r w:rsidRPr="00B7752E">
        <w:t>dvanced</w:t>
      </w:r>
      <w:bookmarkEnd w:id="4"/>
      <w:r>
        <w:t xml:space="preserve"> </w:t>
      </w:r>
    </w:p>
    <w:p w:rsidR="00DA50A8" w:rsidRDefault="00126173" w:rsidP="00DA50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148003155"/>
      <w:r w:rsidR="00DA50A8" w:rsidRPr="00B84450">
        <w:t xml:space="preserve">Paint </w:t>
      </w:r>
      <w:r w:rsidR="00DA50A8" w:rsidRPr="0016247F">
        <w:t>Colors</w:t>
      </w:r>
      <w:r w:rsidR="00DA50A8">
        <w:t xml:space="preserve"> </w:t>
      </w:r>
      <w:proofErr w:type="gramStart"/>
      <w:r w:rsidR="00DA50A8">
        <w:t xml:space="preserve">-  </w:t>
      </w:r>
      <w:r w:rsidR="00DA50A8" w:rsidRPr="005F0F5B">
        <w:t>Exercise</w:t>
      </w:r>
      <w:proofErr w:type="gramEnd"/>
      <w:r w:rsidR="00DA50A8" w:rsidRPr="005F0F5B">
        <w:t xml:space="preserve">: Stacks, Queues, </w:t>
      </w:r>
      <w:proofErr w:type="spellStart"/>
      <w:r w:rsidR="00DA50A8" w:rsidRPr="005F0F5B">
        <w:t>Tuples</w:t>
      </w:r>
      <w:proofErr w:type="spellEnd"/>
      <w:r w:rsidR="00DA50A8" w:rsidRPr="005F0F5B">
        <w:t>, and Sets</w:t>
      </w:r>
      <w:bookmarkEnd w:id="5"/>
    </w:p>
    <w:p w:rsidR="00DA50A8" w:rsidRPr="00C3011F" w:rsidRDefault="00DA50A8" w:rsidP="00DA50A8"/>
    <w:p w:rsidR="00DA50A8" w:rsidRPr="00CB5844" w:rsidRDefault="00DA50A8" w:rsidP="00DA50A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DA50A8" w:rsidRPr="002D3D4B" w:rsidRDefault="00DA50A8" w:rsidP="00DA50A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DA50A8" w:rsidRDefault="00DA50A8" w:rsidP="00DA50A8">
      <w:pPr>
        <w:rPr>
          <w:i/>
        </w:rPr>
      </w:pPr>
      <w:r>
        <w:rPr>
          <w:i/>
        </w:rPr>
        <w:t>You will have to find all possible color combinations that can be used.</w:t>
      </w:r>
    </w:p>
    <w:p w:rsidR="00DA50A8" w:rsidRDefault="00DA50A8" w:rsidP="00DA50A8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DA50A8" w:rsidRDefault="00DA50A8" w:rsidP="00DA50A8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DA50A8" w:rsidRDefault="00DA50A8" w:rsidP="00DA50A8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DA50A8" w:rsidRDefault="00DA50A8" w:rsidP="00DA50A8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DA50A8" w:rsidRDefault="00DA50A8" w:rsidP="00DA50A8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purple = red + blue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green = yellow + blue</w:t>
      </w:r>
    </w:p>
    <w:p w:rsidR="00DA50A8" w:rsidRDefault="00DA50A8" w:rsidP="00DA50A8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DA50A8" w:rsidRPr="005811E9" w:rsidRDefault="00DA50A8" w:rsidP="00DA50A8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DA50A8" w:rsidRPr="005217AC" w:rsidRDefault="00DA50A8" w:rsidP="00DA50A8">
      <w:pPr>
        <w:rPr>
          <w:rFonts w:asciiTheme="majorHAnsi" w:hAnsiTheme="majorHAnsi" w:cstheme="majorHAnsi"/>
          <w:lang w:val="bg-BG"/>
        </w:rPr>
      </w:pPr>
      <w:r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DA50A8" w:rsidRDefault="00DA50A8" w:rsidP="00DA50A8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DA50A8" w:rsidRDefault="00DA50A8" w:rsidP="00DA50A8">
      <w:pPr>
        <w:pStyle w:val="NoSpacing"/>
      </w:pPr>
      <w:r>
        <w:t>Input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DA50A8" w:rsidRDefault="00DA50A8" w:rsidP="00DA50A8">
      <w:pPr>
        <w:pStyle w:val="NoSpacing"/>
      </w:pPr>
      <w:r>
        <w:t>Output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lastRenderedPageBreak/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DA50A8" w:rsidRDefault="00DA50A8" w:rsidP="00DA50A8">
      <w:pPr>
        <w:pStyle w:val="NoSpacing"/>
      </w:pPr>
      <w:r>
        <w:t>Constrains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You will not receive an empty string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Please consider only the colors mentioned above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There won't be any cases with repeating colors</w:t>
      </w:r>
    </w:p>
    <w:p w:rsidR="00DA50A8" w:rsidRDefault="00DA50A8" w:rsidP="00DA50A8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Pr="005811E9" w:rsidRDefault="00DA50A8" w:rsidP="009907B1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DA50A8" w:rsidRDefault="00DA50A8" w:rsidP="00DA50A8"/>
    <w:p w:rsidR="00DA50A8" w:rsidRDefault="00DA50A8" w:rsidP="00DA50A8">
      <w:r>
        <w:br w:type="page"/>
      </w:r>
    </w:p>
    <w:p w:rsidR="00DA50A8" w:rsidRPr="00D0366A" w:rsidRDefault="00DA50A8" w:rsidP="00DA50A8">
      <w:pPr>
        <w:rPr>
          <w:sz w:val="16"/>
        </w:rPr>
      </w:pPr>
    </w:p>
    <w:p w:rsidR="00126173" w:rsidRPr="008A2131" w:rsidRDefault="00D0366A" w:rsidP="00126173">
      <w:pPr>
        <w:pStyle w:val="Heading2"/>
        <w:numPr>
          <w:ilvl w:val="1"/>
          <w:numId w:val="2"/>
        </w:numPr>
      </w:pPr>
      <w:r>
        <w:t xml:space="preserve"> </w:t>
      </w:r>
      <w:bookmarkStart w:id="6" w:name="_Toc148003156"/>
      <w:r w:rsidR="00126173">
        <w:t>Summation</w:t>
      </w:r>
      <w:r w:rsidR="00126173">
        <w:rPr>
          <w:noProof/>
        </w:rPr>
        <w:t xml:space="preserve"> Pairs - </w:t>
      </w:r>
      <w:r w:rsidR="00126173" w:rsidRPr="008A2131">
        <w:rPr>
          <w:noProof/>
        </w:rPr>
        <w:t>02_Tuples_and_Sets</w:t>
      </w:r>
      <w:bookmarkEnd w:id="6"/>
    </w:p>
    <w:p w:rsidR="00126173" w:rsidRDefault="00126173" w:rsidP="00126173"/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126173" w:rsidRPr="00126173" w:rsidRDefault="00126173" w:rsidP="00126173">
      <w:pPr>
        <w:rPr>
          <w:b/>
          <w:color w:val="632423" w:themeColor="accent2" w:themeShade="80"/>
          <w:sz w:val="36"/>
        </w:rPr>
      </w:pPr>
      <w:r w:rsidRPr="00126173">
        <w:rPr>
          <w:b/>
          <w:color w:val="632423" w:themeColor="accent2" w:themeShade="80"/>
          <w:sz w:val="36"/>
        </w:rPr>
        <w:t>6. Summation Pairs</w:t>
      </w:r>
    </w:p>
    <w:p w:rsidR="00126173" w:rsidRPr="00126173" w:rsidRDefault="00126173" w:rsidP="00126173">
      <w:pPr>
        <w:rPr>
          <w:b/>
          <w:bCs/>
          <w:i/>
          <w:iCs/>
        </w:rPr>
      </w:pPr>
      <w:r w:rsidRPr="00126173">
        <w:rPr>
          <w:b/>
          <w:bCs/>
          <w:i/>
          <w:iCs/>
        </w:rPr>
        <w:t>The task is not included in the Judge system.</w:t>
      </w:r>
    </w:p>
    <w:p w:rsidR="00126173" w:rsidRPr="00126173" w:rsidRDefault="00126173" w:rsidP="00126173">
      <w:pPr>
        <w:rPr>
          <w:lang w:val="bg-BG"/>
        </w:rPr>
      </w:pPr>
      <w:r w:rsidRPr="00433002">
        <w:t>On the first line</w:t>
      </w:r>
      <w:r w:rsidRPr="00126173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126173">
        <w:rPr>
          <w:b/>
          <w:bCs/>
        </w:rPr>
        <w:t>numbers</w:t>
      </w:r>
      <w:r w:rsidRPr="00433002">
        <w:t xml:space="preserve"> sep</w:t>
      </w:r>
      <w:r w:rsidRPr="00126173">
        <w:rPr>
          <w:bCs/>
        </w:rPr>
        <w:t>a</w:t>
      </w:r>
      <w:r w:rsidRPr="00433002">
        <w:t>rated by space. On the second line</w:t>
      </w:r>
      <w:r w:rsidRPr="00126173">
        <w:rPr>
          <w:bCs/>
        </w:rPr>
        <w:t>,</w:t>
      </w:r>
      <w:r w:rsidRPr="00433002">
        <w:t xml:space="preserve"> you'll receive a </w:t>
      </w:r>
      <w:r w:rsidRPr="00126173">
        <w:rPr>
          <w:b/>
          <w:bCs/>
        </w:rPr>
        <w:t>target</w:t>
      </w:r>
      <w:r w:rsidRPr="00126173">
        <w:rPr>
          <w:b/>
        </w:rPr>
        <w:t xml:space="preserve"> </w:t>
      </w:r>
      <w:r w:rsidRPr="00433002">
        <w:t xml:space="preserve">number. Your task is to </w:t>
      </w:r>
      <w:r w:rsidRPr="00126173"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126173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126173">
        <w:rPr>
          <w:b/>
          <w:bCs/>
        </w:rPr>
        <w:t>sum</w:t>
      </w:r>
      <w:r w:rsidRPr="00433002">
        <w:t xml:space="preserve"> </w:t>
      </w:r>
      <w:r w:rsidRPr="00126173">
        <w:rPr>
          <w:b/>
          <w:bCs/>
        </w:rPr>
        <w:t>equals</w:t>
      </w:r>
      <w:r w:rsidRPr="00433002">
        <w:t xml:space="preserve"> the </w:t>
      </w:r>
      <w:r w:rsidRPr="00126173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126173">
        <w:rPr>
          <w:rFonts w:ascii="Consolas" w:hAnsi="Consolas"/>
          <w:b/>
          <w:bCs/>
        </w:rPr>
        <w:t>"{number} + {number} = {</w:t>
      </w:r>
      <w:proofErr w:type="spellStart"/>
      <w:r w:rsidRPr="00126173">
        <w:rPr>
          <w:rFonts w:ascii="Consolas" w:hAnsi="Consolas"/>
          <w:b/>
          <w:bCs/>
        </w:rPr>
        <w:t>target_number</w:t>
      </w:r>
      <w:proofErr w:type="spellEnd"/>
      <w:r w:rsidRPr="00126173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126173">
        <w:rPr>
          <w:b/>
          <w:bCs/>
        </w:rPr>
        <w:t>NOT</w:t>
      </w:r>
      <w:r w:rsidRPr="0096553D">
        <w:t xml:space="preserve"> use the </w:t>
      </w:r>
      <w:r w:rsidRPr="00126173">
        <w:rPr>
          <w:b/>
          <w:bCs/>
        </w:rPr>
        <w:t>same element twice to fulfill the condition above</w:t>
      </w:r>
      <w:r w:rsidRPr="0096553D">
        <w:t>.</w:t>
      </w:r>
    </w:p>
    <w:p w:rsidR="00126173" w:rsidRPr="0096553D" w:rsidRDefault="00126173" w:rsidP="00126173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126173" w:rsidRPr="005903BE" w:rsidRDefault="00126173" w:rsidP="00126173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126173" w:rsidRPr="005903BE" w:rsidTr="009907B1">
        <w:tc>
          <w:tcPr>
            <w:tcW w:w="4305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126173" w:rsidRPr="005903BE" w:rsidRDefault="00126173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267FA2" w:rsidRDefault="00267FA2" w:rsidP="00126173"/>
    <w:p w:rsidR="00267FA2" w:rsidRDefault="00267FA2">
      <w:r>
        <w:br w:type="page"/>
      </w:r>
    </w:p>
    <w:p w:rsidR="00126173" w:rsidRPr="00267FA2" w:rsidRDefault="00126173" w:rsidP="00126173">
      <w:pPr>
        <w:rPr>
          <w:sz w:val="6"/>
        </w:rPr>
      </w:pPr>
    </w:p>
    <w:p w:rsidR="00591242" w:rsidRDefault="00591242" w:rsidP="00591242">
      <w:pPr>
        <w:pStyle w:val="Heading2"/>
        <w:numPr>
          <w:ilvl w:val="1"/>
          <w:numId w:val="2"/>
        </w:numPr>
        <w:spacing w:after="40"/>
        <w:jc w:val="both"/>
      </w:pPr>
      <w:r>
        <w:t xml:space="preserve"> </w:t>
      </w:r>
      <w:bookmarkStart w:id="7" w:name="_Toc148003157"/>
      <w:r w:rsidRPr="00443112">
        <w:t>Present Delivery</w:t>
      </w:r>
      <w:r>
        <w:t xml:space="preserve"> – List </w:t>
      </w:r>
      <w:r w:rsidR="00267FA2" w:rsidRPr="00267FA2">
        <w:t>Multidimensional</w:t>
      </w:r>
      <w:bookmarkEnd w:id="7"/>
    </w:p>
    <w:p w:rsidR="00267FA2" w:rsidRPr="00591242" w:rsidRDefault="00267FA2" w:rsidP="00591242">
      <w:r w:rsidRPr="00267FA2">
        <w:t>03_Advanced\04_Multidimensional_Lists\Exercises_2\07_present_delivery_a.py</w:t>
      </w:r>
    </w:p>
    <w:p w:rsidR="003C2AC4" w:rsidRDefault="003C2AC4" w:rsidP="00030046">
      <w:pPr>
        <w:rPr>
          <w:b/>
          <w:color w:val="632423" w:themeColor="accent2" w:themeShade="80"/>
          <w:sz w:val="36"/>
        </w:rPr>
      </w:pPr>
    </w:p>
    <w:p w:rsidR="00591242" w:rsidRPr="00030046" w:rsidRDefault="00591242" w:rsidP="00030046">
      <w:pPr>
        <w:rPr>
          <w:b/>
          <w:color w:val="632423" w:themeColor="accent2" w:themeShade="80"/>
          <w:sz w:val="36"/>
        </w:rPr>
      </w:pPr>
      <w:r w:rsidRPr="00030046">
        <w:rPr>
          <w:b/>
          <w:color w:val="632423" w:themeColor="accent2" w:themeShade="80"/>
          <w:sz w:val="36"/>
        </w:rPr>
        <w:t>7. Present Delivery</w:t>
      </w:r>
    </w:p>
    <w:p w:rsidR="00591242" w:rsidRDefault="00591242" w:rsidP="00591242">
      <w:pPr>
        <w:jc w:val="both"/>
        <w:rPr>
          <w:i/>
          <w:noProof/>
        </w:rPr>
      </w:pPr>
      <w:r>
        <w:rPr>
          <w:i/>
          <w:noProof/>
        </w:rPr>
        <w:t xml:space="preserve">The presents are ready, and Santa has to deliver them to the kids.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following lines,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There can also be cells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:rsidR="00591242" w:rsidRDefault="00591242" w:rsidP="0059124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 w:rsidRPr="00176C24">
        <w:rPr>
          <w:rFonts w:cstheme="minorHAnsi"/>
          <w:noProof/>
        </w:rPr>
        <w:t xml:space="preserve">with </w:t>
      </w:r>
      <w:r w:rsidRPr="00176C24">
        <w:rPr>
          <w:rFonts w:cstheme="minorHAnsi"/>
          <w:b/>
          <w:bCs/>
          <w:noProof/>
        </w:rPr>
        <w:t>one position</w:t>
      </w:r>
      <w:r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doesn't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>* (meaning a</w:t>
      </w:r>
      <w:r>
        <w:rPr>
          <w:lang w:val="bg-BG"/>
        </w:rPr>
        <w:t>l</w:t>
      </w:r>
      <w:r>
        <w:t>l of them will receive presents - it doesn't matter if naughty or nice).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:rsidR="00591242" w:rsidRDefault="00591242" w:rsidP="00591242">
      <w:pPr>
        <w:jc w:val="both"/>
      </w:pPr>
      <w:proofErr w:type="gramStart"/>
      <w:r>
        <w:rPr>
          <w:b/>
          <w:bCs/>
        </w:rPr>
        <w:t>Note</w:t>
      </w:r>
      <w:r>
        <w:t>: *around him means on his left, right, upwards, and downwards by one cell.</w:t>
      </w:r>
      <w:proofErr w:type="gramEnd"/>
      <w:r>
        <w:t xml:space="preserve"> In this case, </w:t>
      </w:r>
      <w:r>
        <w:rPr>
          <w:b/>
          <w:bCs/>
        </w:rPr>
        <w:t>Santa</w:t>
      </w:r>
      <w:r>
        <w:t xml:space="preserve"> </w:t>
      </w:r>
      <w:proofErr w:type="gramStart"/>
      <w:r>
        <w:t>doesn't</w:t>
      </w:r>
      <w:proofErr w:type="gramEnd"/>
      <w:r>
        <w:t xml:space="preserve"> move to these cells,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:rsidR="00591242" w:rsidRDefault="00591242" w:rsidP="0059124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receives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should end the program. </w:t>
      </w:r>
    </w:p>
    <w:p w:rsidR="00591242" w:rsidRDefault="00591242" w:rsidP="00591242">
      <w:pPr>
        <w:jc w:val="both"/>
        <w:rPr>
          <w:rFonts w:cstheme="minorHAnsi"/>
          <w:bCs/>
          <w:noProof/>
        </w:rPr>
      </w:pPr>
      <w:r>
        <w:t>Keep in mind that you should check whether all the nice kids received presents.</w:t>
      </w:r>
    </w:p>
    <w:p w:rsidR="00591242" w:rsidRDefault="00591242" w:rsidP="003C2AC4">
      <w:pPr>
        <w:rPr>
          <w:noProof/>
        </w:rPr>
      </w:pPr>
      <w:r w:rsidRPr="003C2AC4">
        <w:rPr>
          <w:b/>
          <w:noProof/>
          <w:sz w:val="36"/>
        </w:rPr>
        <w:t>Input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- the count of presents</w:t>
      </w:r>
    </w:p>
    <w:p w:rsidR="00591242" w:rsidRPr="00176C24" w:rsidRDefault="00591242" w:rsidP="00591242">
      <w:pPr>
        <w:pStyle w:val="ListParagraph"/>
        <w:numPr>
          <w:ilvl w:val="0"/>
          <w:numId w:val="6"/>
        </w:numPr>
        <w:spacing w:before="80" w:after="120"/>
        <w:rPr>
          <w:noProof/>
        </w:rPr>
      </w:pPr>
      <w:r>
        <w:rPr>
          <w:noProof/>
        </w:rPr>
        <w:t xml:space="preserve">On the second - integer </w:t>
      </w:r>
      <w:r w:rsidRPr="00176C24">
        <w:rPr>
          <w:b/>
          <w:bCs/>
          <w:noProof/>
        </w:rPr>
        <w:t xml:space="preserve">n </w:t>
      </w:r>
      <w:r>
        <w:rPr>
          <w:noProof/>
        </w:rPr>
        <w:t xml:space="preserve">- the size of the </w:t>
      </w:r>
      <w:r w:rsidRPr="00176C24">
        <w:rPr>
          <w:noProof/>
        </w:rPr>
        <w:t>neighborhood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following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>On each of the following lines you will get a command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Output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Santa runs out of presents, </w:t>
      </w:r>
      <w:r w:rsidRPr="006773C3"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 w:rsidRPr="006773C3"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>Santa ran out of presents!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72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Next, print the matrix.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In the end, print one of these messages: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 w:rsidRPr="006773C3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 xml:space="preserve">Good job, Santa!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{count_nice_kids} </w:t>
      </w:r>
      <w:r w:rsidRPr="006773C3">
        <w:rPr>
          <w:rFonts w:ascii="Consolas" w:hAnsi="Consolas"/>
          <w:b/>
          <w:noProof/>
          <w:lang w:eastAsia="ja-JP"/>
        </w:rPr>
        <w:t>happy nice kid/s.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 w:rsidRPr="006773C3">
        <w:rPr>
          <w:rFonts w:eastAsia="MS Mincho" w:cstheme="minorHAnsi"/>
          <w:noProof/>
          <w:lang w:eastAsia="ja-JP"/>
        </w:rPr>
        <w:t xml:space="preserve">Otherwise, print: </w:t>
      </w:r>
      <w:r w:rsidRPr="006773C3">
        <w:rPr>
          <w:rFonts w:eastAsia="MS Mincho" w:cstheme="minorHAnsi"/>
          <w:noProof/>
          <w:lang w:eastAsia="ja-JP"/>
        </w:rPr>
        <w:br/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 w:rsidRPr="006773C3"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Constraints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Santa's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6"/>
        <w:gridCol w:w="4592"/>
        <w:gridCol w:w="3872"/>
      </w:tblGrid>
      <w:tr w:rsidR="00591242" w:rsidRPr="00C40FBE" w:rsidTr="002866CB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Comments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5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X V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S -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down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>Santa has 5 presents. The size of the matrix is 4. After we receive the matrix, we start reading commands. The first one is "up". The "X" means there is a naughty kid, so Santa moves on without dropping any presents. Next, he reaches a nice kid and drops a present. The "down" command moves Santa to an empty cell. The last command before the "Christmas morning" message is "right". Again we have a nice kid. The count of nice kids reached 2, and we don't have any nice kids without presents left. So we print the appropriate message.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3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X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V C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left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Santa ran out of presents!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S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 xml:space="preserve">The commands send Santa to a cell with a cookie, so all of the kids around him receive presents. He runs out of presents because we have 3 kids there and only 3 presents. The program ends, and we have 1 nice kid that hasn't received a present. </w:t>
            </w:r>
          </w:p>
        </w:tc>
      </w:tr>
    </w:tbl>
    <w:p w:rsidR="00591242" w:rsidRPr="003C2AC4" w:rsidRDefault="00591242" w:rsidP="003C2AC4">
      <w:pPr>
        <w:rPr>
          <w:b/>
          <w:noProof/>
          <w:sz w:val="32"/>
          <w:lang w:eastAsia="ja-JP"/>
        </w:rPr>
      </w:pPr>
      <w:r w:rsidRPr="003C2AC4">
        <w:rPr>
          <w:b/>
          <w:noProof/>
          <w:sz w:val="32"/>
          <w:lang w:eastAsia="ja-JP"/>
        </w:rPr>
        <w:t>Examples</w:t>
      </w:r>
    </w:p>
    <w:p w:rsidR="00591242" w:rsidRPr="003D6B79" w:rsidRDefault="00591242" w:rsidP="00591242">
      <w:pPr>
        <w:rPr>
          <w:i/>
          <w:iCs/>
        </w:rPr>
      </w:pPr>
    </w:p>
    <w:p w:rsidR="00591242" w:rsidRPr="00591242" w:rsidRDefault="00591242" w:rsidP="00591242"/>
    <w:p w:rsidR="00126173" w:rsidRDefault="00126173" w:rsidP="00126173">
      <w:pPr>
        <w:pStyle w:val="Heading2"/>
        <w:numPr>
          <w:ilvl w:val="1"/>
          <w:numId w:val="2"/>
        </w:numPr>
      </w:pPr>
      <w:bookmarkStart w:id="8" w:name="_Toc148003158"/>
      <w:proofErr w:type="spellStart"/>
      <w:proofErr w:type="gramStart"/>
      <w:r>
        <w:t>fhfkkg</w:t>
      </w:r>
      <w:bookmarkEnd w:id="8"/>
      <w:proofErr w:type="spellEnd"/>
      <w:proofErr w:type="gramEnd"/>
    </w:p>
    <w:p w:rsidR="00126173" w:rsidRDefault="00126173" w:rsidP="00126173"/>
    <w:p w:rsidR="00126173" w:rsidRPr="00126173" w:rsidRDefault="00126173" w:rsidP="00126173"/>
    <w:sectPr w:rsidR="00126173" w:rsidRPr="00126173" w:rsidSect="00E57F3C">
      <w:pgSz w:w="12240" w:h="15840"/>
      <w:pgMar w:top="568" w:right="474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7F3C"/>
    <w:rsid w:val="000112D2"/>
    <w:rsid w:val="00030046"/>
    <w:rsid w:val="00032260"/>
    <w:rsid w:val="000502C9"/>
    <w:rsid w:val="00052FC5"/>
    <w:rsid w:val="00066D56"/>
    <w:rsid w:val="00077186"/>
    <w:rsid w:val="000A17F1"/>
    <w:rsid w:val="000B50DC"/>
    <w:rsid w:val="000B6231"/>
    <w:rsid w:val="000C0A2D"/>
    <w:rsid w:val="00121CE9"/>
    <w:rsid w:val="00126173"/>
    <w:rsid w:val="00137D48"/>
    <w:rsid w:val="00140AD9"/>
    <w:rsid w:val="001A2ADC"/>
    <w:rsid w:val="00226A68"/>
    <w:rsid w:val="00267FA2"/>
    <w:rsid w:val="002F5E78"/>
    <w:rsid w:val="00342992"/>
    <w:rsid w:val="00362A14"/>
    <w:rsid w:val="00362EDA"/>
    <w:rsid w:val="003C2AC4"/>
    <w:rsid w:val="00415A60"/>
    <w:rsid w:val="00461BB5"/>
    <w:rsid w:val="00495D5C"/>
    <w:rsid w:val="004C4CF6"/>
    <w:rsid w:val="00502DA0"/>
    <w:rsid w:val="00554CF3"/>
    <w:rsid w:val="005711FF"/>
    <w:rsid w:val="00591242"/>
    <w:rsid w:val="00591A0B"/>
    <w:rsid w:val="006051C3"/>
    <w:rsid w:val="00623429"/>
    <w:rsid w:val="00643E81"/>
    <w:rsid w:val="00684C92"/>
    <w:rsid w:val="006A7F88"/>
    <w:rsid w:val="006F5368"/>
    <w:rsid w:val="00714FE3"/>
    <w:rsid w:val="00750D29"/>
    <w:rsid w:val="007D2978"/>
    <w:rsid w:val="007E15B8"/>
    <w:rsid w:val="007F2217"/>
    <w:rsid w:val="00814261"/>
    <w:rsid w:val="008A4BB1"/>
    <w:rsid w:val="008E01E7"/>
    <w:rsid w:val="008E7216"/>
    <w:rsid w:val="00943529"/>
    <w:rsid w:val="00976958"/>
    <w:rsid w:val="00A10A77"/>
    <w:rsid w:val="00A539A2"/>
    <w:rsid w:val="00A6377B"/>
    <w:rsid w:val="00AC31B1"/>
    <w:rsid w:val="00AC3528"/>
    <w:rsid w:val="00AD02BD"/>
    <w:rsid w:val="00B97A99"/>
    <w:rsid w:val="00BA3F01"/>
    <w:rsid w:val="00BD16B4"/>
    <w:rsid w:val="00BF31B8"/>
    <w:rsid w:val="00C12B79"/>
    <w:rsid w:val="00C377A0"/>
    <w:rsid w:val="00C765A3"/>
    <w:rsid w:val="00C968C8"/>
    <w:rsid w:val="00CA408A"/>
    <w:rsid w:val="00D0366A"/>
    <w:rsid w:val="00D2369E"/>
    <w:rsid w:val="00D34778"/>
    <w:rsid w:val="00D61FFC"/>
    <w:rsid w:val="00D95A49"/>
    <w:rsid w:val="00DA50A8"/>
    <w:rsid w:val="00DD4111"/>
    <w:rsid w:val="00E07C28"/>
    <w:rsid w:val="00E45531"/>
    <w:rsid w:val="00E57F3C"/>
    <w:rsid w:val="00EA4C98"/>
    <w:rsid w:val="00EB48A4"/>
    <w:rsid w:val="00F1114A"/>
    <w:rsid w:val="00F2279D"/>
    <w:rsid w:val="00F617A6"/>
    <w:rsid w:val="00F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60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1CE9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table" w:styleId="TableGrid">
    <w:name w:val="Table Grid"/>
    <w:basedOn w:val="TableNormal"/>
    <w:uiPriority w:val="59"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5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2FFB04-1FD5-4717-B7E7-6E5BE486B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12</cp:revision>
  <dcterms:created xsi:type="dcterms:W3CDTF">2023-10-07T13:34:00Z</dcterms:created>
  <dcterms:modified xsi:type="dcterms:W3CDTF">2023-10-12T08:38:00Z</dcterms:modified>
</cp:coreProperties>
</file>