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975" w:rsidRPr="00F0070A" w:rsidRDefault="00E83975" w:rsidP="00E83975">
      <w:pPr>
        <w:pStyle w:val="NoSpacing"/>
        <w:spacing w:line="360" w:lineRule="auto"/>
        <w:jc w:val="center"/>
        <w:rPr>
          <w:rFonts w:ascii="Times New Roman" w:hAnsi="Times New Roman"/>
          <w:color w:val="000000" w:themeColor="text1"/>
          <w:sz w:val="27"/>
          <w:szCs w:val="27"/>
          <w:lang w:val="bg-BG"/>
        </w:rPr>
      </w:pPr>
      <w:r w:rsidRPr="00F0070A">
        <w:rPr>
          <w:rFonts w:ascii="Times New Roman" w:hAnsi="Times New Roman"/>
          <w:noProof/>
          <w:color w:val="000000" w:themeColor="text1"/>
          <w:lang w:val="bg-BG" w:eastAsia="bg-BG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-375285</wp:posOffset>
            </wp:positionH>
            <wp:positionV relativeFrom="paragraph">
              <wp:posOffset>57785</wp:posOffset>
            </wp:positionV>
            <wp:extent cx="478790" cy="410845"/>
            <wp:effectExtent l="0" t="0" r="0" b="8255"/>
            <wp:wrapNone/>
            <wp:docPr id="2" name="Picture 2" descr="logo_0mg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0mg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" cy="41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070A">
        <w:rPr>
          <w:rFonts w:ascii="Times New Roman" w:hAnsi="Times New Roman"/>
          <w:noProof/>
          <w:color w:val="000000" w:themeColor="text1"/>
          <w:lang w:val="bg-BG"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rightMargin">
              <wp:posOffset>-145415</wp:posOffset>
            </wp:positionH>
            <wp:positionV relativeFrom="paragraph">
              <wp:posOffset>-43815</wp:posOffset>
            </wp:positionV>
            <wp:extent cx="487680" cy="48514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8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70A">
        <w:rPr>
          <w:rFonts w:ascii="Times New Roman" w:hAnsi="Times New Roman"/>
          <w:b/>
          <w:color w:val="000000" w:themeColor="text1"/>
          <w:sz w:val="27"/>
          <w:szCs w:val="27"/>
          <w:lang w:val="bg-BG"/>
        </w:rPr>
        <w:t>МАТЕМАТИЧЕСКА ГИМНАЗИЯ „АКАДЕМИК КИРИЛ ПОПОВ”</w:t>
      </w:r>
    </w:p>
    <w:p w:rsidR="00E83975" w:rsidRPr="00F0070A" w:rsidRDefault="00E83975" w:rsidP="00E83975">
      <w:pPr>
        <w:pStyle w:val="NoSpacing"/>
        <w:spacing w:line="360" w:lineRule="auto"/>
        <w:jc w:val="center"/>
        <w:rPr>
          <w:rFonts w:ascii="Times New Roman" w:hAnsi="Times New Roman"/>
          <w:color w:val="000000" w:themeColor="text1"/>
          <w:sz w:val="18"/>
          <w:szCs w:val="16"/>
          <w:lang w:val="bg-BG"/>
        </w:rPr>
      </w:pPr>
      <w:r w:rsidRPr="00F0070A">
        <w:rPr>
          <w:rFonts w:ascii="Times New Roman" w:hAnsi="Times New Roman"/>
          <w:color w:val="000000" w:themeColor="text1"/>
          <w:sz w:val="18"/>
          <w:szCs w:val="16"/>
          <w:lang w:val="bg-BG"/>
        </w:rPr>
        <w:t>4001 Пловдив, ул. „Чемшир” № 11 тел.: +359 32 643 157, e-mail:</w:t>
      </w:r>
      <w:r w:rsidRPr="00F0070A">
        <w:rPr>
          <w:rFonts w:ascii="Times New Roman" w:hAnsi="Times New Roman"/>
          <w:color w:val="000000" w:themeColor="text1"/>
          <w:sz w:val="18"/>
          <w:szCs w:val="18"/>
          <w:lang w:val="bg-BG"/>
        </w:rPr>
        <w:t xml:space="preserve"> omg@omg-bg.com</w:t>
      </w:r>
      <w:r w:rsidRPr="00F0070A">
        <w:rPr>
          <w:rFonts w:ascii="Times New Roman" w:hAnsi="Times New Roman"/>
          <w:color w:val="000000" w:themeColor="text1"/>
          <w:sz w:val="18"/>
          <w:szCs w:val="16"/>
          <w:lang w:val="bg-BG"/>
        </w:rPr>
        <w:t xml:space="preserve">, </w:t>
      </w:r>
      <w:hyperlink w:history="1">
        <w:r w:rsidRPr="00F0070A">
          <w:rPr>
            <w:rStyle w:val="Hyperlink"/>
            <w:rFonts w:ascii="Times New Roman" w:hAnsi="Times New Roman"/>
            <w:color w:val="000000" w:themeColor="text1"/>
            <w:sz w:val="18"/>
            <w:szCs w:val="16"/>
            <w:u w:val="none"/>
            <w:lang w:val="bg-BG"/>
          </w:rPr>
          <w:t>www.omg-bg.com</w:t>
        </w:r>
        <w:r w:rsidRPr="00F0070A">
          <w:rPr>
            <w:rStyle w:val="Hyperlink"/>
            <w:rFonts w:ascii="Times New Roman" w:hAnsi="Times New Roman"/>
            <w:color w:val="000000" w:themeColor="text1"/>
            <w:u w:val="none"/>
          </w:rPr>
          <w:t>`</w:t>
        </w:r>
      </w:hyperlink>
    </w:p>
    <w:p w:rsidR="00E83975" w:rsidRPr="00F0070A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48"/>
          <w:lang w:eastAsia="bg-BG"/>
        </w:rPr>
      </w:pPr>
      <w:r w:rsidRPr="00F0070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7"/>
          <w:lang w:eastAsia="bg-BG"/>
        </w:rPr>
        <w:t>Национална</w:t>
      </w:r>
      <w:r w:rsidRPr="00F0070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7"/>
          <w:szCs w:val="27"/>
          <w:lang w:eastAsia="bg-BG"/>
        </w:rPr>
        <w:t xml:space="preserve"> </w:t>
      </w:r>
      <w:r w:rsidRPr="00F0070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48"/>
          <w:lang w:eastAsia="bg-BG"/>
        </w:rPr>
        <w:t>програма "Обучение за ИТ умения и кариера"</w:t>
      </w:r>
    </w:p>
    <w:p w:rsidR="00E83975" w:rsidRPr="00F0070A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6"/>
          <w:szCs w:val="26"/>
          <w:lang w:eastAsia="bg-BG"/>
        </w:rPr>
      </w:pPr>
      <w:r w:rsidRPr="00F0070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6"/>
          <w:szCs w:val="26"/>
          <w:lang w:eastAsia="bg-BG"/>
        </w:rPr>
        <w:t>на Министерството на образованието и науката</w:t>
      </w:r>
    </w:p>
    <w:p w:rsidR="00E83975" w:rsidRPr="00F0070A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6"/>
          <w:szCs w:val="26"/>
          <w:lang w:eastAsia="bg-BG"/>
        </w:rPr>
      </w:pPr>
    </w:p>
    <w:p w:rsidR="00D45B0A" w:rsidRDefault="00D45B0A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6"/>
          <w:szCs w:val="26"/>
          <w:lang w:eastAsia="bg-BG"/>
        </w:rPr>
      </w:pPr>
    </w:p>
    <w:p w:rsidR="0021740D" w:rsidRDefault="0021740D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56"/>
          <w:szCs w:val="26"/>
          <w:lang w:val="en-US" w:eastAsia="bg-BG"/>
        </w:rPr>
      </w:pPr>
      <w:proofErr w:type="spellStart"/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56"/>
          <w:szCs w:val="26"/>
          <w:lang w:val="en-US" w:eastAsia="bg-BG"/>
        </w:rPr>
        <w:t>Parktronic</w:t>
      </w:r>
      <w:proofErr w:type="spellEnd"/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56"/>
          <w:szCs w:val="26"/>
          <w:lang w:val="en-US" w:eastAsia="bg-BG"/>
        </w:rPr>
        <w:t xml:space="preserve"> </w:t>
      </w:r>
    </w:p>
    <w:p w:rsidR="00E83975" w:rsidRPr="0021740D" w:rsidRDefault="0021740D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</w:pPr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val="en-US" w:eastAsia="bg-BG"/>
        </w:rPr>
        <w:t>Ultrasonic distance sensor</w:t>
      </w:r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  <w:t xml:space="preserve"> с</w:t>
      </w:r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val="en-US" w:eastAsia="bg-BG"/>
        </w:rPr>
        <w:t xml:space="preserve"> LED </w:t>
      </w:r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  <w:t xml:space="preserve">индикации, </w:t>
      </w:r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val="en-US" w:eastAsia="bg-BG"/>
        </w:rPr>
        <w:t>buzzer</w:t>
      </w:r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  <w:t xml:space="preserve"> и </w:t>
      </w:r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val="en-US" w:eastAsia="bg-BG"/>
        </w:rPr>
        <w:t xml:space="preserve">LCD </w:t>
      </w:r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  <w:t>екран</w:t>
      </w:r>
    </w:p>
    <w:p w:rsidR="00E83975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</w:pPr>
    </w:p>
    <w:p w:rsidR="00D45B0A" w:rsidRDefault="00D45B0A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</w:pPr>
    </w:p>
    <w:p w:rsidR="00E83975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</w:pPr>
    </w:p>
    <w:p w:rsidR="003F142C" w:rsidRPr="0021740D" w:rsidRDefault="0021740D" w:rsidP="0021740D">
      <w:pPr>
        <w:jc w:val="center"/>
        <w:rPr>
          <w:rFonts w:ascii="Segoe UI" w:hAnsi="Segoe UI" w:cs="Segoe UI"/>
          <w:b/>
          <w:sz w:val="40"/>
        </w:rPr>
      </w:pPr>
      <w:r w:rsidRPr="0021740D">
        <w:rPr>
          <w:rFonts w:ascii="Segoe UI" w:hAnsi="Segoe UI" w:cs="Segoe UI"/>
          <w:b/>
          <w:sz w:val="40"/>
        </w:rPr>
        <w:t>Изготвил:</w:t>
      </w:r>
    </w:p>
    <w:p w:rsidR="0021740D" w:rsidRPr="0021740D" w:rsidRDefault="0021740D" w:rsidP="0021740D">
      <w:pPr>
        <w:jc w:val="center"/>
        <w:rPr>
          <w:rFonts w:ascii="Segoe UI" w:eastAsia="Times New Roman" w:hAnsi="Segoe UI" w:cs="Segoe UI"/>
          <w:bCs/>
          <w:kern w:val="36"/>
          <w:sz w:val="32"/>
          <w:szCs w:val="36"/>
          <w:lang w:eastAsia="bg-BG"/>
        </w:rPr>
      </w:pPr>
      <w:r w:rsidRPr="0021740D">
        <w:rPr>
          <w:rFonts w:ascii="Segoe UI" w:eastAsia="Times New Roman" w:hAnsi="Segoe UI" w:cs="Segoe UI"/>
          <w:bCs/>
          <w:kern w:val="36"/>
          <w:sz w:val="32"/>
          <w:szCs w:val="36"/>
          <w:lang w:eastAsia="bg-BG"/>
        </w:rPr>
        <w:t>Тодор Георгиев</w:t>
      </w:r>
    </w:p>
    <w:p w:rsidR="0021740D" w:rsidRPr="0021740D" w:rsidRDefault="0021740D" w:rsidP="0021740D">
      <w:pPr>
        <w:jc w:val="center"/>
        <w:rPr>
          <w:rFonts w:ascii="Segoe UI" w:eastAsia="Times New Roman" w:hAnsi="Segoe UI" w:cs="Segoe UI"/>
          <w:bCs/>
          <w:kern w:val="36"/>
          <w:sz w:val="32"/>
          <w:szCs w:val="36"/>
          <w:lang w:val="en-US" w:eastAsia="bg-BG"/>
        </w:rPr>
      </w:pPr>
      <w:r w:rsidRPr="0021740D">
        <w:rPr>
          <w:rFonts w:ascii="Segoe UI" w:eastAsia="Times New Roman" w:hAnsi="Segoe UI" w:cs="Segoe UI"/>
          <w:bCs/>
          <w:kern w:val="36"/>
          <w:sz w:val="32"/>
          <w:szCs w:val="36"/>
          <w:lang w:val="en-US" w:eastAsia="bg-BG"/>
        </w:rPr>
        <w:t xml:space="preserve">XI </w:t>
      </w:r>
      <w:r w:rsidRPr="0021740D">
        <w:rPr>
          <w:rFonts w:ascii="Segoe UI" w:eastAsia="Times New Roman" w:hAnsi="Segoe UI" w:cs="Segoe UI"/>
          <w:bCs/>
          <w:kern w:val="36"/>
          <w:sz w:val="32"/>
          <w:szCs w:val="36"/>
          <w:lang w:eastAsia="bg-BG"/>
        </w:rPr>
        <w:t>клас</w:t>
      </w:r>
    </w:p>
    <w:p w:rsidR="0021740D" w:rsidRPr="0021740D" w:rsidRDefault="0021740D" w:rsidP="0021740D">
      <w:pPr>
        <w:jc w:val="center"/>
        <w:rPr>
          <w:rFonts w:ascii="Segoe UI" w:eastAsia="Times New Roman" w:hAnsi="Segoe UI" w:cs="Segoe UI"/>
          <w:bCs/>
          <w:kern w:val="36"/>
          <w:sz w:val="32"/>
          <w:szCs w:val="36"/>
          <w:lang w:val="en-US" w:eastAsia="bg-BG"/>
        </w:rPr>
      </w:pPr>
      <w:r w:rsidRPr="0021740D">
        <w:rPr>
          <w:rFonts w:ascii="Segoe UI" w:eastAsia="Times New Roman" w:hAnsi="Segoe UI" w:cs="Segoe UI"/>
          <w:bCs/>
          <w:kern w:val="36"/>
          <w:sz w:val="32"/>
          <w:szCs w:val="36"/>
          <w:lang w:eastAsia="bg-BG"/>
        </w:rPr>
        <w:t>гр. Хисаря</w:t>
      </w:r>
    </w:p>
    <w:p w:rsidR="0021740D" w:rsidRPr="0021740D" w:rsidRDefault="0021740D" w:rsidP="0021740D">
      <w:pPr>
        <w:jc w:val="center"/>
        <w:rPr>
          <w:color w:val="000000" w:themeColor="text1"/>
          <w:sz w:val="20"/>
        </w:rPr>
      </w:pPr>
      <w:r w:rsidRPr="0021740D">
        <w:rPr>
          <w:rFonts w:ascii="Segoe UI" w:eastAsia="Times New Roman" w:hAnsi="Segoe UI" w:cs="Segoe UI"/>
          <w:bCs/>
          <w:kern w:val="36"/>
          <w:sz w:val="32"/>
          <w:szCs w:val="36"/>
          <w:lang w:eastAsia="bg-BG"/>
        </w:rPr>
        <w:t>СУ „Христо Смирненски“</w:t>
      </w:r>
    </w:p>
    <w:p w:rsidR="0021740D" w:rsidRDefault="0021740D">
      <w:pPr>
        <w:rPr>
          <w:color w:val="000000" w:themeColor="text1"/>
        </w:rPr>
      </w:pPr>
    </w:p>
    <w:p w:rsidR="0021740D" w:rsidRDefault="0021740D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 w:rsidP="003F142C">
      <w:pPr>
        <w:jc w:val="center"/>
        <w:rPr>
          <w:color w:val="4472C4" w:themeColor="accent1"/>
          <w:sz w:val="44"/>
        </w:rPr>
      </w:pPr>
      <w:r w:rsidRPr="003F142C">
        <w:rPr>
          <w:color w:val="4472C4" w:themeColor="accent1"/>
          <w:sz w:val="44"/>
        </w:rPr>
        <w:t>Съдържание</w:t>
      </w:r>
    </w:p>
    <w:sdt>
      <w:sdtPr>
        <w:id w:val="-1966647184"/>
        <w:docPartObj>
          <w:docPartGallery w:val="Table of Contents"/>
          <w:docPartUnique/>
        </w:docPartObj>
      </w:sdtPr>
      <w:sdtEndPr/>
      <w:sdtContent>
        <w:p w:rsidR="003F142C" w:rsidRDefault="00C21BAE" w:rsidP="003F142C">
          <w:pPr>
            <w:pStyle w:val="TOC1"/>
            <w:numPr>
              <w:ilvl w:val="0"/>
              <w:numId w:val="1"/>
            </w:numPr>
            <w:tabs>
              <w:tab w:val="left" w:pos="858"/>
              <w:tab w:val="left" w:pos="859"/>
              <w:tab w:val="right" w:leader="dot" w:pos="10566"/>
            </w:tabs>
            <w:spacing w:before="659"/>
            <w:rPr>
              <w:color w:val="1F4E79"/>
              <w:sz w:val="20"/>
            </w:rPr>
          </w:pPr>
          <w:hyperlink w:anchor="_TOC_250004" w:history="1">
            <w:r w:rsidR="0021740D">
              <w:rPr>
                <w:color w:val="1F4E79"/>
              </w:rPr>
              <w:t xml:space="preserve">Описание на </w:t>
            </w:r>
            <w:r w:rsidR="00A636A0">
              <w:rPr>
                <w:color w:val="1F4E79"/>
              </w:rPr>
              <w:t>проект</w:t>
            </w:r>
            <w:r w:rsidR="00A636A0">
              <w:rPr>
                <w:color w:val="1F4E79"/>
              </w:rPr>
              <w:t>а</w:t>
            </w:r>
            <w:r w:rsidR="003F142C">
              <w:rPr>
                <w:rFonts w:ascii="Times New Roman" w:hAnsi="Times New Roman"/>
                <w:color w:val="1F4E79"/>
              </w:rPr>
              <w:tab/>
            </w:r>
          </w:hyperlink>
          <w:r w:rsidR="00A636A0">
            <w:rPr>
              <w:color w:val="1F4E79"/>
            </w:rPr>
            <w:t>2</w:t>
          </w:r>
        </w:p>
        <w:p w:rsidR="00C370EC" w:rsidRPr="00C370EC" w:rsidRDefault="00C21BAE" w:rsidP="00C370EC">
          <w:pPr>
            <w:pStyle w:val="TOC1"/>
            <w:numPr>
              <w:ilvl w:val="0"/>
              <w:numId w:val="1"/>
            </w:numPr>
            <w:tabs>
              <w:tab w:val="left" w:pos="851"/>
              <w:tab w:val="left" w:pos="852"/>
              <w:tab w:val="right" w:leader="dot" w:pos="10566"/>
            </w:tabs>
            <w:spacing w:before="48"/>
            <w:ind w:left="856" w:hanging="362"/>
            <w:rPr>
              <w:color w:val="1F4E79"/>
              <w:sz w:val="20"/>
            </w:rPr>
          </w:pPr>
          <w:hyperlink w:anchor="_TOC_250003" w:history="1">
            <w:r w:rsidR="00A636A0">
              <w:rPr>
                <w:color w:val="1F4E79"/>
              </w:rPr>
              <w:t>Електрическа схема</w:t>
            </w:r>
            <w:r w:rsidR="003F142C">
              <w:rPr>
                <w:rFonts w:ascii="Times New Roman" w:hAnsi="Times New Roman"/>
                <w:color w:val="1F4E79"/>
              </w:rPr>
              <w:tab/>
            </w:r>
          </w:hyperlink>
          <w:r w:rsidR="00A636A0">
            <w:rPr>
              <w:color w:val="1F4E79"/>
            </w:rPr>
            <w:t>3</w:t>
          </w:r>
        </w:p>
        <w:p w:rsidR="003F142C" w:rsidRDefault="00C21BAE" w:rsidP="003F142C">
          <w:pPr>
            <w:pStyle w:val="TOC1"/>
            <w:numPr>
              <w:ilvl w:val="0"/>
              <w:numId w:val="1"/>
            </w:numPr>
            <w:tabs>
              <w:tab w:val="left" w:pos="851"/>
              <w:tab w:val="left" w:pos="852"/>
              <w:tab w:val="right" w:leader="dot" w:pos="10566"/>
            </w:tabs>
            <w:ind w:left="851"/>
            <w:rPr>
              <w:color w:val="1F4E79"/>
              <w:sz w:val="20"/>
            </w:rPr>
          </w:pPr>
          <w:hyperlink w:anchor="_TOC_250002" w:history="1">
            <w:r w:rsidR="00A636A0">
              <w:rPr>
                <w:color w:val="1F4E79"/>
              </w:rPr>
              <w:t>Списък със съставни части</w:t>
            </w:r>
            <w:r w:rsidR="003F142C">
              <w:rPr>
                <w:rFonts w:ascii="Times New Roman" w:hAnsi="Times New Roman"/>
                <w:color w:val="1F4E79"/>
              </w:rPr>
              <w:tab/>
            </w:r>
          </w:hyperlink>
          <w:r w:rsidR="00837FF9">
            <w:rPr>
              <w:color w:val="1F4E79"/>
            </w:rPr>
            <w:t>4</w:t>
          </w:r>
        </w:p>
        <w:p w:rsidR="003F142C" w:rsidRPr="00C370EC" w:rsidRDefault="00C21BAE" w:rsidP="003F142C">
          <w:pPr>
            <w:pStyle w:val="TOC1"/>
            <w:numPr>
              <w:ilvl w:val="0"/>
              <w:numId w:val="1"/>
            </w:numPr>
            <w:tabs>
              <w:tab w:val="left" w:pos="834"/>
              <w:tab w:val="left" w:pos="835"/>
              <w:tab w:val="right" w:leader="dot" w:pos="10566"/>
            </w:tabs>
            <w:ind w:left="834"/>
            <w:rPr>
              <w:color w:val="1F4E79"/>
              <w:sz w:val="20"/>
            </w:rPr>
          </w:pPr>
          <w:hyperlink w:anchor="_TOC_250001" w:history="1">
            <w:r w:rsidR="00A636A0">
              <w:rPr>
                <w:color w:val="1F4E79"/>
              </w:rPr>
              <w:t>Сорс код</w:t>
            </w:r>
            <w:r w:rsidR="003F142C">
              <w:rPr>
                <w:rFonts w:ascii="Times New Roman" w:hAnsi="Times New Roman"/>
                <w:color w:val="1F4E79"/>
              </w:rPr>
              <w:tab/>
            </w:r>
            <w:r w:rsidR="00D672F2">
              <w:rPr>
                <w:rFonts w:ascii="Times New Roman" w:hAnsi="Times New Roman"/>
                <w:color w:val="1F4E79"/>
              </w:rPr>
              <w:t>4</w:t>
            </w:r>
          </w:hyperlink>
        </w:p>
        <w:p w:rsidR="00C370EC" w:rsidRPr="00C370EC" w:rsidRDefault="00C370EC" w:rsidP="00C370EC">
          <w:pPr>
            <w:pStyle w:val="TOC1"/>
            <w:numPr>
              <w:ilvl w:val="0"/>
              <w:numId w:val="1"/>
            </w:numPr>
            <w:tabs>
              <w:tab w:val="left" w:pos="834"/>
              <w:tab w:val="left" w:pos="835"/>
              <w:tab w:val="right" w:leader="dot" w:pos="10566"/>
            </w:tabs>
            <w:spacing w:before="48"/>
            <w:ind w:left="856" w:hanging="362"/>
            <w:rPr>
              <w:color w:val="1F4E79"/>
              <w:sz w:val="20"/>
            </w:rPr>
          </w:pPr>
          <w:hyperlink w:anchor="_TOC_250003" w:history="1">
            <w:r>
              <w:rPr>
                <w:color w:val="1F4E79"/>
              </w:rPr>
              <w:t>Снимка на проект</w:t>
            </w:r>
            <w:r>
              <w:rPr>
                <w:color w:val="1F4E79"/>
              </w:rPr>
              <w:t>а</w:t>
            </w:r>
            <w:r>
              <w:rPr>
                <w:rFonts w:ascii="Times New Roman" w:hAnsi="Times New Roman"/>
                <w:color w:val="1F4E79"/>
              </w:rPr>
              <w:tab/>
            </w:r>
          </w:hyperlink>
          <w:r>
            <w:rPr>
              <w:rFonts w:ascii="Times New Roman" w:hAnsi="Times New Roman"/>
              <w:color w:val="1F4E79"/>
            </w:rPr>
            <w:t>7</w:t>
          </w:r>
        </w:p>
        <w:p w:rsidR="003F142C" w:rsidRPr="00A636A0" w:rsidRDefault="00C21BAE" w:rsidP="00A636A0">
          <w:pPr>
            <w:pStyle w:val="TOC1"/>
            <w:numPr>
              <w:ilvl w:val="0"/>
              <w:numId w:val="1"/>
            </w:numPr>
            <w:tabs>
              <w:tab w:val="left" w:pos="851"/>
              <w:tab w:val="left" w:pos="852"/>
              <w:tab w:val="right" w:leader="dot" w:pos="10566"/>
            </w:tabs>
            <w:spacing w:before="49"/>
            <w:ind w:left="851"/>
            <w:rPr>
              <w:color w:val="1F4E79"/>
              <w:sz w:val="20"/>
            </w:rPr>
          </w:pPr>
          <w:hyperlink w:anchor="_TOC_250000" w:history="1">
            <w:r w:rsidR="00A636A0">
              <w:rPr>
                <w:color w:val="1F4E79"/>
              </w:rPr>
              <w:t>Заключение</w:t>
            </w:r>
            <w:r w:rsidR="003F142C">
              <w:rPr>
                <w:rFonts w:ascii="Times New Roman" w:hAnsi="Times New Roman"/>
                <w:color w:val="1F4E79"/>
              </w:rPr>
              <w:tab/>
            </w:r>
          </w:hyperlink>
          <w:r w:rsidR="00E31EB7">
            <w:rPr>
              <w:color w:val="1F4E79"/>
              <w:lang w:val="en-US"/>
            </w:rPr>
            <w:t>7</w:t>
          </w:r>
        </w:p>
      </w:sdtContent>
    </w:sdt>
    <w:p w:rsidR="0094381A" w:rsidRDefault="0094381A" w:rsidP="0063579A">
      <w:pPr>
        <w:rPr>
          <w:color w:val="4472C4" w:themeColor="accent1"/>
          <w:sz w:val="44"/>
        </w:rPr>
      </w:pPr>
    </w:p>
    <w:p w:rsidR="0094381A" w:rsidRDefault="0094381A" w:rsidP="0063579A">
      <w:pPr>
        <w:rPr>
          <w:color w:val="4472C4" w:themeColor="accent1"/>
          <w:sz w:val="44"/>
        </w:rPr>
      </w:pPr>
    </w:p>
    <w:p w:rsidR="0094381A" w:rsidRPr="0094381A" w:rsidRDefault="0094381A" w:rsidP="0063579A">
      <w:pPr>
        <w:rPr>
          <w:color w:val="4472C4" w:themeColor="accent1"/>
          <w:sz w:val="44"/>
        </w:rPr>
      </w:pPr>
    </w:p>
    <w:p w:rsidR="0032373B" w:rsidRDefault="00A636A0" w:rsidP="002D3F90">
      <w:pPr>
        <w:jc w:val="center"/>
        <w:rPr>
          <w:sz w:val="48"/>
        </w:rPr>
      </w:pPr>
      <w:r>
        <w:rPr>
          <w:sz w:val="48"/>
        </w:rPr>
        <w:t>Описание на проекта</w:t>
      </w:r>
    </w:p>
    <w:p w:rsidR="0032373B" w:rsidRPr="00E12031" w:rsidRDefault="00493A17" w:rsidP="00E12031">
      <w:pPr>
        <w:ind w:left="-142"/>
        <w:jc w:val="both"/>
        <w:rPr>
          <w:sz w:val="28"/>
          <w:szCs w:val="29"/>
        </w:rPr>
      </w:pPr>
      <w:r w:rsidRPr="00E12031">
        <w:rPr>
          <w:sz w:val="28"/>
          <w:szCs w:val="29"/>
        </w:rPr>
        <w:t xml:space="preserve">В началото на кода се заделя памет за променливите и масивите. След това в </w:t>
      </w:r>
      <w:proofErr w:type="spellStart"/>
      <w:r w:rsidRPr="00E12031">
        <w:rPr>
          <w:sz w:val="28"/>
          <w:szCs w:val="29"/>
        </w:rPr>
        <w:t>setup</w:t>
      </w:r>
      <w:proofErr w:type="spellEnd"/>
      <w:r w:rsidRPr="00E12031">
        <w:rPr>
          <w:sz w:val="28"/>
          <w:szCs w:val="29"/>
        </w:rPr>
        <w:t xml:space="preserve"> функцията се </w:t>
      </w:r>
      <w:proofErr w:type="spellStart"/>
      <w:r w:rsidRPr="00E12031">
        <w:rPr>
          <w:sz w:val="28"/>
          <w:szCs w:val="29"/>
        </w:rPr>
        <w:t>инизиализират</w:t>
      </w:r>
      <w:proofErr w:type="spellEnd"/>
      <w:r w:rsidRPr="00E12031">
        <w:rPr>
          <w:sz w:val="28"/>
          <w:szCs w:val="29"/>
        </w:rPr>
        <w:t xml:space="preserve"> определените пинове като вход и изход. В loop метода конвертира дистанцията в сантиметри. След това започват проверките за дистанцията на обекта от сензора. При различни дистанции се включват различни светлини и има различен звук от buzzer-а. През цялото време на LCD екрана </w:t>
      </w:r>
      <w:r w:rsidR="00837FF9">
        <w:rPr>
          <w:sz w:val="28"/>
          <w:szCs w:val="29"/>
        </w:rPr>
        <w:t xml:space="preserve">се показва </w:t>
      </w:r>
      <w:r w:rsidRPr="00E12031">
        <w:rPr>
          <w:sz w:val="28"/>
          <w:szCs w:val="29"/>
        </w:rPr>
        <w:t>дистанцията в сантиметри.</w:t>
      </w:r>
    </w:p>
    <w:p w:rsidR="0032373B" w:rsidRDefault="0032373B" w:rsidP="00837FF9">
      <w:pPr>
        <w:rPr>
          <w:sz w:val="29"/>
          <w:szCs w:val="29"/>
        </w:rPr>
      </w:pPr>
    </w:p>
    <w:p w:rsidR="00837FF9" w:rsidRDefault="00837FF9" w:rsidP="00837FF9">
      <w:pPr>
        <w:rPr>
          <w:sz w:val="30"/>
          <w:szCs w:val="30"/>
        </w:rPr>
      </w:pPr>
    </w:p>
    <w:p w:rsidR="00837FF9" w:rsidRDefault="00837FF9" w:rsidP="00837FF9">
      <w:pPr>
        <w:rPr>
          <w:sz w:val="30"/>
          <w:szCs w:val="30"/>
        </w:rPr>
      </w:pPr>
    </w:p>
    <w:p w:rsidR="00837FF9" w:rsidRDefault="00837FF9" w:rsidP="00837FF9">
      <w:pPr>
        <w:rPr>
          <w:sz w:val="30"/>
          <w:szCs w:val="30"/>
        </w:rPr>
      </w:pPr>
    </w:p>
    <w:p w:rsidR="00837FF9" w:rsidRDefault="00837FF9" w:rsidP="00837FF9">
      <w:pPr>
        <w:rPr>
          <w:sz w:val="30"/>
          <w:szCs w:val="30"/>
        </w:rPr>
      </w:pPr>
    </w:p>
    <w:p w:rsidR="00837FF9" w:rsidRDefault="00837FF9" w:rsidP="00837FF9">
      <w:pPr>
        <w:rPr>
          <w:sz w:val="30"/>
          <w:szCs w:val="30"/>
        </w:rPr>
      </w:pPr>
    </w:p>
    <w:p w:rsidR="00A645D3" w:rsidRDefault="00837FF9" w:rsidP="00837FF9">
      <w:pPr>
        <w:ind w:left="426"/>
        <w:jc w:val="center"/>
        <w:rPr>
          <w:sz w:val="48"/>
          <w:szCs w:val="48"/>
        </w:rPr>
      </w:pPr>
      <w:r>
        <w:rPr>
          <w:sz w:val="48"/>
          <w:szCs w:val="48"/>
        </w:rPr>
        <w:t>Електрическа схема</w:t>
      </w:r>
    </w:p>
    <w:p w:rsidR="00837FF9" w:rsidRDefault="00837FF9" w:rsidP="00837FF9">
      <w:pPr>
        <w:ind w:left="426" w:hanging="1135"/>
        <w:jc w:val="center"/>
        <w:rPr>
          <w:noProof/>
          <w:sz w:val="28"/>
          <w:szCs w:val="28"/>
        </w:rPr>
      </w:pPr>
      <w:r w:rsidRPr="00837FF9">
        <w:rPr>
          <w:noProof/>
          <w:sz w:val="28"/>
          <w:szCs w:val="28"/>
        </w:rPr>
        <w:drawing>
          <wp:inline distT="0" distB="0" distL="0" distR="0" wp14:anchorId="22621399" wp14:editId="13282340">
            <wp:extent cx="6537960" cy="47276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2367" cy="473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D3" w:rsidRDefault="00A645D3" w:rsidP="00DA32A7">
      <w:pPr>
        <w:ind w:left="426"/>
        <w:rPr>
          <w:noProof/>
          <w:sz w:val="28"/>
          <w:szCs w:val="28"/>
        </w:rPr>
      </w:pPr>
    </w:p>
    <w:p w:rsidR="00A645D3" w:rsidRDefault="00A645D3" w:rsidP="00DA32A7">
      <w:pPr>
        <w:ind w:left="426"/>
        <w:rPr>
          <w:noProof/>
          <w:sz w:val="28"/>
          <w:szCs w:val="28"/>
          <w:lang w:val="en-US"/>
        </w:rPr>
      </w:pPr>
    </w:p>
    <w:p w:rsidR="00837FF9" w:rsidRDefault="00837FF9" w:rsidP="00DA32A7">
      <w:pPr>
        <w:ind w:left="426"/>
        <w:rPr>
          <w:noProof/>
          <w:sz w:val="28"/>
          <w:szCs w:val="28"/>
          <w:lang w:val="en-US"/>
        </w:rPr>
      </w:pPr>
    </w:p>
    <w:p w:rsidR="00837FF9" w:rsidRDefault="00837FF9" w:rsidP="00DA32A7">
      <w:pPr>
        <w:ind w:left="426"/>
        <w:rPr>
          <w:noProof/>
          <w:sz w:val="28"/>
          <w:szCs w:val="28"/>
          <w:lang w:val="en-US"/>
        </w:rPr>
      </w:pPr>
    </w:p>
    <w:p w:rsidR="00837FF9" w:rsidRDefault="00837FF9" w:rsidP="00DA32A7">
      <w:pPr>
        <w:ind w:left="426"/>
        <w:rPr>
          <w:noProof/>
          <w:sz w:val="28"/>
          <w:szCs w:val="28"/>
          <w:lang w:val="en-US"/>
        </w:rPr>
      </w:pPr>
    </w:p>
    <w:p w:rsidR="00837FF9" w:rsidRDefault="00837FF9" w:rsidP="00DA32A7">
      <w:pPr>
        <w:ind w:left="426"/>
        <w:rPr>
          <w:noProof/>
          <w:sz w:val="28"/>
          <w:szCs w:val="28"/>
          <w:lang w:val="en-US"/>
        </w:rPr>
      </w:pPr>
    </w:p>
    <w:p w:rsidR="00837FF9" w:rsidRDefault="00837FF9" w:rsidP="00DA32A7">
      <w:pPr>
        <w:ind w:left="426"/>
        <w:rPr>
          <w:noProof/>
          <w:sz w:val="28"/>
          <w:szCs w:val="28"/>
          <w:lang w:val="en-US"/>
        </w:rPr>
      </w:pPr>
    </w:p>
    <w:p w:rsidR="00837FF9" w:rsidRDefault="00837FF9" w:rsidP="00DA32A7">
      <w:pPr>
        <w:ind w:left="426"/>
        <w:rPr>
          <w:noProof/>
          <w:sz w:val="28"/>
          <w:szCs w:val="28"/>
          <w:lang w:val="en-US"/>
        </w:rPr>
      </w:pPr>
    </w:p>
    <w:p w:rsidR="00837FF9" w:rsidRPr="00A645D3" w:rsidRDefault="00837FF9" w:rsidP="00DA32A7">
      <w:pPr>
        <w:ind w:left="426"/>
        <w:rPr>
          <w:noProof/>
          <w:sz w:val="28"/>
          <w:szCs w:val="28"/>
          <w:lang w:val="en-US"/>
        </w:rPr>
      </w:pPr>
    </w:p>
    <w:p w:rsidR="0094381A" w:rsidRDefault="0094381A" w:rsidP="00646C37">
      <w:pPr>
        <w:rPr>
          <w:sz w:val="28"/>
          <w:szCs w:val="28"/>
        </w:rPr>
      </w:pPr>
    </w:p>
    <w:p w:rsidR="00443831" w:rsidRPr="00342BBC" w:rsidRDefault="00837FF9" w:rsidP="00443831">
      <w:pPr>
        <w:ind w:left="720"/>
        <w:jc w:val="center"/>
        <w:rPr>
          <w:rFonts w:cstheme="minorHAnsi"/>
          <w:sz w:val="48"/>
          <w:szCs w:val="28"/>
        </w:rPr>
      </w:pPr>
      <w:r>
        <w:rPr>
          <w:rFonts w:cstheme="minorHAnsi"/>
          <w:sz w:val="48"/>
          <w:szCs w:val="28"/>
        </w:rPr>
        <w:t>Списък със съставни части</w:t>
      </w:r>
    </w:p>
    <w:p w:rsidR="003B551A" w:rsidRDefault="00837FF9" w:rsidP="003B551A">
      <w:pPr>
        <w:pStyle w:val="BodyText"/>
        <w:spacing w:before="185" w:line="259" w:lineRule="auto"/>
        <w:ind w:right="133"/>
        <w:rPr>
          <w:rFonts w:asciiTheme="minorHAnsi" w:hAnsiTheme="minorHAnsi" w:cstheme="minorHAnsi"/>
        </w:rPr>
      </w:pPr>
      <w:r w:rsidRPr="00837FF9">
        <w:rPr>
          <w:rFonts w:asciiTheme="minorHAnsi" w:hAnsiTheme="minorHAnsi" w:cstheme="minorHAnsi"/>
          <w:noProof/>
        </w:rPr>
        <w:drawing>
          <wp:inline distT="0" distB="0" distL="0" distR="0" wp14:anchorId="0AC9AFDA" wp14:editId="474600D2">
            <wp:extent cx="5760720" cy="38728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1A" w:rsidRDefault="00837FF9" w:rsidP="003B551A">
      <w:pPr>
        <w:pStyle w:val="BodyText"/>
        <w:spacing w:before="185" w:line="259" w:lineRule="auto"/>
        <w:ind w:left="1080" w:right="133"/>
        <w:jc w:val="center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Сорс код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8636"/>
      </w:tblGrid>
      <w:tr w:rsidR="00E31EB7" w:rsidRPr="00E31EB7" w:rsidTr="00E31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1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2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3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4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5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6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7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8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9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10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11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12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13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14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15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16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17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18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19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20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21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22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23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24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25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26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27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28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29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30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31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32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33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34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35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36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37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38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39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40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41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42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43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44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45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46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47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48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49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50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51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52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53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54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55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56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57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58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59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60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61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62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63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64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65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66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67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68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69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70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71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72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73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74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75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76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77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78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79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80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81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82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83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84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85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86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87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88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89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90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91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92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93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94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95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96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97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98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99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100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101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102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103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104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105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106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107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108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109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110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111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112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113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114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115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116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117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118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119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120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121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122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123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124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125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126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127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128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129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130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bg-BG"/>
              </w:rPr>
              <w:t>#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bg-BG"/>
              </w:rPr>
              <w:t>include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bg-BG"/>
              </w:rPr>
              <w:t xml:space="preserve"> &lt;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bg-BG"/>
              </w:rPr>
              <w:t>LiquidCrystal.h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bg-BG"/>
              </w:rPr>
              <w:t>&gt;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LiquidCrystal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bg-BG"/>
              </w:rPr>
              <w:t>lcd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1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, 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2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, 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4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, 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5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, 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6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, 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7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);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bg-BG"/>
              </w:rPr>
              <w:t>const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bg-BG"/>
              </w:rPr>
              <w:t>int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trigPin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= 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9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bg-BG"/>
              </w:rPr>
              <w:t>const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bg-BG"/>
              </w:rPr>
              <w:t>int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echoPin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= 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10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bg-BG"/>
              </w:rPr>
              <w:t>const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bg-BG"/>
              </w:rPr>
              <w:t>int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ledPinR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= 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3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bg-BG"/>
              </w:rPr>
              <w:t>const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bg-BG"/>
              </w:rPr>
              <w:t>int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ledPinY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= 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11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bg-BG"/>
              </w:rPr>
              <w:t>const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bg-BG"/>
              </w:rPr>
              <w:t>int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ledPinG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= 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12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bg-BG"/>
              </w:rPr>
              <w:t>const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bg-BG"/>
              </w:rPr>
              <w:t>int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buzzer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= 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8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bg-BG"/>
              </w:rPr>
              <w:t>int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sound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= 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250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bg-BG"/>
              </w:rPr>
              <w:t>long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duration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bg-BG"/>
              </w:rPr>
              <w:t>int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distanceCm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,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distanceIn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bg-BG"/>
              </w:rPr>
              <w:t>void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bg-BG"/>
              </w:rPr>
              <w:t>setup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()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{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lcd.begin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16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,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2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);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pinMode(LED_BUILTIN, OUTPUT);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 xml:space="preserve">//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>Serial.begin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 xml:space="preserve">(9600); - без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>serial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>monitor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 xml:space="preserve"> защото LCD-то не го харесва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pinMode(trigPin, OUTPUT);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pinMode(echoPin, INPUT);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pinMode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ledPinR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, OUTPUT);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pinMode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ledPinY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, OUTPUT);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pinMode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ledPinG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, OUTPUT);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pinMode(buzzer, OUTPUT);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}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eastAsia="bg-BG"/>
              </w:rPr>
              <w:t>void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bg-BG"/>
              </w:rPr>
              <w:t>loop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()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{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digitalWrite(trigPin, LOW);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ab/>
              <w:t>delayMicroseconds(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2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ab/>
              <w:t>digitalWrite(trigPin, HIGH);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ab/>
              <w:t>delayMicroseconds(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10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ab/>
              <w:t>digitalWrite(trigPin, LOW);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ab/>
              <w:t>duration = pulseIn(echoPin, HIGH);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ab/>
              <w:t>distanceCm= duration*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bg-BG"/>
              </w:rPr>
              <w:t>0.034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/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2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ab/>
              <w:t>lcd.setCursor(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0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,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0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);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ab/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</w:t>
            </w:r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>// RED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bg-BG"/>
              </w:rPr>
              <w:t>if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distanceCm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&gt; 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30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&amp;&amp; distanceCm &lt; 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50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)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{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lcd.print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bg-BG"/>
              </w:rPr>
              <w:t>"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bg-BG"/>
              </w:rPr>
              <w:t>Distance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bg-BG"/>
              </w:rPr>
              <w:t>: "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);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ab/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lcd.print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distanceCm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);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ab/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lcd.print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bg-BG"/>
              </w:rPr>
              <w:t>" cm"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tone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buzzer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, 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5000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, 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200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digitalWrite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ledPinR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, HIGH); 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ab/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delay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150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);                   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ab/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digitalWrite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ledPinR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, LOW);  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delay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10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}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bg-BG"/>
              </w:rPr>
              <w:t>else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ab/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{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digitalWrite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ledPinR,LOW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}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</w:t>
            </w:r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 xml:space="preserve">//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>Yellow</w:t>
            </w:r>
            <w:proofErr w:type="spellEnd"/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bg-BG"/>
              </w:rPr>
              <w:t>if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distanceCm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&gt; 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50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&amp;&amp; distanceCm &lt; 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150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)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{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tone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buzzer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, 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4000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, 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100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digitalWrite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ledPinY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, HIGH);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ab/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delay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350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);                     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ab/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digitalWrite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ledPinY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, LOW); 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delay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100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lcd.print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bg-BG"/>
              </w:rPr>
              <w:t>"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bg-BG"/>
              </w:rPr>
              <w:t>Distance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bg-BG"/>
              </w:rPr>
              <w:t>: "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);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ab/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lcd.print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distanceCm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);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ab/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lcd.print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bg-BG"/>
              </w:rPr>
              <w:t>" cm"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}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bg-BG"/>
              </w:rPr>
              <w:t>else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ab/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{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digitalWrite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ledPinY,LOW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}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</w:t>
            </w:r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 xml:space="preserve">//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>Green</w:t>
            </w:r>
            <w:proofErr w:type="spellEnd"/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bg-BG"/>
              </w:rPr>
              <w:t>if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distanceCm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&gt; 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150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&amp;&amp; distanceCm &lt; 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331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)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{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digitalWrite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ledPinG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, HIGH);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noTone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buzzer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lcd.print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bg-BG"/>
              </w:rPr>
              <w:t>"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bg-BG"/>
              </w:rPr>
              <w:t>Distance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bg-BG"/>
              </w:rPr>
              <w:t>: "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);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ab/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lcd.print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distanceCm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);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ab/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lcd.print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bg-BG"/>
              </w:rPr>
              <w:t>" cm"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}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bg-BG"/>
              </w:rPr>
              <w:t>else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ab/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{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digitalWrite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ledPinG,LOW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}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 xml:space="preserve">//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>Below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 xml:space="preserve"> 30cm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bg-BG"/>
              </w:rPr>
              <w:t>if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(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distanceCm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&gt; 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30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|| distanceCm &lt;= 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1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){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noTone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buzzer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digitalWrite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ledPinR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, LOW);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}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bg-BG"/>
              </w:rPr>
              <w:t>else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{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ab/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digitalWrite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ledPinR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, HIGH);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tone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buzzer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,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sound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lcd.clear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lcd.print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bg-BG"/>
              </w:rPr>
              <w:t>"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bg-BG"/>
              </w:rPr>
              <w:t>Stop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bg-BG"/>
              </w:rPr>
              <w:t>!"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);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}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 xml:space="preserve">//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>Edge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>case</w:t>
            </w:r>
            <w:proofErr w:type="spellEnd"/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bg-BG"/>
              </w:rPr>
              <w:t>if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(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distanceCm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== 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332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)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{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lcd.clear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lcd.print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bg-BG"/>
              </w:rPr>
              <w:t>"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bg-BG"/>
              </w:rPr>
              <w:t>Out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bg-BG"/>
              </w:rPr>
              <w:t xml:space="preserve">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bg-BG"/>
              </w:rPr>
              <w:t>of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bg-BG"/>
              </w:rPr>
              <w:t xml:space="preserve">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bg-BG"/>
              </w:rPr>
              <w:t>range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bg-BG"/>
              </w:rPr>
              <w:t>!"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}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  <w:proofErr w:type="spellStart"/>
            <w:r w:rsidRPr="00E31EB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bg-BG"/>
              </w:rPr>
              <w:t>else</w:t>
            </w:r>
            <w:proofErr w:type="spellEnd"/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{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 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>//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>Serial.print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>("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>distance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>: ");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>//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>Serial.print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>(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>distanceCm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>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>//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>Serial.println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bg-BG"/>
              </w:rPr>
              <w:t>(" cm");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}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 xml:space="preserve">  </w:t>
            </w:r>
            <w:proofErr w:type="spellStart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delay</w:t>
            </w:r>
            <w:proofErr w:type="spellEnd"/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(</w:t>
            </w:r>
            <w:r w:rsidRPr="00E31EB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bg-BG"/>
              </w:rPr>
              <w:t>1</w:t>
            </w: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);</w:t>
            </w:r>
          </w:p>
          <w:p w:rsidR="00E31EB7" w:rsidRPr="00E31EB7" w:rsidRDefault="00E31EB7" w:rsidP="00E31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</w:pPr>
            <w:r w:rsidRPr="00E31EB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bg-BG"/>
              </w:rPr>
              <w:t>}</w:t>
            </w:r>
          </w:p>
        </w:tc>
      </w:tr>
    </w:tbl>
    <w:p w:rsidR="003B551A" w:rsidRPr="00837FF9" w:rsidRDefault="003B551A" w:rsidP="003B551A">
      <w:pPr>
        <w:pStyle w:val="BodyText"/>
        <w:spacing w:before="185" w:line="259" w:lineRule="auto"/>
        <w:ind w:left="1080" w:right="133"/>
        <w:rPr>
          <w:rFonts w:asciiTheme="minorHAnsi" w:hAnsiTheme="minorHAnsi" w:cstheme="minorHAnsi"/>
          <w:noProof/>
          <w:sz w:val="48"/>
          <w:szCs w:val="48"/>
          <w:lang w:val="en-US"/>
        </w:rPr>
      </w:pPr>
    </w:p>
    <w:p w:rsidR="00C370EC" w:rsidRDefault="00C370EC" w:rsidP="00C370EC">
      <w:pPr>
        <w:ind w:firstLine="708"/>
        <w:jc w:val="center"/>
        <w:rPr>
          <w:sz w:val="56"/>
          <w:szCs w:val="30"/>
        </w:rPr>
      </w:pPr>
      <w:r>
        <w:rPr>
          <w:sz w:val="56"/>
          <w:szCs w:val="30"/>
        </w:rPr>
        <w:t>Снимка на проекта</w:t>
      </w:r>
    </w:p>
    <w:p w:rsidR="00C370EC" w:rsidRDefault="00C370EC" w:rsidP="00C370EC">
      <w:pPr>
        <w:ind w:firstLine="142"/>
        <w:jc w:val="center"/>
        <w:rPr>
          <w:sz w:val="56"/>
          <w:szCs w:val="30"/>
        </w:rPr>
      </w:pPr>
      <w:r>
        <w:rPr>
          <w:noProof/>
          <w:sz w:val="56"/>
          <w:szCs w:val="30"/>
        </w:rPr>
        <w:drawing>
          <wp:inline distT="0" distB="0" distL="0" distR="0">
            <wp:extent cx="5760720" cy="2900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EC" w:rsidRDefault="00C370EC" w:rsidP="00C370EC">
      <w:pPr>
        <w:ind w:firstLine="142"/>
        <w:jc w:val="center"/>
        <w:rPr>
          <w:sz w:val="56"/>
          <w:szCs w:val="30"/>
        </w:rPr>
      </w:pPr>
      <w:bookmarkStart w:id="0" w:name="_GoBack"/>
      <w:bookmarkEnd w:id="0"/>
    </w:p>
    <w:p w:rsidR="0094381A" w:rsidRDefault="00E31EB7" w:rsidP="0094381A">
      <w:pPr>
        <w:ind w:firstLine="708"/>
        <w:jc w:val="center"/>
        <w:rPr>
          <w:sz w:val="56"/>
          <w:szCs w:val="30"/>
        </w:rPr>
      </w:pPr>
      <w:r>
        <w:rPr>
          <w:sz w:val="56"/>
          <w:szCs w:val="30"/>
        </w:rPr>
        <w:t>Заключение</w:t>
      </w:r>
    </w:p>
    <w:p w:rsidR="00D672F2" w:rsidRPr="00D672F2" w:rsidRDefault="00E31EB7" w:rsidP="00D672F2">
      <w:pPr>
        <w:ind w:firstLine="708"/>
        <w:jc w:val="center"/>
        <w:rPr>
          <w:sz w:val="32"/>
          <w:szCs w:val="28"/>
        </w:rPr>
      </w:pPr>
      <w:r>
        <w:rPr>
          <w:sz w:val="32"/>
          <w:szCs w:val="28"/>
        </w:rPr>
        <w:t>Пр</w:t>
      </w:r>
      <w:r w:rsidR="00BC629D">
        <w:rPr>
          <w:sz w:val="32"/>
          <w:szCs w:val="28"/>
        </w:rPr>
        <w:t>оектъ</w:t>
      </w:r>
      <w:r w:rsidR="00D672F2">
        <w:rPr>
          <w:sz w:val="32"/>
          <w:szCs w:val="28"/>
        </w:rPr>
        <w:t xml:space="preserve">т има много възможности за употреба, както и за </w:t>
      </w:r>
      <w:proofErr w:type="spellStart"/>
      <w:r w:rsidR="00D672F2">
        <w:rPr>
          <w:sz w:val="32"/>
          <w:szCs w:val="28"/>
        </w:rPr>
        <w:t>парктроник</w:t>
      </w:r>
      <w:proofErr w:type="spellEnd"/>
      <w:r w:rsidR="00D672F2">
        <w:rPr>
          <w:sz w:val="32"/>
          <w:szCs w:val="28"/>
        </w:rPr>
        <w:t xml:space="preserve">, така и за доста други неща. Ако потребителят реши може да махне екрана и да има „пазител за шкаф“ или да премахне </w:t>
      </w:r>
      <w:r w:rsidR="00D672F2">
        <w:rPr>
          <w:sz w:val="32"/>
          <w:szCs w:val="28"/>
          <w:lang w:val="en-US"/>
        </w:rPr>
        <w:t xml:space="preserve">LED </w:t>
      </w:r>
      <w:r w:rsidR="00D672F2">
        <w:rPr>
          <w:sz w:val="32"/>
          <w:szCs w:val="28"/>
        </w:rPr>
        <w:t xml:space="preserve">и </w:t>
      </w:r>
      <w:r w:rsidR="00D672F2">
        <w:rPr>
          <w:sz w:val="32"/>
          <w:szCs w:val="28"/>
          <w:lang w:val="en-US"/>
        </w:rPr>
        <w:t xml:space="preserve">buzzer-a </w:t>
      </w:r>
      <w:r w:rsidR="00D672F2">
        <w:rPr>
          <w:sz w:val="32"/>
          <w:szCs w:val="28"/>
        </w:rPr>
        <w:t>и ще получи уред за измерване на дистанция.</w:t>
      </w:r>
    </w:p>
    <w:p w:rsidR="0094381A" w:rsidRPr="00E31EB7" w:rsidRDefault="0094381A" w:rsidP="0094381A">
      <w:pPr>
        <w:ind w:firstLine="349"/>
        <w:rPr>
          <w:sz w:val="30"/>
          <w:szCs w:val="30"/>
          <w:lang w:val="en-US"/>
        </w:rPr>
      </w:pPr>
    </w:p>
    <w:p w:rsidR="0063579A" w:rsidRPr="0063579A" w:rsidRDefault="0063579A" w:rsidP="0063579A">
      <w:pPr>
        <w:rPr>
          <w:sz w:val="30"/>
          <w:szCs w:val="30"/>
          <w:lang w:val="en-US"/>
        </w:rPr>
      </w:pPr>
    </w:p>
    <w:sectPr w:rsidR="0063579A" w:rsidRPr="0063579A" w:rsidSect="0094381A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BAE" w:rsidRDefault="00C21BAE" w:rsidP="0094381A">
      <w:pPr>
        <w:spacing w:after="0" w:line="240" w:lineRule="auto"/>
      </w:pPr>
      <w:r>
        <w:separator/>
      </w:r>
    </w:p>
  </w:endnote>
  <w:endnote w:type="continuationSeparator" w:id="0">
    <w:p w:rsidR="00C21BAE" w:rsidRDefault="00C21BAE" w:rsidP="0094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1266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381A" w:rsidRDefault="009438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01C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94381A" w:rsidRDefault="00943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BAE" w:rsidRDefault="00C21BAE" w:rsidP="0094381A">
      <w:pPr>
        <w:spacing w:after="0" w:line="240" w:lineRule="auto"/>
      </w:pPr>
      <w:r>
        <w:separator/>
      </w:r>
    </w:p>
  </w:footnote>
  <w:footnote w:type="continuationSeparator" w:id="0">
    <w:p w:rsidR="00C21BAE" w:rsidRDefault="00C21BAE" w:rsidP="00943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C616C"/>
    <w:multiLevelType w:val="hybridMultilevel"/>
    <w:tmpl w:val="75A26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5292A"/>
    <w:multiLevelType w:val="hybridMultilevel"/>
    <w:tmpl w:val="53240C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974CE"/>
    <w:multiLevelType w:val="hybridMultilevel"/>
    <w:tmpl w:val="94EA44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D548B"/>
    <w:multiLevelType w:val="hybridMultilevel"/>
    <w:tmpl w:val="3CC25692"/>
    <w:lvl w:ilvl="0" w:tplc="8BF6EA78">
      <w:numFmt w:val="bullet"/>
      <w:lvlText w:val="●"/>
      <w:lvlJc w:val="left"/>
      <w:pPr>
        <w:ind w:left="858" w:hanging="361"/>
      </w:pPr>
      <w:rPr>
        <w:rFonts w:hint="default"/>
        <w:w w:val="99"/>
        <w:lang w:val="bg-BG" w:eastAsia="en-US" w:bidi="ar-SA"/>
      </w:rPr>
    </w:lvl>
    <w:lvl w:ilvl="1" w:tplc="8FAE83D6">
      <w:numFmt w:val="bullet"/>
      <w:lvlText w:val="o"/>
      <w:lvlJc w:val="left"/>
      <w:pPr>
        <w:ind w:left="1540" w:hanging="360"/>
      </w:pPr>
      <w:rPr>
        <w:rFonts w:hint="default"/>
        <w:w w:val="100"/>
        <w:lang w:val="bg-BG" w:eastAsia="en-US" w:bidi="ar-SA"/>
      </w:rPr>
    </w:lvl>
    <w:lvl w:ilvl="2" w:tplc="1932E146">
      <w:numFmt w:val="bullet"/>
      <w:lvlText w:val="▪"/>
      <w:lvlJc w:val="left"/>
      <w:pPr>
        <w:ind w:left="2313" w:hanging="360"/>
      </w:pPr>
      <w:rPr>
        <w:rFonts w:ascii="Calibri" w:eastAsia="Calibri" w:hAnsi="Calibri" w:cs="Calibri" w:hint="default"/>
        <w:color w:val="1F4E79"/>
        <w:w w:val="99"/>
        <w:sz w:val="20"/>
        <w:szCs w:val="20"/>
        <w:lang w:val="bg-BG" w:eastAsia="en-US" w:bidi="ar-SA"/>
      </w:rPr>
    </w:lvl>
    <w:lvl w:ilvl="3" w:tplc="F5E88B84">
      <w:numFmt w:val="bullet"/>
      <w:lvlText w:val="•"/>
      <w:lvlJc w:val="left"/>
      <w:pPr>
        <w:ind w:left="1580" w:hanging="360"/>
      </w:pPr>
      <w:rPr>
        <w:rFonts w:hint="default"/>
        <w:lang w:val="bg-BG" w:eastAsia="en-US" w:bidi="ar-SA"/>
      </w:rPr>
    </w:lvl>
    <w:lvl w:ilvl="4" w:tplc="CDDE3960">
      <w:numFmt w:val="bullet"/>
      <w:lvlText w:val="•"/>
      <w:lvlJc w:val="left"/>
      <w:pPr>
        <w:ind w:left="1600" w:hanging="360"/>
      </w:pPr>
      <w:rPr>
        <w:rFonts w:hint="default"/>
        <w:lang w:val="bg-BG" w:eastAsia="en-US" w:bidi="ar-SA"/>
      </w:rPr>
    </w:lvl>
    <w:lvl w:ilvl="5" w:tplc="8F42690E">
      <w:numFmt w:val="bullet"/>
      <w:lvlText w:val="•"/>
      <w:lvlJc w:val="left"/>
      <w:pPr>
        <w:ind w:left="2280" w:hanging="360"/>
      </w:pPr>
      <w:rPr>
        <w:rFonts w:hint="default"/>
        <w:lang w:val="bg-BG" w:eastAsia="en-US" w:bidi="ar-SA"/>
      </w:rPr>
    </w:lvl>
    <w:lvl w:ilvl="6" w:tplc="DDD0F4FC">
      <w:numFmt w:val="bullet"/>
      <w:lvlText w:val="•"/>
      <w:lvlJc w:val="left"/>
      <w:pPr>
        <w:ind w:left="2300" w:hanging="360"/>
      </w:pPr>
      <w:rPr>
        <w:rFonts w:hint="default"/>
        <w:lang w:val="bg-BG" w:eastAsia="en-US" w:bidi="ar-SA"/>
      </w:rPr>
    </w:lvl>
    <w:lvl w:ilvl="7" w:tplc="0F8486CC">
      <w:numFmt w:val="bullet"/>
      <w:lvlText w:val="•"/>
      <w:lvlJc w:val="left"/>
      <w:pPr>
        <w:ind w:left="2320" w:hanging="360"/>
      </w:pPr>
      <w:rPr>
        <w:rFonts w:hint="default"/>
        <w:lang w:val="bg-BG" w:eastAsia="en-US" w:bidi="ar-SA"/>
      </w:rPr>
    </w:lvl>
    <w:lvl w:ilvl="8" w:tplc="D58260E4">
      <w:numFmt w:val="bullet"/>
      <w:lvlText w:val="•"/>
      <w:lvlJc w:val="left"/>
      <w:pPr>
        <w:ind w:left="5108" w:hanging="360"/>
      </w:pPr>
      <w:rPr>
        <w:rFonts w:hint="default"/>
        <w:lang w:val="bg-BG" w:eastAsia="en-US" w:bidi="ar-SA"/>
      </w:rPr>
    </w:lvl>
  </w:abstractNum>
  <w:abstractNum w:abstractNumId="4" w15:restartNumberingAfterBreak="0">
    <w:nsid w:val="4A3048DE"/>
    <w:multiLevelType w:val="hybridMultilevel"/>
    <w:tmpl w:val="D96812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22B0C"/>
    <w:multiLevelType w:val="hybridMultilevel"/>
    <w:tmpl w:val="3280CF28"/>
    <w:lvl w:ilvl="0" w:tplc="E8E8B01E">
      <w:numFmt w:val="bullet"/>
      <w:lvlText w:val="●"/>
      <w:lvlJc w:val="left"/>
      <w:pPr>
        <w:ind w:left="858" w:hanging="361"/>
      </w:pPr>
      <w:rPr>
        <w:rFonts w:hint="default"/>
        <w:w w:val="99"/>
        <w:lang w:val="bg-BG" w:eastAsia="en-US" w:bidi="ar-SA"/>
      </w:rPr>
    </w:lvl>
    <w:lvl w:ilvl="1" w:tplc="E63050EC">
      <w:numFmt w:val="bullet"/>
      <w:lvlText w:val="o"/>
      <w:lvlJc w:val="left"/>
      <w:pPr>
        <w:ind w:left="1540" w:hanging="360"/>
      </w:pPr>
      <w:rPr>
        <w:rFonts w:hint="default"/>
        <w:w w:val="100"/>
        <w:lang w:val="bg-BG" w:eastAsia="en-US" w:bidi="ar-SA"/>
      </w:rPr>
    </w:lvl>
    <w:lvl w:ilvl="2" w:tplc="BEDA408C">
      <w:numFmt w:val="bullet"/>
      <w:lvlText w:val="▪"/>
      <w:lvlJc w:val="left"/>
      <w:pPr>
        <w:ind w:left="2313" w:hanging="360"/>
      </w:pPr>
      <w:rPr>
        <w:rFonts w:ascii="Calibri" w:eastAsia="Calibri" w:hAnsi="Calibri" w:cs="Calibri" w:hint="default"/>
        <w:color w:val="1F4E79"/>
        <w:w w:val="99"/>
        <w:sz w:val="20"/>
        <w:szCs w:val="20"/>
        <w:lang w:val="bg-BG" w:eastAsia="en-US" w:bidi="ar-SA"/>
      </w:rPr>
    </w:lvl>
    <w:lvl w:ilvl="3" w:tplc="C65C6424">
      <w:numFmt w:val="bullet"/>
      <w:lvlText w:val="•"/>
      <w:lvlJc w:val="left"/>
      <w:pPr>
        <w:ind w:left="1580" w:hanging="360"/>
      </w:pPr>
      <w:rPr>
        <w:rFonts w:hint="default"/>
        <w:lang w:val="bg-BG" w:eastAsia="en-US" w:bidi="ar-SA"/>
      </w:rPr>
    </w:lvl>
    <w:lvl w:ilvl="4" w:tplc="2F984A00">
      <w:numFmt w:val="bullet"/>
      <w:lvlText w:val="•"/>
      <w:lvlJc w:val="left"/>
      <w:pPr>
        <w:ind w:left="1600" w:hanging="360"/>
      </w:pPr>
      <w:rPr>
        <w:rFonts w:hint="default"/>
        <w:lang w:val="bg-BG" w:eastAsia="en-US" w:bidi="ar-SA"/>
      </w:rPr>
    </w:lvl>
    <w:lvl w:ilvl="5" w:tplc="6394A8D8">
      <w:numFmt w:val="bullet"/>
      <w:lvlText w:val="•"/>
      <w:lvlJc w:val="left"/>
      <w:pPr>
        <w:ind w:left="2280" w:hanging="360"/>
      </w:pPr>
      <w:rPr>
        <w:rFonts w:hint="default"/>
        <w:lang w:val="bg-BG" w:eastAsia="en-US" w:bidi="ar-SA"/>
      </w:rPr>
    </w:lvl>
    <w:lvl w:ilvl="6" w:tplc="FDD68856">
      <w:numFmt w:val="bullet"/>
      <w:lvlText w:val="•"/>
      <w:lvlJc w:val="left"/>
      <w:pPr>
        <w:ind w:left="2300" w:hanging="360"/>
      </w:pPr>
      <w:rPr>
        <w:rFonts w:hint="default"/>
        <w:lang w:val="bg-BG" w:eastAsia="en-US" w:bidi="ar-SA"/>
      </w:rPr>
    </w:lvl>
    <w:lvl w:ilvl="7" w:tplc="CE482994">
      <w:numFmt w:val="bullet"/>
      <w:lvlText w:val="•"/>
      <w:lvlJc w:val="left"/>
      <w:pPr>
        <w:ind w:left="2320" w:hanging="360"/>
      </w:pPr>
      <w:rPr>
        <w:rFonts w:hint="default"/>
        <w:lang w:val="bg-BG" w:eastAsia="en-US" w:bidi="ar-SA"/>
      </w:rPr>
    </w:lvl>
    <w:lvl w:ilvl="8" w:tplc="79B46978">
      <w:numFmt w:val="bullet"/>
      <w:lvlText w:val="•"/>
      <w:lvlJc w:val="left"/>
      <w:pPr>
        <w:ind w:left="5108" w:hanging="360"/>
      </w:pPr>
      <w:rPr>
        <w:rFonts w:hint="default"/>
        <w:lang w:val="bg-BG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975"/>
    <w:rsid w:val="00057527"/>
    <w:rsid w:val="000F689E"/>
    <w:rsid w:val="001127DD"/>
    <w:rsid w:val="0021740D"/>
    <w:rsid w:val="00230088"/>
    <w:rsid w:val="00267253"/>
    <w:rsid w:val="002D3F90"/>
    <w:rsid w:val="0032373B"/>
    <w:rsid w:val="00342BBC"/>
    <w:rsid w:val="003B551A"/>
    <w:rsid w:val="003F142C"/>
    <w:rsid w:val="00443831"/>
    <w:rsid w:val="00453691"/>
    <w:rsid w:val="00493A17"/>
    <w:rsid w:val="0063579A"/>
    <w:rsid w:val="00646C37"/>
    <w:rsid w:val="007A4DDB"/>
    <w:rsid w:val="00822F88"/>
    <w:rsid w:val="00837FF9"/>
    <w:rsid w:val="008A0146"/>
    <w:rsid w:val="0094381A"/>
    <w:rsid w:val="00953DD7"/>
    <w:rsid w:val="00964359"/>
    <w:rsid w:val="00A636A0"/>
    <w:rsid w:val="00A645D3"/>
    <w:rsid w:val="00A902CF"/>
    <w:rsid w:val="00BC629D"/>
    <w:rsid w:val="00C21BAE"/>
    <w:rsid w:val="00C370EC"/>
    <w:rsid w:val="00CB0E13"/>
    <w:rsid w:val="00D45B0A"/>
    <w:rsid w:val="00D501C9"/>
    <w:rsid w:val="00D672F2"/>
    <w:rsid w:val="00DA32A7"/>
    <w:rsid w:val="00DC4A47"/>
    <w:rsid w:val="00E12031"/>
    <w:rsid w:val="00E31EB7"/>
    <w:rsid w:val="00E37541"/>
    <w:rsid w:val="00E83975"/>
    <w:rsid w:val="00F0070A"/>
    <w:rsid w:val="00F476C2"/>
    <w:rsid w:val="00F7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4F1094"/>
  <w15:chartTrackingRefBased/>
  <w15:docId w15:val="{BD68CA86-EAA2-438C-985E-447E868D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142C"/>
  </w:style>
  <w:style w:type="paragraph" w:styleId="Heading1">
    <w:name w:val="heading 1"/>
    <w:basedOn w:val="Normal"/>
    <w:link w:val="Heading1Char"/>
    <w:uiPriority w:val="9"/>
    <w:qFormat/>
    <w:rsid w:val="00E839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E83975"/>
    <w:rPr>
      <w:color w:val="0000FF"/>
      <w:u w:val="single"/>
    </w:rPr>
  </w:style>
  <w:style w:type="paragraph" w:styleId="NoSpacing">
    <w:name w:val="No Spacing"/>
    <w:uiPriority w:val="1"/>
    <w:qFormat/>
    <w:rsid w:val="00E83975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39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83975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table" w:styleId="TableGrid">
    <w:name w:val="Table Grid"/>
    <w:basedOn w:val="TableNormal"/>
    <w:uiPriority w:val="39"/>
    <w:rsid w:val="00E8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uiPriority w:val="1"/>
    <w:qFormat/>
    <w:rsid w:val="003F142C"/>
    <w:pPr>
      <w:widowControl w:val="0"/>
      <w:autoSpaceDE w:val="0"/>
      <w:autoSpaceDN w:val="0"/>
      <w:spacing w:before="58" w:after="0" w:line="240" w:lineRule="auto"/>
      <w:ind w:left="851" w:hanging="361"/>
    </w:pPr>
    <w:rPr>
      <w:rFonts w:ascii="Calibri" w:eastAsia="Calibri" w:hAnsi="Calibri" w:cs="Calibri"/>
      <w:sz w:val="32"/>
      <w:szCs w:val="32"/>
    </w:rPr>
  </w:style>
  <w:style w:type="paragraph" w:styleId="TOC2">
    <w:name w:val="toc 2"/>
    <w:basedOn w:val="Normal"/>
    <w:uiPriority w:val="1"/>
    <w:qFormat/>
    <w:rsid w:val="003F142C"/>
    <w:pPr>
      <w:widowControl w:val="0"/>
      <w:autoSpaceDE w:val="0"/>
      <w:autoSpaceDN w:val="0"/>
      <w:spacing w:before="48" w:after="0" w:line="240" w:lineRule="auto"/>
      <w:ind w:left="1578" w:hanging="361"/>
    </w:pPr>
    <w:rPr>
      <w:rFonts w:ascii="Calibri" w:eastAsia="Calibri" w:hAnsi="Calibri" w:cs="Calibri"/>
      <w:sz w:val="32"/>
      <w:szCs w:val="32"/>
    </w:rPr>
  </w:style>
  <w:style w:type="paragraph" w:styleId="TOC3">
    <w:name w:val="toc 3"/>
    <w:basedOn w:val="Normal"/>
    <w:uiPriority w:val="1"/>
    <w:qFormat/>
    <w:rsid w:val="003F142C"/>
    <w:pPr>
      <w:widowControl w:val="0"/>
      <w:autoSpaceDE w:val="0"/>
      <w:autoSpaceDN w:val="0"/>
      <w:spacing w:before="58" w:after="0" w:line="240" w:lineRule="auto"/>
      <w:ind w:left="2260" w:hanging="361"/>
    </w:pPr>
    <w:rPr>
      <w:rFonts w:ascii="Calibri" w:eastAsia="Calibri" w:hAnsi="Calibri" w:cs="Calibri"/>
      <w:sz w:val="32"/>
      <w:szCs w:val="32"/>
    </w:rPr>
  </w:style>
  <w:style w:type="paragraph" w:styleId="TOC4">
    <w:name w:val="toc 4"/>
    <w:basedOn w:val="Normal"/>
    <w:uiPriority w:val="1"/>
    <w:qFormat/>
    <w:rsid w:val="003F142C"/>
    <w:pPr>
      <w:widowControl w:val="0"/>
      <w:autoSpaceDE w:val="0"/>
      <w:autoSpaceDN w:val="0"/>
      <w:spacing w:before="58" w:after="0" w:line="240" w:lineRule="auto"/>
      <w:ind w:left="2306" w:hanging="361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34"/>
    <w:qFormat/>
    <w:rsid w:val="0032373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4383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43831"/>
    <w:rPr>
      <w:rFonts w:ascii="Calibri" w:eastAsia="Calibri" w:hAnsi="Calibri" w:cs="Calibr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43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81A"/>
  </w:style>
  <w:style w:type="paragraph" w:styleId="Footer">
    <w:name w:val="footer"/>
    <w:basedOn w:val="Normal"/>
    <w:link w:val="FooterChar"/>
    <w:uiPriority w:val="99"/>
    <w:unhideWhenUsed/>
    <w:rsid w:val="00943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8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EB7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BDACD-F6F8-4758-ACB7-CB203A880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640</Words>
  <Characters>3652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Национална програма "Обучение за ИТ умения и кариера"</vt:lpstr>
      <vt:lpstr>на Министерството на образованието и науката</vt:lpstr>
      <vt:lpstr/>
      <vt:lpstr/>
      <vt:lpstr>Parktronic </vt:lpstr>
      <vt:lpstr>Ultrasonic distance sensor с LED индикации, buzzer и LCD екран</vt:lpstr>
      <vt:lpstr/>
      <vt:lpstr/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Георгиев</dc:creator>
  <cp:keywords/>
  <dc:description/>
  <cp:lastModifiedBy>Тодор Т. Георгиев</cp:lastModifiedBy>
  <cp:revision>19</cp:revision>
  <dcterms:created xsi:type="dcterms:W3CDTF">2023-03-22T13:49:00Z</dcterms:created>
  <dcterms:modified xsi:type="dcterms:W3CDTF">2023-04-26T07:08:00Z</dcterms:modified>
</cp:coreProperties>
</file>