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E0452" w:rsidRDefault="00A60228" w14:paraId="5EBF69EE" w14:textId="77777777">
      <w:pPr>
        <w:jc w:val="center"/>
        <w:rPr>
          <w:b/>
          <w:sz w:val="24"/>
          <w:szCs w:val="24"/>
        </w:rPr>
      </w:pPr>
      <w:r>
        <w:rPr>
          <w:b/>
          <w:sz w:val="24"/>
          <w:szCs w:val="24"/>
        </w:rPr>
        <w:t xml:space="preserve">Aspekt Demo Session – April 12 – 13, 2022 </w:t>
      </w:r>
    </w:p>
    <w:p w:rsidR="002E0452" w:rsidRDefault="00A60228" w14:paraId="704FAE3E" w14:textId="536FB5FC">
      <w:pPr>
        <w:jc w:val="center"/>
        <w:rPr>
          <w:b/>
          <w:sz w:val="24"/>
          <w:szCs w:val="24"/>
        </w:rPr>
      </w:pPr>
      <w:r>
        <w:rPr>
          <w:b/>
          <w:sz w:val="24"/>
          <w:szCs w:val="24"/>
        </w:rPr>
        <w:t xml:space="preserve"> </w:t>
      </w:r>
      <w:r w:rsidR="00BC25B2">
        <w:rPr>
          <w:b/>
          <w:sz w:val="24"/>
          <w:szCs w:val="24"/>
        </w:rPr>
        <w:t>AAA</w:t>
      </w:r>
      <w:r>
        <w:rPr>
          <w:b/>
          <w:sz w:val="24"/>
          <w:szCs w:val="24"/>
        </w:rPr>
        <w:t xml:space="preserve"> questions by team </w:t>
      </w:r>
    </w:p>
    <w:p w:rsidR="002E0452" w:rsidRDefault="002E0452" w14:paraId="3BDC781C" w14:textId="77777777">
      <w:pPr>
        <w:jc w:val="center"/>
        <w:rPr>
          <w:b/>
          <w:sz w:val="24"/>
          <w:szCs w:val="24"/>
        </w:rPr>
      </w:pPr>
    </w:p>
    <w:tbl>
      <w:tblPr>
        <w:tblStyle w:val="a0"/>
        <w:tblW w:w="93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675"/>
        <w:gridCol w:w="4590"/>
        <w:gridCol w:w="4095"/>
      </w:tblGrid>
      <w:tr w:rsidR="002E0452" w:rsidTr="6C9726D3" w14:paraId="21237D1E" w14:textId="77777777">
        <w:trPr>
          <w:trHeight w:val="1155"/>
        </w:trPr>
        <w:tc>
          <w:tcPr>
            <w:tcW w:w="675" w:type="dxa"/>
            <w:tcMar/>
          </w:tcPr>
          <w:p w:rsidR="002E0452" w:rsidRDefault="00A60228" w14:paraId="13F8A01E" w14:textId="77777777">
            <w:pPr>
              <w:jc w:val="center"/>
              <w:rPr>
                <w:b/>
                <w:sz w:val="24"/>
                <w:szCs w:val="24"/>
              </w:rPr>
            </w:pPr>
            <w:r>
              <w:rPr>
                <w:b/>
                <w:sz w:val="24"/>
                <w:szCs w:val="24"/>
              </w:rPr>
              <w:t>Row No</w:t>
            </w:r>
          </w:p>
        </w:tc>
        <w:tc>
          <w:tcPr>
            <w:tcW w:w="4590" w:type="dxa"/>
            <w:tcMar/>
          </w:tcPr>
          <w:p w:rsidR="002E0452" w:rsidRDefault="00A60228" w14:paraId="44235F7D" w14:textId="77777777">
            <w:pPr>
              <w:jc w:val="center"/>
              <w:rPr>
                <w:b/>
                <w:sz w:val="24"/>
                <w:szCs w:val="24"/>
              </w:rPr>
            </w:pPr>
            <w:r>
              <w:rPr>
                <w:b/>
                <w:sz w:val="24"/>
                <w:szCs w:val="24"/>
              </w:rPr>
              <w:t xml:space="preserve">Question </w:t>
            </w:r>
          </w:p>
        </w:tc>
        <w:tc>
          <w:tcPr>
            <w:tcW w:w="4095" w:type="dxa"/>
            <w:tcMar/>
          </w:tcPr>
          <w:p w:rsidR="002E0452" w:rsidRDefault="00A60228" w14:paraId="1C1307EB" w14:textId="77777777">
            <w:pPr>
              <w:jc w:val="center"/>
              <w:rPr>
                <w:b/>
                <w:sz w:val="24"/>
                <w:szCs w:val="24"/>
              </w:rPr>
            </w:pPr>
            <w:r>
              <w:rPr>
                <w:b/>
                <w:sz w:val="24"/>
                <w:szCs w:val="24"/>
              </w:rPr>
              <w:t xml:space="preserve">Answer </w:t>
            </w:r>
          </w:p>
        </w:tc>
      </w:tr>
      <w:tr w:rsidR="002E0452" w:rsidTr="6C9726D3" w14:paraId="7B4268A5" w14:textId="77777777">
        <w:trPr>
          <w:trHeight w:val="367"/>
        </w:trPr>
        <w:tc>
          <w:tcPr>
            <w:tcW w:w="9360" w:type="dxa"/>
            <w:gridSpan w:val="3"/>
            <w:tcMar/>
          </w:tcPr>
          <w:p w:rsidR="002E0452" w:rsidRDefault="00A60228" w14:paraId="6983AAF5" w14:textId="77777777">
            <w:pPr>
              <w:jc w:val="center"/>
              <w:rPr>
                <w:b/>
                <w:sz w:val="24"/>
                <w:szCs w:val="24"/>
              </w:rPr>
            </w:pPr>
            <w:r>
              <w:rPr>
                <w:b/>
                <w:sz w:val="24"/>
                <w:szCs w:val="24"/>
              </w:rPr>
              <w:t xml:space="preserve">Information Security Questions </w:t>
            </w:r>
          </w:p>
        </w:tc>
      </w:tr>
      <w:tr w:rsidR="002E0452" w:rsidTr="6C9726D3" w14:paraId="320BE3CE" w14:textId="77777777">
        <w:trPr>
          <w:trHeight w:val="277"/>
        </w:trPr>
        <w:tc>
          <w:tcPr>
            <w:tcW w:w="675" w:type="dxa"/>
            <w:tcMar/>
          </w:tcPr>
          <w:p w:rsidR="002E0452" w:rsidRDefault="00A60228" w14:paraId="3DB57482" w14:textId="77777777">
            <w:pPr>
              <w:jc w:val="both"/>
              <w:rPr>
                <w:b/>
                <w:sz w:val="24"/>
                <w:szCs w:val="24"/>
              </w:rPr>
            </w:pPr>
            <w:r>
              <w:rPr>
                <w:b/>
                <w:sz w:val="24"/>
                <w:szCs w:val="24"/>
              </w:rPr>
              <w:t>1</w:t>
            </w:r>
          </w:p>
        </w:tc>
        <w:tc>
          <w:tcPr>
            <w:tcW w:w="4590" w:type="dxa"/>
            <w:tcMar/>
          </w:tcPr>
          <w:p w:rsidR="002E0452" w:rsidRDefault="00A60228" w14:paraId="75436EB9" w14:textId="77777777">
            <w:pPr>
              <w:jc w:val="both"/>
              <w:rPr>
                <w:b/>
                <w:sz w:val="24"/>
                <w:szCs w:val="24"/>
              </w:rPr>
            </w:pPr>
            <w:r>
              <w:rPr>
                <w:sz w:val="20"/>
                <w:szCs w:val="20"/>
              </w:rPr>
              <w:t>Can we implement MFA?</w:t>
            </w:r>
          </w:p>
        </w:tc>
        <w:tc>
          <w:tcPr>
            <w:tcW w:w="4095" w:type="dxa"/>
            <w:tcMar/>
          </w:tcPr>
          <w:p w:rsidR="002E0452" w:rsidRDefault="00A60228" w14:paraId="36FBA4B2" w14:textId="77777777">
            <w:pPr>
              <w:jc w:val="both"/>
              <w:rPr>
                <w:sz w:val="24"/>
                <w:szCs w:val="24"/>
              </w:rPr>
            </w:pPr>
            <w:r>
              <w:rPr>
                <w:sz w:val="24"/>
                <w:szCs w:val="24"/>
              </w:rPr>
              <w:t>Can be customised.</w:t>
            </w:r>
          </w:p>
          <w:p w:rsidR="002E0452" w:rsidRDefault="00A60228" w14:paraId="6EEA134F" w14:textId="77777777">
            <w:pPr>
              <w:jc w:val="both"/>
              <w:rPr>
                <w:sz w:val="24"/>
                <w:szCs w:val="24"/>
              </w:rPr>
            </w:pPr>
            <w:r>
              <w:rPr>
                <w:sz w:val="24"/>
                <w:szCs w:val="24"/>
              </w:rPr>
              <w:t xml:space="preserve">MFA is currently unsupported in the ASPEKT Product Suit, but it can be developed upon request. </w:t>
            </w:r>
          </w:p>
          <w:p w:rsidR="002E0452" w:rsidRDefault="00A60228" w14:paraId="24F3A4F4" w14:textId="77777777">
            <w:pPr>
              <w:jc w:val="both"/>
              <w:rPr>
                <w:sz w:val="24"/>
                <w:szCs w:val="24"/>
              </w:rPr>
            </w:pPr>
            <w:r>
              <w:rPr>
                <w:sz w:val="24"/>
                <w:szCs w:val="24"/>
              </w:rPr>
              <w:t>The ASPEKT Mobile App supports MFA however.</w:t>
            </w:r>
          </w:p>
        </w:tc>
      </w:tr>
      <w:tr w:rsidR="002E0452" w:rsidTr="6C9726D3" w14:paraId="05BDD630" w14:textId="77777777">
        <w:tc>
          <w:tcPr>
            <w:tcW w:w="675" w:type="dxa"/>
            <w:tcMar/>
          </w:tcPr>
          <w:p w:rsidR="002E0452" w:rsidRDefault="00A60228" w14:paraId="0D2F3466" w14:textId="77777777">
            <w:pPr>
              <w:jc w:val="both"/>
              <w:rPr>
                <w:b/>
                <w:sz w:val="24"/>
                <w:szCs w:val="24"/>
              </w:rPr>
            </w:pPr>
            <w:r>
              <w:rPr>
                <w:b/>
                <w:sz w:val="24"/>
                <w:szCs w:val="24"/>
              </w:rPr>
              <w:t>2</w:t>
            </w:r>
          </w:p>
        </w:tc>
        <w:tc>
          <w:tcPr>
            <w:tcW w:w="4590" w:type="dxa"/>
            <w:tcMar/>
          </w:tcPr>
          <w:p w:rsidR="002E0452" w:rsidRDefault="00A60228" w14:paraId="66F9E95F" w14:textId="77777777">
            <w:pPr>
              <w:jc w:val="both"/>
              <w:rPr>
                <w:b/>
                <w:sz w:val="24"/>
                <w:szCs w:val="24"/>
              </w:rPr>
            </w:pPr>
            <w:r>
              <w:rPr>
                <w:sz w:val="20"/>
                <w:szCs w:val="20"/>
              </w:rPr>
              <w:t>Do you encrypt the passwords in the system?</w:t>
            </w:r>
          </w:p>
        </w:tc>
        <w:tc>
          <w:tcPr>
            <w:tcW w:w="4095" w:type="dxa"/>
            <w:tcMar/>
          </w:tcPr>
          <w:p w:rsidR="002E0452" w:rsidRDefault="00A60228" w14:paraId="1C7AC3D2" w14:textId="77777777">
            <w:pPr>
              <w:jc w:val="both"/>
              <w:rPr>
                <w:sz w:val="24"/>
                <w:szCs w:val="24"/>
              </w:rPr>
            </w:pPr>
            <w:r>
              <w:rPr>
                <w:sz w:val="24"/>
                <w:szCs w:val="24"/>
              </w:rPr>
              <w:t xml:space="preserve">ASPEKT Product Suit doesn’t store the user’s passwords at all. </w:t>
            </w:r>
          </w:p>
          <w:p w:rsidR="002E0452" w:rsidRDefault="00A60228" w14:paraId="2CB70EC1" w14:textId="01FBE2FC">
            <w:pPr>
              <w:jc w:val="both"/>
              <w:rPr>
                <w:sz w:val="24"/>
                <w:szCs w:val="24"/>
              </w:rPr>
            </w:pPr>
            <w:r>
              <w:rPr>
                <w:sz w:val="24"/>
                <w:szCs w:val="24"/>
              </w:rPr>
              <w:t xml:space="preserve">Users are created on the Active directory or in the SQL Server, depending on the chosen authentication model by </w:t>
            </w:r>
            <w:r w:rsidR="00BC25B2">
              <w:rPr>
                <w:sz w:val="24"/>
                <w:szCs w:val="24"/>
              </w:rPr>
              <w:t>AAA</w:t>
            </w:r>
            <w:r>
              <w:rPr>
                <w:sz w:val="24"/>
                <w:szCs w:val="24"/>
              </w:rPr>
              <w:t xml:space="preserve">. </w:t>
            </w:r>
          </w:p>
        </w:tc>
      </w:tr>
      <w:tr w:rsidR="002E0452" w:rsidTr="6C9726D3" w14:paraId="48BDA61A" w14:textId="77777777">
        <w:tc>
          <w:tcPr>
            <w:tcW w:w="675" w:type="dxa"/>
            <w:tcMar/>
          </w:tcPr>
          <w:p w:rsidR="002E0452" w:rsidRDefault="00A60228" w14:paraId="5ECE9B45" w14:textId="77777777">
            <w:pPr>
              <w:jc w:val="both"/>
              <w:rPr>
                <w:b/>
                <w:sz w:val="24"/>
                <w:szCs w:val="24"/>
              </w:rPr>
            </w:pPr>
            <w:r>
              <w:rPr>
                <w:b/>
                <w:sz w:val="24"/>
                <w:szCs w:val="24"/>
              </w:rPr>
              <w:t>3</w:t>
            </w:r>
          </w:p>
        </w:tc>
        <w:tc>
          <w:tcPr>
            <w:tcW w:w="4590" w:type="dxa"/>
            <w:tcMar/>
          </w:tcPr>
          <w:p w:rsidR="002E0452" w:rsidRDefault="00A60228" w14:paraId="372789DF" w14:textId="77777777">
            <w:pPr>
              <w:jc w:val="both"/>
              <w:rPr>
                <w:b/>
                <w:sz w:val="24"/>
                <w:szCs w:val="24"/>
              </w:rPr>
            </w:pPr>
            <w:r>
              <w:rPr>
                <w:sz w:val="20"/>
                <w:szCs w:val="20"/>
              </w:rPr>
              <w:t>Can we implement custom password policy?</w:t>
            </w:r>
          </w:p>
        </w:tc>
        <w:tc>
          <w:tcPr>
            <w:tcW w:w="4095" w:type="dxa"/>
            <w:tcMar/>
          </w:tcPr>
          <w:p w:rsidR="002E0452" w:rsidRDefault="00A60228" w14:paraId="02E107C2" w14:textId="77777777">
            <w:pPr>
              <w:widowControl w:val="0"/>
              <w:spacing w:line="276" w:lineRule="auto"/>
              <w:rPr>
                <w:sz w:val="24"/>
                <w:szCs w:val="24"/>
              </w:rPr>
            </w:pPr>
            <w:r>
              <w:rPr>
                <w:sz w:val="24"/>
                <w:szCs w:val="24"/>
              </w:rPr>
              <w:t>Fully Supported.</w:t>
            </w:r>
          </w:p>
          <w:p w:rsidR="002E0452" w:rsidRDefault="00A60228" w14:paraId="0DF3457E" w14:textId="3397A596">
            <w:pPr>
              <w:widowControl w:val="0"/>
              <w:spacing w:line="276" w:lineRule="auto"/>
              <w:rPr>
                <w:sz w:val="24"/>
                <w:szCs w:val="24"/>
              </w:rPr>
            </w:pPr>
            <w:r>
              <w:rPr>
                <w:sz w:val="24"/>
                <w:szCs w:val="24"/>
              </w:rPr>
              <w:t xml:space="preserve">Both the Active Directory and the SQL Server allow custom password policies. </w:t>
            </w:r>
            <w:r w:rsidR="00BC25B2">
              <w:rPr>
                <w:sz w:val="24"/>
                <w:szCs w:val="24"/>
              </w:rPr>
              <w:t>AAA</w:t>
            </w:r>
            <w:r>
              <w:rPr>
                <w:sz w:val="24"/>
                <w:szCs w:val="24"/>
              </w:rPr>
              <w:t xml:space="preserve"> can determine the desired password policy and ASPEKT’s core solution will abide by it. </w:t>
            </w:r>
          </w:p>
        </w:tc>
      </w:tr>
      <w:tr w:rsidR="002E0452" w:rsidTr="6C9726D3" w14:paraId="1C9B9EBA" w14:textId="77777777">
        <w:tc>
          <w:tcPr>
            <w:tcW w:w="675" w:type="dxa"/>
            <w:tcMar/>
          </w:tcPr>
          <w:p w:rsidR="002E0452" w:rsidRDefault="00A60228" w14:paraId="2E9A0E2F" w14:textId="77777777">
            <w:pPr>
              <w:jc w:val="both"/>
              <w:rPr>
                <w:b/>
                <w:sz w:val="24"/>
                <w:szCs w:val="24"/>
              </w:rPr>
            </w:pPr>
            <w:r>
              <w:rPr>
                <w:b/>
                <w:sz w:val="24"/>
                <w:szCs w:val="24"/>
              </w:rPr>
              <w:t>4</w:t>
            </w:r>
          </w:p>
        </w:tc>
        <w:tc>
          <w:tcPr>
            <w:tcW w:w="4590" w:type="dxa"/>
            <w:tcMar/>
          </w:tcPr>
          <w:p w:rsidR="002E0452" w:rsidRDefault="00A60228" w14:paraId="671EF9A3" w14:textId="77777777">
            <w:pPr>
              <w:jc w:val="both"/>
              <w:rPr>
                <w:b/>
                <w:sz w:val="24"/>
                <w:szCs w:val="24"/>
              </w:rPr>
            </w:pPr>
            <w:r>
              <w:rPr>
                <w:sz w:val="20"/>
                <w:szCs w:val="20"/>
              </w:rPr>
              <w:t>Can we create role based users?</w:t>
            </w:r>
          </w:p>
        </w:tc>
        <w:tc>
          <w:tcPr>
            <w:tcW w:w="4095" w:type="dxa"/>
            <w:tcMar/>
          </w:tcPr>
          <w:p w:rsidR="002E0452" w:rsidRDefault="00A60228" w14:paraId="2A5BD6E1" w14:textId="77777777">
            <w:pPr>
              <w:jc w:val="both"/>
              <w:rPr>
                <w:sz w:val="24"/>
                <w:szCs w:val="24"/>
              </w:rPr>
            </w:pPr>
            <w:r>
              <w:rPr>
                <w:sz w:val="24"/>
                <w:szCs w:val="24"/>
              </w:rPr>
              <w:t>Fully Supported.</w:t>
            </w:r>
          </w:p>
          <w:p w:rsidR="002E0452" w:rsidRDefault="00A60228" w14:paraId="204F4876" w14:textId="0FEF1430">
            <w:pPr>
              <w:jc w:val="both"/>
              <w:rPr>
                <w:sz w:val="24"/>
                <w:szCs w:val="24"/>
              </w:rPr>
            </w:pPr>
            <w:r>
              <w:rPr>
                <w:sz w:val="24"/>
                <w:szCs w:val="24"/>
              </w:rPr>
              <w:t xml:space="preserve">Roles can be created and modified by </w:t>
            </w:r>
            <w:r w:rsidR="00BC25B2">
              <w:rPr>
                <w:sz w:val="24"/>
                <w:szCs w:val="24"/>
              </w:rPr>
              <w:t xml:space="preserve">AAA </w:t>
            </w:r>
            <w:r>
              <w:rPr>
                <w:sz w:val="24"/>
                <w:szCs w:val="24"/>
              </w:rPr>
              <w:t xml:space="preserve"> (within predetermined Role Types). Furthermore, privileges to Roles can also be managed and multiple roles can be assigned to a single user, all by </w:t>
            </w:r>
            <w:r w:rsidR="00BC25B2">
              <w:rPr>
                <w:sz w:val="24"/>
                <w:szCs w:val="24"/>
              </w:rPr>
              <w:t xml:space="preserve">AAA </w:t>
            </w:r>
            <w:r>
              <w:rPr>
                <w:sz w:val="24"/>
                <w:szCs w:val="24"/>
              </w:rPr>
              <w:t>.</w:t>
            </w:r>
          </w:p>
        </w:tc>
      </w:tr>
      <w:tr w:rsidR="002E0452" w:rsidTr="6C9726D3" w14:paraId="5F6ABF06" w14:textId="77777777">
        <w:tc>
          <w:tcPr>
            <w:tcW w:w="675" w:type="dxa"/>
            <w:tcMar/>
          </w:tcPr>
          <w:p w:rsidR="002E0452" w:rsidRDefault="00A60228" w14:paraId="19250077" w14:textId="77777777">
            <w:pPr>
              <w:jc w:val="both"/>
              <w:rPr>
                <w:b/>
                <w:sz w:val="24"/>
                <w:szCs w:val="24"/>
              </w:rPr>
            </w:pPr>
            <w:r>
              <w:rPr>
                <w:b/>
                <w:sz w:val="24"/>
                <w:szCs w:val="24"/>
              </w:rPr>
              <w:t>5</w:t>
            </w:r>
          </w:p>
        </w:tc>
        <w:tc>
          <w:tcPr>
            <w:tcW w:w="4590" w:type="dxa"/>
            <w:tcMar/>
          </w:tcPr>
          <w:p w:rsidR="002E0452" w:rsidRDefault="00A60228" w14:paraId="3B8FA63B" w14:textId="77777777">
            <w:pPr>
              <w:jc w:val="both"/>
              <w:rPr>
                <w:b/>
                <w:sz w:val="24"/>
                <w:szCs w:val="24"/>
              </w:rPr>
            </w:pPr>
            <w:r>
              <w:rPr>
                <w:sz w:val="20"/>
                <w:szCs w:val="20"/>
              </w:rPr>
              <w:t>If yes Can admin change their roles anytime?</w:t>
            </w:r>
          </w:p>
        </w:tc>
        <w:tc>
          <w:tcPr>
            <w:tcW w:w="4095" w:type="dxa"/>
            <w:tcMar/>
          </w:tcPr>
          <w:p w:rsidR="002E0452" w:rsidRDefault="00A60228" w14:paraId="10E8E679" w14:textId="77777777">
            <w:pPr>
              <w:jc w:val="both"/>
              <w:rPr>
                <w:sz w:val="24"/>
                <w:szCs w:val="24"/>
              </w:rPr>
            </w:pPr>
            <w:r>
              <w:rPr>
                <w:sz w:val="24"/>
                <w:szCs w:val="24"/>
              </w:rPr>
              <w:t>Fully Supported.</w:t>
            </w:r>
          </w:p>
          <w:p w:rsidR="002E0452" w:rsidRDefault="00BC25B2" w14:paraId="51DE7CE8" w14:textId="3505066C">
            <w:pPr>
              <w:jc w:val="both"/>
              <w:rPr>
                <w:sz w:val="24"/>
                <w:szCs w:val="24"/>
              </w:rPr>
            </w:pPr>
            <w:r>
              <w:rPr>
                <w:sz w:val="24"/>
                <w:szCs w:val="24"/>
              </w:rPr>
              <w:t xml:space="preserve">AAA Admin user can add new roles to a certain user and grant/deny existing roles. </w:t>
            </w:r>
          </w:p>
        </w:tc>
      </w:tr>
      <w:tr w:rsidR="002E0452" w:rsidTr="6C9726D3" w14:paraId="6F8F2299" w14:textId="77777777">
        <w:tc>
          <w:tcPr>
            <w:tcW w:w="675" w:type="dxa"/>
            <w:tcMar/>
          </w:tcPr>
          <w:p w:rsidR="002E0452" w:rsidRDefault="00A60228" w14:paraId="1D2F34DB" w14:textId="77777777">
            <w:pPr>
              <w:jc w:val="both"/>
              <w:rPr>
                <w:b/>
                <w:sz w:val="24"/>
                <w:szCs w:val="24"/>
              </w:rPr>
            </w:pPr>
            <w:r>
              <w:rPr>
                <w:b/>
                <w:sz w:val="24"/>
                <w:szCs w:val="24"/>
              </w:rPr>
              <w:t>6</w:t>
            </w:r>
          </w:p>
        </w:tc>
        <w:tc>
          <w:tcPr>
            <w:tcW w:w="4590" w:type="dxa"/>
            <w:tcMar/>
          </w:tcPr>
          <w:p w:rsidR="002E0452" w:rsidRDefault="00A60228" w14:paraId="370B69B6" w14:textId="77777777">
            <w:pPr>
              <w:jc w:val="both"/>
              <w:rPr>
                <w:b/>
                <w:sz w:val="24"/>
                <w:szCs w:val="24"/>
              </w:rPr>
            </w:pPr>
            <w:r>
              <w:rPr>
                <w:sz w:val="20"/>
                <w:szCs w:val="20"/>
              </w:rPr>
              <w:t>Do the system give alert before a certain number of days for password change before it gets expired</w:t>
            </w:r>
            <w:r>
              <w:rPr>
                <w:sz w:val="28"/>
                <w:szCs w:val="28"/>
              </w:rPr>
              <w:t xml:space="preserve"> </w:t>
            </w:r>
            <w:r>
              <w:rPr>
                <w:sz w:val="20"/>
                <w:szCs w:val="20"/>
              </w:rPr>
              <w:t>Login (user cannot log in parallel from other computers)?</w:t>
            </w:r>
          </w:p>
        </w:tc>
        <w:tc>
          <w:tcPr>
            <w:tcW w:w="4095" w:type="dxa"/>
            <w:tcMar/>
          </w:tcPr>
          <w:p w:rsidR="002E0452" w:rsidRDefault="00BC25B2" w14:paraId="4BE32EC7" w14:textId="4788CBA2">
            <w:pPr>
              <w:jc w:val="both"/>
              <w:rPr>
                <w:sz w:val="24"/>
                <w:szCs w:val="24"/>
              </w:rPr>
            </w:pPr>
            <w:r>
              <w:rPr>
                <w:sz w:val="24"/>
                <w:szCs w:val="24"/>
              </w:rPr>
              <w:t xml:space="preserve">AAA can determine the maximum days of password validity in the Active directory or the SQL Server and AAA  core solution will notify the user prior password expiry by reading the information. </w:t>
            </w:r>
          </w:p>
          <w:p w:rsidR="002E0452" w:rsidRDefault="00A60228" w14:paraId="658662F4" w14:textId="77777777">
            <w:pPr>
              <w:jc w:val="both"/>
              <w:rPr>
                <w:sz w:val="24"/>
                <w:szCs w:val="24"/>
              </w:rPr>
            </w:pPr>
            <w:r>
              <w:rPr>
                <w:sz w:val="24"/>
                <w:szCs w:val="24"/>
              </w:rPr>
              <w:t>As this is a centralised process in the ASPEKT Product Suit, the user can not log in from another computer successfully.</w:t>
            </w:r>
          </w:p>
        </w:tc>
      </w:tr>
      <w:tr w:rsidR="002E0452" w:rsidTr="6C9726D3" w14:paraId="23423F02" w14:textId="77777777">
        <w:tc>
          <w:tcPr>
            <w:tcW w:w="675" w:type="dxa"/>
            <w:tcMar/>
          </w:tcPr>
          <w:p w:rsidR="002E0452" w:rsidRDefault="00A60228" w14:paraId="612F405D" w14:textId="77777777">
            <w:pPr>
              <w:jc w:val="both"/>
              <w:rPr>
                <w:b/>
                <w:sz w:val="24"/>
                <w:szCs w:val="24"/>
              </w:rPr>
            </w:pPr>
            <w:r>
              <w:rPr>
                <w:b/>
                <w:sz w:val="24"/>
                <w:szCs w:val="24"/>
              </w:rPr>
              <w:t>7</w:t>
            </w:r>
          </w:p>
        </w:tc>
        <w:tc>
          <w:tcPr>
            <w:tcW w:w="4590" w:type="dxa"/>
            <w:tcMar/>
          </w:tcPr>
          <w:p w:rsidR="002E0452" w:rsidRDefault="00A60228" w14:paraId="6CC5287E" w14:textId="77777777">
            <w:pPr>
              <w:jc w:val="both"/>
              <w:rPr>
                <w:b/>
                <w:sz w:val="24"/>
                <w:szCs w:val="24"/>
              </w:rPr>
            </w:pPr>
            <w:r>
              <w:rPr>
                <w:sz w:val="20"/>
                <w:szCs w:val="20"/>
              </w:rPr>
              <w:t>Can user use 2 or more sessions in the same time?</w:t>
            </w:r>
          </w:p>
        </w:tc>
        <w:tc>
          <w:tcPr>
            <w:tcW w:w="4095" w:type="dxa"/>
            <w:tcMar/>
          </w:tcPr>
          <w:p w:rsidR="002E0452" w:rsidRDefault="00A60228" w14:paraId="62AF5B83" w14:textId="77777777">
            <w:pPr>
              <w:jc w:val="both"/>
              <w:rPr>
                <w:sz w:val="24"/>
                <w:szCs w:val="24"/>
              </w:rPr>
            </w:pPr>
            <w:r>
              <w:rPr>
                <w:sz w:val="24"/>
                <w:szCs w:val="24"/>
              </w:rPr>
              <w:t>The system allows the user to use multiple sessions.</w:t>
            </w:r>
          </w:p>
          <w:p w:rsidR="002E0452" w:rsidRDefault="00BC25B2" w14:paraId="7C56A699" w14:textId="0951D380">
            <w:pPr>
              <w:jc w:val="both"/>
              <w:rPr>
                <w:sz w:val="24"/>
                <w:szCs w:val="24"/>
              </w:rPr>
            </w:pPr>
            <w:r>
              <w:rPr>
                <w:sz w:val="24"/>
                <w:szCs w:val="24"/>
              </w:rPr>
              <w:t xml:space="preserve">AAA can limit the use to only one session by setting the appropriate parameter within the solution. </w:t>
            </w:r>
          </w:p>
        </w:tc>
      </w:tr>
      <w:tr w:rsidR="002E0452" w:rsidTr="6C9726D3" w14:paraId="54DA6538" w14:textId="77777777">
        <w:tc>
          <w:tcPr>
            <w:tcW w:w="675" w:type="dxa"/>
            <w:tcMar/>
          </w:tcPr>
          <w:p w:rsidR="002E0452" w:rsidRDefault="00A60228" w14:paraId="3F77FA48" w14:textId="77777777">
            <w:pPr>
              <w:jc w:val="both"/>
              <w:rPr>
                <w:b/>
                <w:sz w:val="24"/>
                <w:szCs w:val="24"/>
              </w:rPr>
            </w:pPr>
            <w:r>
              <w:rPr>
                <w:b/>
                <w:sz w:val="24"/>
                <w:szCs w:val="24"/>
              </w:rPr>
              <w:t>8</w:t>
            </w:r>
          </w:p>
        </w:tc>
        <w:tc>
          <w:tcPr>
            <w:tcW w:w="4590" w:type="dxa"/>
            <w:tcMar/>
          </w:tcPr>
          <w:p w:rsidR="002E0452" w:rsidRDefault="00A60228" w14:paraId="78C96BBA" w14:textId="77777777">
            <w:pPr>
              <w:jc w:val="both"/>
              <w:rPr>
                <w:sz w:val="20"/>
                <w:szCs w:val="20"/>
              </w:rPr>
            </w:pPr>
            <w:r>
              <w:rPr>
                <w:sz w:val="20"/>
                <w:szCs w:val="20"/>
              </w:rPr>
              <w:t>Can you provide standard login and logout controls like lock account after certain number of wrong attempts, logout after a specified time and one time password for temporary users etc?</w:t>
            </w:r>
          </w:p>
          <w:p w:rsidR="002E0452" w:rsidRDefault="002E0452" w14:paraId="6236BB06" w14:textId="77777777">
            <w:pPr>
              <w:jc w:val="both"/>
              <w:rPr>
                <w:sz w:val="20"/>
                <w:szCs w:val="20"/>
              </w:rPr>
            </w:pPr>
          </w:p>
        </w:tc>
        <w:tc>
          <w:tcPr>
            <w:tcW w:w="4095" w:type="dxa"/>
            <w:tcMar/>
          </w:tcPr>
          <w:p w:rsidR="002E0452" w:rsidRDefault="00BC25B2" w14:paraId="68B1CA24" w14:textId="6D263D4F">
            <w:pPr>
              <w:jc w:val="both"/>
              <w:rPr>
                <w:sz w:val="24"/>
                <w:szCs w:val="24"/>
              </w:rPr>
            </w:pPr>
            <w:r>
              <w:rPr>
                <w:sz w:val="24"/>
                <w:szCs w:val="24"/>
              </w:rPr>
              <w:t xml:space="preserve">AAA determines the maximum number of wrong attempts for account lock in the Active directory or the SQL Server. </w:t>
            </w:r>
          </w:p>
          <w:p w:rsidR="002E0452" w:rsidRDefault="00A60228" w14:paraId="07A4B5AD" w14:textId="77777777">
            <w:pPr>
              <w:jc w:val="both"/>
              <w:rPr>
                <w:sz w:val="24"/>
                <w:szCs w:val="24"/>
              </w:rPr>
            </w:pPr>
            <w:r>
              <w:rPr>
                <w:sz w:val="24"/>
                <w:szCs w:val="24"/>
              </w:rPr>
              <w:t>Within the ASPEKT Product Suit, an Admin user can access the information/reason behind the locking and can reset the password directly.</w:t>
            </w:r>
          </w:p>
        </w:tc>
      </w:tr>
      <w:tr w:rsidR="002E0452" w:rsidTr="6C9726D3" w14:paraId="18900163" w14:textId="77777777">
        <w:tc>
          <w:tcPr>
            <w:tcW w:w="675" w:type="dxa"/>
            <w:tcMar/>
          </w:tcPr>
          <w:p w:rsidR="002E0452" w:rsidRDefault="00A60228" w14:paraId="5969F819" w14:textId="77777777">
            <w:pPr>
              <w:jc w:val="both"/>
              <w:rPr>
                <w:b/>
                <w:sz w:val="24"/>
                <w:szCs w:val="24"/>
              </w:rPr>
            </w:pPr>
            <w:r>
              <w:rPr>
                <w:b/>
                <w:sz w:val="24"/>
                <w:szCs w:val="24"/>
              </w:rPr>
              <w:t xml:space="preserve">9 </w:t>
            </w:r>
          </w:p>
        </w:tc>
        <w:tc>
          <w:tcPr>
            <w:tcW w:w="4590" w:type="dxa"/>
            <w:tcMar/>
          </w:tcPr>
          <w:p w:rsidR="002E0452" w:rsidRDefault="00A60228" w14:paraId="515FC05B" w14:textId="77777777">
            <w:pPr>
              <w:jc w:val="both"/>
              <w:rPr>
                <w:sz w:val="20"/>
                <w:szCs w:val="20"/>
              </w:rPr>
            </w:pPr>
            <w:r>
              <w:rPr>
                <w:color w:val="000000"/>
                <w:sz w:val="20"/>
                <w:szCs w:val="20"/>
              </w:rPr>
              <w:t xml:space="preserve">Are data encrypted before </w:t>
            </w:r>
            <w:r>
              <w:rPr>
                <w:sz w:val="20"/>
                <w:szCs w:val="20"/>
              </w:rPr>
              <w:t>sending it over the Internet or an open network?</w:t>
            </w:r>
          </w:p>
        </w:tc>
        <w:tc>
          <w:tcPr>
            <w:tcW w:w="4095" w:type="dxa"/>
            <w:tcMar/>
          </w:tcPr>
          <w:p w:rsidR="002E0452" w:rsidRDefault="00A60228" w14:paraId="616344C3" w14:textId="77777777">
            <w:pPr>
              <w:jc w:val="both"/>
              <w:rPr>
                <w:sz w:val="24"/>
                <w:szCs w:val="24"/>
              </w:rPr>
            </w:pPr>
            <w:r>
              <w:rPr>
                <w:sz w:val="24"/>
                <w:szCs w:val="24"/>
              </w:rPr>
              <w:t>ASPEKT requires to have an SSL certificate on the Application server for encrypted communication (https) between the Front application and the Server Application.</w:t>
            </w:r>
          </w:p>
          <w:p w:rsidR="002E0452" w:rsidRDefault="00A60228" w14:paraId="3851E7A6" w14:textId="77777777">
            <w:pPr>
              <w:jc w:val="both"/>
              <w:rPr>
                <w:sz w:val="24"/>
                <w:szCs w:val="24"/>
              </w:rPr>
            </w:pPr>
            <w:r>
              <w:rPr>
                <w:sz w:val="24"/>
                <w:szCs w:val="24"/>
              </w:rPr>
              <w:t>ASPEKT does not encourage using the CBS system over an open network (Internet), but rather by using a VPN or a local network for Front Application and Server Application.</w:t>
            </w:r>
          </w:p>
          <w:p w:rsidR="002E0452" w:rsidRDefault="00A60228" w14:paraId="393099FB" w14:textId="5D74F662">
            <w:pPr>
              <w:jc w:val="both"/>
              <w:rPr>
                <w:sz w:val="24"/>
                <w:szCs w:val="24"/>
              </w:rPr>
            </w:pPr>
            <w:r>
              <w:rPr>
                <w:sz w:val="24"/>
                <w:szCs w:val="24"/>
              </w:rPr>
              <w:t xml:space="preserve">Of course, this is mainly the decision of </w:t>
            </w:r>
            <w:r w:rsidR="00BC25B2">
              <w:rPr>
                <w:sz w:val="24"/>
                <w:szCs w:val="24"/>
              </w:rPr>
              <w:t>AAA</w:t>
            </w:r>
            <w:r>
              <w:rPr>
                <w:sz w:val="24"/>
                <w:szCs w:val="24"/>
              </w:rPr>
              <w:t>.</w:t>
            </w:r>
          </w:p>
        </w:tc>
      </w:tr>
      <w:tr w:rsidR="002E0452" w:rsidTr="6C9726D3" w14:paraId="27C518E5" w14:textId="77777777">
        <w:tc>
          <w:tcPr>
            <w:tcW w:w="675" w:type="dxa"/>
            <w:tcMar/>
          </w:tcPr>
          <w:p w:rsidR="002E0452" w:rsidRDefault="00A60228" w14:paraId="6791E637" w14:textId="77777777">
            <w:pPr>
              <w:jc w:val="both"/>
              <w:rPr>
                <w:b/>
                <w:sz w:val="24"/>
                <w:szCs w:val="24"/>
              </w:rPr>
            </w:pPr>
            <w:r>
              <w:rPr>
                <w:b/>
                <w:sz w:val="24"/>
                <w:szCs w:val="24"/>
              </w:rPr>
              <w:t xml:space="preserve">10 </w:t>
            </w:r>
          </w:p>
        </w:tc>
        <w:tc>
          <w:tcPr>
            <w:tcW w:w="4590" w:type="dxa"/>
            <w:tcMar/>
          </w:tcPr>
          <w:p w:rsidR="002E0452" w:rsidRDefault="00A60228" w14:paraId="6339AF1C" w14:textId="77777777">
            <w:pPr>
              <w:jc w:val="both"/>
              <w:rPr>
                <w:sz w:val="20"/>
                <w:szCs w:val="20"/>
              </w:rPr>
            </w:pPr>
            <w:r>
              <w:rPr>
                <w:sz w:val="20"/>
                <w:szCs w:val="20"/>
              </w:rPr>
              <w:t>Are audit log files protected from unauthorized alteration including by admin?</w:t>
            </w:r>
          </w:p>
        </w:tc>
        <w:tc>
          <w:tcPr>
            <w:tcW w:w="4095" w:type="dxa"/>
            <w:tcMar/>
          </w:tcPr>
          <w:p w:rsidR="002E0452" w:rsidRDefault="00A60228" w14:paraId="36FFAAED" w14:textId="77777777">
            <w:pPr>
              <w:jc w:val="both"/>
              <w:rPr>
                <w:sz w:val="24"/>
                <w:szCs w:val="24"/>
              </w:rPr>
            </w:pPr>
            <w:r>
              <w:rPr>
                <w:sz w:val="24"/>
                <w:szCs w:val="24"/>
              </w:rPr>
              <w:t xml:space="preserve">Audit logs are kept on a minimum of two separate locations. Files (for application logs) and database (for application logs and database logs -  changes into tables). </w:t>
            </w:r>
          </w:p>
          <w:p w:rsidR="002E0452" w:rsidRDefault="00A60228" w14:paraId="094D1334" w14:textId="77777777">
            <w:pPr>
              <w:jc w:val="both"/>
              <w:rPr>
                <w:sz w:val="24"/>
                <w:szCs w:val="24"/>
              </w:rPr>
            </w:pPr>
            <w:r>
              <w:rPr>
                <w:sz w:val="24"/>
                <w:szCs w:val="24"/>
              </w:rPr>
              <w:t xml:space="preserve">All logs can be additionally transferred to other dedicated systems like TSIEM systems </w:t>
            </w:r>
          </w:p>
          <w:p w:rsidR="002E0452" w:rsidRDefault="00A60228" w14:paraId="6CE661D8" w14:textId="2ED4D9E1">
            <w:pPr>
              <w:jc w:val="both"/>
              <w:rPr>
                <w:sz w:val="24"/>
                <w:szCs w:val="24"/>
              </w:rPr>
            </w:pPr>
            <w:r>
              <w:rPr>
                <w:sz w:val="24"/>
                <w:szCs w:val="24"/>
              </w:rPr>
              <w:t xml:space="preserve">(setup should be performed beforehand by </w:t>
            </w:r>
            <w:r w:rsidR="00BC25B2">
              <w:rPr>
                <w:sz w:val="24"/>
                <w:szCs w:val="24"/>
              </w:rPr>
              <w:t>AAA</w:t>
            </w:r>
            <w:r>
              <w:rPr>
                <w:sz w:val="24"/>
                <w:szCs w:val="24"/>
              </w:rPr>
              <w:t xml:space="preserve"> team). ASPEKT has no access to either of the locations and can’t interfere if someone modifies certain data in all locations. </w:t>
            </w:r>
          </w:p>
          <w:p w:rsidR="002E0452" w:rsidRDefault="00A60228" w14:paraId="5D447EE6" w14:textId="4F3FA7E6">
            <w:pPr>
              <w:jc w:val="both"/>
              <w:rPr>
                <w:sz w:val="24"/>
                <w:szCs w:val="24"/>
              </w:rPr>
            </w:pPr>
            <w:r>
              <w:rPr>
                <w:sz w:val="24"/>
                <w:szCs w:val="24"/>
              </w:rPr>
              <w:t xml:space="preserve">Authorization or unauthorization on </w:t>
            </w:r>
            <w:r w:rsidR="00BC25B2">
              <w:rPr>
                <w:sz w:val="24"/>
                <w:szCs w:val="24"/>
              </w:rPr>
              <w:t xml:space="preserve">AAA </w:t>
            </w:r>
            <w:r>
              <w:rPr>
                <w:sz w:val="24"/>
                <w:szCs w:val="24"/>
              </w:rPr>
              <w:t xml:space="preserve"> systems is managed by </w:t>
            </w:r>
            <w:r w:rsidR="00BC25B2">
              <w:rPr>
                <w:sz w:val="24"/>
                <w:szCs w:val="24"/>
              </w:rPr>
              <w:t>AAA</w:t>
            </w:r>
            <w:r>
              <w:rPr>
                <w:sz w:val="24"/>
                <w:szCs w:val="24"/>
              </w:rPr>
              <w:t xml:space="preserve"> and ASPEKT is not involved in restricting the permissions on file system level or Active Directory/SQL level.</w:t>
            </w:r>
          </w:p>
        </w:tc>
      </w:tr>
      <w:tr w:rsidR="002E0452" w:rsidTr="6C9726D3" w14:paraId="0056DE8A" w14:textId="77777777">
        <w:tc>
          <w:tcPr>
            <w:tcW w:w="675" w:type="dxa"/>
            <w:tcMar/>
          </w:tcPr>
          <w:p w:rsidR="002E0452" w:rsidRDefault="00A60228" w14:paraId="4F58CCC7" w14:textId="77777777">
            <w:pPr>
              <w:jc w:val="both"/>
              <w:rPr>
                <w:b/>
                <w:sz w:val="24"/>
                <w:szCs w:val="24"/>
              </w:rPr>
            </w:pPr>
            <w:r>
              <w:rPr>
                <w:b/>
                <w:sz w:val="24"/>
                <w:szCs w:val="24"/>
              </w:rPr>
              <w:t>11</w:t>
            </w:r>
          </w:p>
        </w:tc>
        <w:tc>
          <w:tcPr>
            <w:tcW w:w="4590" w:type="dxa"/>
            <w:tcMar/>
          </w:tcPr>
          <w:p w:rsidR="002E0452" w:rsidRDefault="00A60228" w14:paraId="1CB4C1FE" w14:textId="77777777">
            <w:pPr>
              <w:jc w:val="both"/>
              <w:rPr>
                <w:sz w:val="20"/>
                <w:szCs w:val="20"/>
              </w:rPr>
            </w:pPr>
            <w:r>
              <w:rPr>
                <w:sz w:val="20"/>
                <w:szCs w:val="20"/>
              </w:rPr>
              <w:t>Is the application time stamp for audit log entries synchronize with other applications and systems using NTP/SNTP?</w:t>
            </w:r>
          </w:p>
        </w:tc>
        <w:tc>
          <w:tcPr>
            <w:tcW w:w="4095" w:type="dxa"/>
            <w:tcMar/>
          </w:tcPr>
          <w:p w:rsidR="002E0452" w:rsidRDefault="00A60228" w14:paraId="5D82DCA0" w14:textId="77777777">
            <w:pPr>
              <w:jc w:val="both"/>
              <w:rPr>
                <w:sz w:val="24"/>
                <w:szCs w:val="24"/>
              </w:rPr>
            </w:pPr>
            <w:r>
              <w:rPr>
                <w:sz w:val="24"/>
                <w:szCs w:val="24"/>
              </w:rPr>
              <w:t>ASPEKT Product Suit is using the server’s operating system time and all logs are written with the exact time. The operating system time should be synchronised via NTP /SNTP services.</w:t>
            </w:r>
          </w:p>
        </w:tc>
      </w:tr>
      <w:tr w:rsidR="002E0452" w:rsidTr="6C9726D3" w14:paraId="03428E13" w14:textId="77777777">
        <w:tc>
          <w:tcPr>
            <w:tcW w:w="675" w:type="dxa"/>
            <w:tcMar/>
          </w:tcPr>
          <w:p w:rsidR="002E0452" w:rsidRDefault="00A60228" w14:paraId="1FA403A4" w14:textId="77777777">
            <w:pPr>
              <w:jc w:val="both"/>
              <w:rPr>
                <w:b/>
                <w:sz w:val="24"/>
                <w:szCs w:val="24"/>
              </w:rPr>
            </w:pPr>
            <w:r>
              <w:rPr>
                <w:b/>
                <w:sz w:val="24"/>
                <w:szCs w:val="24"/>
              </w:rPr>
              <w:t>12</w:t>
            </w:r>
          </w:p>
        </w:tc>
        <w:tc>
          <w:tcPr>
            <w:tcW w:w="4590" w:type="dxa"/>
            <w:tcMar/>
          </w:tcPr>
          <w:p w:rsidR="002E0452" w:rsidRDefault="00A60228" w14:paraId="722C6432" w14:textId="77777777">
            <w:pPr>
              <w:jc w:val="both"/>
              <w:rPr>
                <w:sz w:val="20"/>
                <w:szCs w:val="20"/>
              </w:rPr>
            </w:pPr>
            <w:r>
              <w:rPr>
                <w:sz w:val="20"/>
                <w:szCs w:val="20"/>
              </w:rPr>
              <w:t>Can we export audit logs for further usage (SIEM, analyse, store)?</w:t>
            </w:r>
          </w:p>
        </w:tc>
        <w:tc>
          <w:tcPr>
            <w:tcW w:w="4095" w:type="dxa"/>
            <w:tcMar/>
          </w:tcPr>
          <w:p w:rsidR="002E0452" w:rsidRDefault="00A60228" w14:paraId="2C0CD48A" w14:textId="77777777">
            <w:pPr>
              <w:jc w:val="both"/>
              <w:rPr>
                <w:sz w:val="24"/>
                <w:szCs w:val="24"/>
              </w:rPr>
            </w:pPr>
            <w:r>
              <w:rPr>
                <w:sz w:val="24"/>
                <w:szCs w:val="24"/>
              </w:rPr>
              <w:t>Export is available in the following formats: Excel and Tx. Additionally the SQL tables where the data is stored can be used for further analysis.</w:t>
            </w:r>
          </w:p>
        </w:tc>
      </w:tr>
      <w:tr w:rsidR="002E0452" w:rsidTr="6C9726D3" w14:paraId="46A0B457" w14:textId="77777777">
        <w:tc>
          <w:tcPr>
            <w:tcW w:w="675" w:type="dxa"/>
            <w:tcMar/>
          </w:tcPr>
          <w:p w:rsidR="002E0452" w:rsidRDefault="00A60228" w14:paraId="2B511D82" w14:textId="77777777">
            <w:pPr>
              <w:jc w:val="both"/>
              <w:rPr>
                <w:b/>
                <w:sz w:val="24"/>
                <w:szCs w:val="24"/>
              </w:rPr>
            </w:pPr>
            <w:r>
              <w:rPr>
                <w:b/>
                <w:sz w:val="24"/>
                <w:szCs w:val="24"/>
              </w:rPr>
              <w:t>13</w:t>
            </w:r>
          </w:p>
        </w:tc>
        <w:tc>
          <w:tcPr>
            <w:tcW w:w="4590" w:type="dxa"/>
            <w:tcMar/>
          </w:tcPr>
          <w:p w:rsidR="002E0452" w:rsidRDefault="00A60228" w14:paraId="61E5DD51" w14:textId="77777777">
            <w:pPr>
              <w:jc w:val="both"/>
              <w:rPr>
                <w:sz w:val="20"/>
                <w:szCs w:val="20"/>
              </w:rPr>
            </w:pPr>
            <w:r>
              <w:rPr>
                <w:sz w:val="20"/>
                <w:szCs w:val="20"/>
              </w:rPr>
              <w:t>Can admin set the inclusion or exclusion of audited events based on organizational policy and operating requirements or limits?</w:t>
            </w:r>
          </w:p>
        </w:tc>
        <w:tc>
          <w:tcPr>
            <w:tcW w:w="4095" w:type="dxa"/>
            <w:tcMar/>
          </w:tcPr>
          <w:p w:rsidR="002E0452" w:rsidRDefault="00A60228" w14:paraId="4A685C25" w14:textId="77777777">
            <w:pPr>
              <w:spacing w:line="259" w:lineRule="auto"/>
              <w:rPr>
                <w:sz w:val="24"/>
                <w:szCs w:val="24"/>
              </w:rPr>
            </w:pPr>
            <w:r>
              <w:rPr>
                <w:sz w:val="24"/>
                <w:szCs w:val="24"/>
              </w:rPr>
              <w:t>At database level, the system administrator can allow/deny triggers.</w:t>
            </w:r>
          </w:p>
          <w:p w:rsidR="002E0452" w:rsidRDefault="00A60228" w14:paraId="20A3CA9D" w14:textId="77777777">
            <w:pPr>
              <w:spacing w:line="259" w:lineRule="auto"/>
              <w:rPr>
                <w:sz w:val="24"/>
                <w:szCs w:val="24"/>
              </w:rPr>
            </w:pPr>
            <w:r>
              <w:rPr>
                <w:sz w:val="24"/>
                <w:szCs w:val="24"/>
              </w:rPr>
              <w:t xml:space="preserve">For the audit log, the system administrator can add or remove services that need to be monitored. Changes for the audit log should be applied in a configuration file - appsettings.json. </w:t>
            </w:r>
          </w:p>
        </w:tc>
      </w:tr>
      <w:tr w:rsidR="002E0452" w:rsidTr="6C9726D3" w14:paraId="3E1851FD" w14:textId="77777777">
        <w:tc>
          <w:tcPr>
            <w:tcW w:w="675" w:type="dxa"/>
            <w:tcMar/>
          </w:tcPr>
          <w:p w:rsidR="002E0452" w:rsidRDefault="00A60228" w14:paraId="1E333623" w14:textId="77777777">
            <w:pPr>
              <w:jc w:val="both"/>
              <w:rPr>
                <w:b/>
                <w:sz w:val="24"/>
                <w:szCs w:val="24"/>
              </w:rPr>
            </w:pPr>
            <w:r>
              <w:rPr>
                <w:b/>
                <w:sz w:val="24"/>
                <w:szCs w:val="24"/>
              </w:rPr>
              <w:t>14</w:t>
            </w:r>
          </w:p>
        </w:tc>
        <w:tc>
          <w:tcPr>
            <w:tcW w:w="4590" w:type="dxa"/>
            <w:tcMar/>
          </w:tcPr>
          <w:p w:rsidR="002E0452" w:rsidRDefault="00A60228" w14:paraId="2DB0AFF6" w14:textId="77777777">
            <w:pPr>
              <w:jc w:val="both"/>
              <w:rPr>
                <w:sz w:val="20"/>
                <w:szCs w:val="20"/>
              </w:rPr>
            </w:pPr>
            <w:r>
              <w:rPr>
                <w:sz w:val="20"/>
                <w:szCs w:val="20"/>
              </w:rPr>
              <w:t xml:space="preserve">Is it possible to mask some information fields in log </w:t>
            </w:r>
            <w:r>
              <w:rPr>
                <w:sz w:val="20"/>
                <w:szCs w:val="20"/>
              </w:rPr>
              <w:t>entries before they are sent to SIEM?</w:t>
            </w:r>
          </w:p>
        </w:tc>
        <w:tc>
          <w:tcPr>
            <w:tcW w:w="4095" w:type="dxa"/>
            <w:tcMar/>
          </w:tcPr>
          <w:p w:rsidR="002E0452" w:rsidRDefault="00A60228" w14:paraId="6E5B42A3" w14:textId="77777777">
            <w:pPr>
              <w:jc w:val="both"/>
              <w:rPr>
                <w:sz w:val="24"/>
                <w:szCs w:val="24"/>
              </w:rPr>
            </w:pPr>
            <w:r>
              <w:rPr>
                <w:sz w:val="24"/>
                <w:szCs w:val="24"/>
              </w:rPr>
              <w:t>ASPEKT enables the possibility to set a list of information fields (E.g. email, personal number etc.) that should be modified, masked or deleted prior being sent to log. Changes for the audit log should be applied in a configuration file - appsettings.json.</w:t>
            </w:r>
          </w:p>
        </w:tc>
      </w:tr>
      <w:tr w:rsidR="002E0452" w:rsidTr="6C9726D3" w14:paraId="28855207" w14:textId="77777777">
        <w:tc>
          <w:tcPr>
            <w:tcW w:w="9360" w:type="dxa"/>
            <w:gridSpan w:val="3"/>
            <w:tcMar/>
          </w:tcPr>
          <w:p w:rsidR="002E0452" w:rsidRDefault="00A60228" w14:paraId="460E2A9B" w14:textId="77777777">
            <w:pPr>
              <w:jc w:val="both"/>
              <w:rPr>
                <w:b/>
                <w:sz w:val="24"/>
                <w:szCs w:val="24"/>
              </w:rPr>
            </w:pPr>
            <w:r>
              <w:rPr>
                <w:b/>
                <w:sz w:val="24"/>
                <w:szCs w:val="24"/>
              </w:rPr>
              <w:t>Business Continuity Questions:</w:t>
            </w:r>
          </w:p>
        </w:tc>
      </w:tr>
      <w:tr w:rsidR="002E0452" w:rsidTr="6C9726D3" w14:paraId="71EC3E54" w14:textId="77777777">
        <w:tc>
          <w:tcPr>
            <w:tcW w:w="675" w:type="dxa"/>
            <w:tcMar/>
          </w:tcPr>
          <w:p w:rsidR="002E0452" w:rsidRDefault="00A60228" w14:paraId="1DA8A898" w14:textId="77777777">
            <w:pPr>
              <w:jc w:val="both"/>
              <w:rPr>
                <w:sz w:val="20"/>
                <w:szCs w:val="20"/>
              </w:rPr>
            </w:pPr>
            <w:r>
              <w:rPr>
                <w:sz w:val="20"/>
                <w:szCs w:val="20"/>
              </w:rPr>
              <w:t>1</w:t>
            </w:r>
          </w:p>
        </w:tc>
        <w:tc>
          <w:tcPr>
            <w:tcW w:w="4590" w:type="dxa"/>
            <w:shd w:val="clear" w:color="auto" w:fill="FFFFFF" w:themeFill="background1"/>
            <w:tcMar/>
          </w:tcPr>
          <w:p w:rsidR="002E0452" w:rsidRDefault="00A60228" w14:paraId="6A587EB9" w14:textId="77777777">
            <w:pPr>
              <w:jc w:val="both"/>
              <w:rPr>
                <w:sz w:val="20"/>
                <w:szCs w:val="20"/>
              </w:rPr>
            </w:pPr>
            <w:r>
              <w:rPr>
                <w:sz w:val="20"/>
                <w:szCs w:val="20"/>
              </w:rPr>
              <w:t>Can each module (GL, transactions, fixed assets, balance sheet, credit portfolio etc.)  work separate of each other? If one model down, will it affect the other modules?</w:t>
            </w:r>
          </w:p>
        </w:tc>
        <w:tc>
          <w:tcPr>
            <w:tcW w:w="4095" w:type="dxa"/>
            <w:shd w:val="clear" w:color="auto" w:fill="FFFFFF" w:themeFill="background1"/>
            <w:tcMar/>
          </w:tcPr>
          <w:p w:rsidR="002E0452" w:rsidRDefault="00A60228" w14:paraId="60025F30" w14:textId="77777777">
            <w:pPr>
              <w:jc w:val="both"/>
              <w:rPr>
                <w:sz w:val="24"/>
                <w:szCs w:val="24"/>
              </w:rPr>
            </w:pPr>
            <w:r>
              <w:rPr>
                <w:sz w:val="24"/>
                <w:szCs w:val="24"/>
              </w:rPr>
              <w:t>The solution is designed to function on a modular level and momentary interruptions in one module do not affect the overall solution. Additionally, this allows newly purchased modules to be easily added to the solution.</w:t>
            </w:r>
          </w:p>
          <w:p w:rsidR="002E0452" w:rsidRDefault="002E0452" w14:paraId="560AA86D" w14:textId="77777777">
            <w:pPr>
              <w:jc w:val="both"/>
              <w:rPr>
                <w:sz w:val="24"/>
                <w:szCs w:val="24"/>
                <w:shd w:val="clear" w:color="auto" w:fill="E8EAED"/>
              </w:rPr>
            </w:pPr>
          </w:p>
        </w:tc>
      </w:tr>
      <w:tr w:rsidR="002E0452" w:rsidTr="6C9726D3" w14:paraId="10D5DADE" w14:textId="77777777">
        <w:tc>
          <w:tcPr>
            <w:tcW w:w="675" w:type="dxa"/>
            <w:tcMar/>
          </w:tcPr>
          <w:p w:rsidR="002E0452" w:rsidRDefault="00A60228" w14:paraId="0F200977" w14:textId="77777777">
            <w:pPr>
              <w:jc w:val="both"/>
              <w:rPr>
                <w:b/>
                <w:sz w:val="24"/>
                <w:szCs w:val="24"/>
              </w:rPr>
            </w:pPr>
            <w:r>
              <w:rPr>
                <w:b/>
                <w:sz w:val="24"/>
                <w:szCs w:val="24"/>
              </w:rPr>
              <w:t>2</w:t>
            </w:r>
          </w:p>
        </w:tc>
        <w:tc>
          <w:tcPr>
            <w:tcW w:w="4590" w:type="dxa"/>
            <w:tcMar/>
          </w:tcPr>
          <w:p w:rsidR="002E0452" w:rsidRDefault="00A60228" w14:paraId="5B17D1E7" w14:textId="77777777">
            <w:pPr>
              <w:jc w:val="both"/>
              <w:rPr>
                <w:sz w:val="20"/>
                <w:szCs w:val="20"/>
              </w:rPr>
            </w:pPr>
            <w:r>
              <w:rPr>
                <w:color w:val="000000"/>
                <w:sz w:val="20"/>
                <w:szCs w:val="20"/>
              </w:rPr>
              <w:t xml:space="preserve">Is there an ability to run a backup </w:t>
            </w:r>
            <w:r>
              <w:rPr>
                <w:color w:val="000000"/>
                <w:sz w:val="20"/>
                <w:szCs w:val="20"/>
              </w:rPr>
              <w:t>concurrently with the operation of the application?</w:t>
            </w:r>
          </w:p>
        </w:tc>
        <w:tc>
          <w:tcPr>
            <w:tcW w:w="4095" w:type="dxa"/>
            <w:tcMar/>
          </w:tcPr>
          <w:p w:rsidR="002E0452" w:rsidRDefault="00A60228" w14:paraId="3BDC632F" w14:textId="77777777">
            <w:pPr>
              <w:jc w:val="both"/>
              <w:rPr>
                <w:sz w:val="24"/>
                <w:szCs w:val="24"/>
              </w:rPr>
            </w:pPr>
            <w:r>
              <w:rPr>
                <w:sz w:val="24"/>
                <w:szCs w:val="24"/>
              </w:rPr>
              <w:t>ASPEKT Product Suit’s binary and configuration files residing on the application servers can be safely backed during normal application operation and without any impact on the working processes with the solution.</w:t>
            </w:r>
          </w:p>
        </w:tc>
      </w:tr>
      <w:tr w:rsidR="002E0452" w:rsidTr="6C9726D3" w14:paraId="6FDF1770" w14:textId="77777777">
        <w:tc>
          <w:tcPr>
            <w:tcW w:w="675" w:type="dxa"/>
            <w:tcMar/>
          </w:tcPr>
          <w:p w:rsidR="002E0452" w:rsidRDefault="00A60228" w14:paraId="773A337D" w14:textId="77777777">
            <w:pPr>
              <w:jc w:val="both"/>
              <w:rPr>
                <w:b/>
                <w:sz w:val="24"/>
                <w:szCs w:val="24"/>
              </w:rPr>
            </w:pPr>
            <w:r>
              <w:rPr>
                <w:b/>
                <w:sz w:val="24"/>
                <w:szCs w:val="24"/>
              </w:rPr>
              <w:t>3</w:t>
            </w:r>
          </w:p>
        </w:tc>
        <w:tc>
          <w:tcPr>
            <w:tcW w:w="4590" w:type="dxa"/>
            <w:tcMar/>
          </w:tcPr>
          <w:p w:rsidR="002E0452" w:rsidRDefault="00A60228" w14:paraId="0ED62F22" w14:textId="77777777">
            <w:pPr>
              <w:jc w:val="both"/>
              <w:rPr>
                <w:color w:val="000000"/>
                <w:sz w:val="20"/>
                <w:szCs w:val="20"/>
              </w:rPr>
            </w:pPr>
            <w:r>
              <w:rPr>
                <w:color w:val="000000"/>
                <w:sz w:val="20"/>
                <w:szCs w:val="20"/>
              </w:rPr>
              <w:t>Does the functionalities continue normal operation even when security audit capability is non-functional?</w:t>
            </w:r>
          </w:p>
        </w:tc>
        <w:tc>
          <w:tcPr>
            <w:tcW w:w="4095" w:type="dxa"/>
            <w:tcMar/>
          </w:tcPr>
          <w:p w:rsidR="002E0452" w:rsidRDefault="00A60228" w14:paraId="49DAF468" w14:textId="77777777">
            <w:pPr>
              <w:jc w:val="both"/>
              <w:rPr>
                <w:sz w:val="24"/>
                <w:szCs w:val="24"/>
              </w:rPr>
            </w:pPr>
            <w:r>
              <w:rPr>
                <w:sz w:val="24"/>
                <w:szCs w:val="24"/>
              </w:rPr>
              <w:t>Audit Logs are asynchronous and have no impact on normal operation of processes within the solution</w:t>
            </w:r>
          </w:p>
        </w:tc>
      </w:tr>
      <w:tr w:rsidR="002E0452" w:rsidTr="6C9726D3" w14:paraId="22099E38" w14:textId="77777777">
        <w:tc>
          <w:tcPr>
            <w:tcW w:w="675" w:type="dxa"/>
            <w:tcMar/>
          </w:tcPr>
          <w:p w:rsidR="002E0452" w:rsidRDefault="00A60228" w14:paraId="5C9325D6" w14:textId="77777777">
            <w:pPr>
              <w:jc w:val="both"/>
              <w:rPr>
                <w:b/>
                <w:sz w:val="24"/>
                <w:szCs w:val="24"/>
              </w:rPr>
            </w:pPr>
            <w:r>
              <w:rPr>
                <w:b/>
                <w:sz w:val="24"/>
                <w:szCs w:val="24"/>
              </w:rPr>
              <w:t>4</w:t>
            </w:r>
          </w:p>
        </w:tc>
        <w:tc>
          <w:tcPr>
            <w:tcW w:w="4590" w:type="dxa"/>
            <w:tcMar/>
          </w:tcPr>
          <w:p w:rsidR="002E0452" w:rsidRDefault="00A60228" w14:paraId="141F7037" w14:textId="77777777">
            <w:pPr>
              <w:jc w:val="both"/>
              <w:rPr>
                <w:color w:val="000000"/>
                <w:sz w:val="20"/>
                <w:szCs w:val="20"/>
              </w:rPr>
            </w:pPr>
            <w:r>
              <w:rPr>
                <w:sz w:val="20"/>
                <w:szCs w:val="20"/>
              </w:rPr>
              <w:t xml:space="preserve">Are updates controlled by an </w:t>
            </w:r>
            <w:r>
              <w:rPr>
                <w:sz w:val="20"/>
                <w:szCs w:val="20"/>
              </w:rPr>
              <w:t>agreement?</w:t>
            </w:r>
          </w:p>
        </w:tc>
        <w:tc>
          <w:tcPr>
            <w:tcW w:w="4095" w:type="dxa"/>
            <w:tcMar/>
          </w:tcPr>
          <w:p w:rsidR="002E0452" w:rsidRDefault="00A60228" w14:paraId="1520AFEC" w14:textId="77777777">
            <w:pPr>
              <w:jc w:val="both"/>
              <w:rPr>
                <w:sz w:val="24"/>
                <w:szCs w:val="24"/>
              </w:rPr>
            </w:pPr>
            <w:r>
              <w:rPr>
                <w:sz w:val="24"/>
                <w:szCs w:val="24"/>
              </w:rPr>
              <w:t>Any update is performed with previously obtained permission and by providing a Release note containing all changes that are taking place.</w:t>
            </w:r>
          </w:p>
        </w:tc>
      </w:tr>
      <w:tr w:rsidR="002E0452" w:rsidTr="6C9726D3" w14:paraId="7C66CA8E" w14:textId="77777777">
        <w:tc>
          <w:tcPr>
            <w:tcW w:w="675" w:type="dxa"/>
            <w:tcMar/>
          </w:tcPr>
          <w:p w:rsidR="002E0452" w:rsidRDefault="00A60228" w14:paraId="660787A2" w14:textId="77777777">
            <w:pPr>
              <w:jc w:val="both"/>
              <w:rPr>
                <w:b/>
                <w:sz w:val="24"/>
                <w:szCs w:val="24"/>
              </w:rPr>
            </w:pPr>
            <w:r>
              <w:rPr>
                <w:b/>
                <w:sz w:val="24"/>
                <w:szCs w:val="24"/>
              </w:rPr>
              <w:t>5</w:t>
            </w:r>
          </w:p>
        </w:tc>
        <w:tc>
          <w:tcPr>
            <w:tcW w:w="4590" w:type="dxa"/>
            <w:tcMar/>
          </w:tcPr>
          <w:p w:rsidR="002E0452" w:rsidRDefault="00A60228" w14:paraId="49EB4205" w14:textId="77777777">
            <w:pPr>
              <w:jc w:val="both"/>
              <w:rPr>
                <w:sz w:val="20"/>
                <w:szCs w:val="20"/>
              </w:rPr>
            </w:pPr>
            <w:r>
              <w:rPr>
                <w:sz w:val="20"/>
                <w:szCs w:val="20"/>
              </w:rPr>
              <w:t>Did you test to be fully functional residing on its associated operating system/middleware platform configured with a recognized security configurations?</w:t>
            </w:r>
          </w:p>
        </w:tc>
        <w:tc>
          <w:tcPr>
            <w:tcW w:w="4095" w:type="dxa"/>
            <w:tcMar/>
          </w:tcPr>
          <w:p w:rsidR="002E0452" w:rsidRDefault="00A60228" w14:paraId="6150906F" w14:textId="77777777">
            <w:pPr>
              <w:jc w:val="both"/>
              <w:rPr>
                <w:sz w:val="24"/>
                <w:szCs w:val="24"/>
              </w:rPr>
            </w:pPr>
            <w:r>
              <w:rPr>
                <w:sz w:val="24"/>
                <w:szCs w:val="24"/>
              </w:rPr>
              <w:t>The following four System Environments are required and used to achieve optimum functionality:</w:t>
            </w:r>
          </w:p>
          <w:p w:rsidR="002E0452" w:rsidRDefault="00A60228" w14:paraId="6AC1CB43" w14:textId="77777777">
            <w:pPr>
              <w:jc w:val="both"/>
              <w:rPr>
                <w:sz w:val="24"/>
                <w:szCs w:val="24"/>
              </w:rPr>
            </w:pPr>
            <w:r>
              <w:rPr>
                <w:sz w:val="24"/>
                <w:szCs w:val="24"/>
              </w:rPr>
              <w:t>1. Testing Environment - test application (without migrated data) used for testing new features and versions</w:t>
            </w:r>
          </w:p>
          <w:p w:rsidR="002E0452" w:rsidRDefault="00A60228" w14:paraId="279FBA7C" w14:textId="77777777">
            <w:pPr>
              <w:jc w:val="both"/>
              <w:rPr>
                <w:sz w:val="24"/>
                <w:szCs w:val="24"/>
              </w:rPr>
            </w:pPr>
            <w:r>
              <w:rPr>
                <w:sz w:val="24"/>
                <w:szCs w:val="24"/>
              </w:rPr>
              <w:t xml:space="preserve">2. Training Environment - used for training purposes (with customised data) </w:t>
            </w:r>
          </w:p>
          <w:p w:rsidR="002E0452" w:rsidRDefault="00A60228" w14:paraId="35C1E52A" w14:textId="77777777">
            <w:pPr>
              <w:jc w:val="both"/>
              <w:rPr>
                <w:sz w:val="24"/>
                <w:szCs w:val="24"/>
              </w:rPr>
            </w:pPr>
            <w:r>
              <w:rPr>
                <w:sz w:val="24"/>
                <w:szCs w:val="24"/>
              </w:rPr>
              <w:t>3. Pre-production Environment - full functional application with production or anonymous data</w:t>
            </w:r>
          </w:p>
          <w:p w:rsidR="002E0452" w:rsidRDefault="00A60228" w14:paraId="6A8145FC" w14:textId="77777777">
            <w:pPr>
              <w:jc w:val="both"/>
              <w:rPr>
                <w:sz w:val="24"/>
                <w:szCs w:val="24"/>
              </w:rPr>
            </w:pPr>
            <w:r>
              <w:rPr>
                <w:sz w:val="24"/>
                <w:szCs w:val="24"/>
              </w:rPr>
              <w:t>4.   Production Environment</w:t>
            </w:r>
          </w:p>
        </w:tc>
      </w:tr>
      <w:tr w:rsidR="002E0452" w:rsidTr="6C9726D3" w14:paraId="5EFBA90B" w14:textId="77777777">
        <w:tc>
          <w:tcPr>
            <w:tcW w:w="675" w:type="dxa"/>
            <w:tcMar/>
          </w:tcPr>
          <w:p w:rsidR="002E0452" w:rsidRDefault="00A60228" w14:paraId="0E75AD03" w14:textId="77777777">
            <w:pPr>
              <w:jc w:val="both"/>
              <w:rPr>
                <w:b/>
                <w:sz w:val="24"/>
                <w:szCs w:val="24"/>
              </w:rPr>
            </w:pPr>
            <w:r>
              <w:rPr>
                <w:b/>
                <w:sz w:val="24"/>
                <w:szCs w:val="24"/>
              </w:rPr>
              <w:t>6</w:t>
            </w:r>
          </w:p>
        </w:tc>
        <w:tc>
          <w:tcPr>
            <w:tcW w:w="4590" w:type="dxa"/>
            <w:tcMar/>
          </w:tcPr>
          <w:p w:rsidR="002E0452" w:rsidRDefault="00A60228" w14:paraId="537B16A5" w14:textId="77777777">
            <w:pPr>
              <w:jc w:val="both"/>
              <w:rPr>
                <w:sz w:val="20"/>
                <w:szCs w:val="20"/>
              </w:rPr>
            </w:pPr>
            <w:r>
              <w:rPr>
                <w:sz w:val="20"/>
                <w:szCs w:val="20"/>
              </w:rPr>
              <w:t>Will you notify us before updates?</w:t>
            </w:r>
          </w:p>
        </w:tc>
        <w:tc>
          <w:tcPr>
            <w:tcW w:w="4095" w:type="dxa"/>
            <w:tcMar/>
          </w:tcPr>
          <w:p w:rsidR="002E0452" w:rsidRDefault="00A60228" w14:paraId="34208784" w14:textId="77777777">
            <w:pPr>
              <w:jc w:val="both"/>
              <w:rPr>
                <w:sz w:val="24"/>
                <w:szCs w:val="24"/>
              </w:rPr>
            </w:pPr>
            <w:r>
              <w:rPr>
                <w:sz w:val="24"/>
                <w:szCs w:val="24"/>
              </w:rPr>
              <w:t>Any update is performed with previously obtained permission and by providing a Release note containing all changes that are taking place.</w:t>
            </w:r>
          </w:p>
        </w:tc>
      </w:tr>
      <w:tr w:rsidR="002E0452" w:rsidTr="6C9726D3" w14:paraId="29CADCDA" w14:textId="77777777">
        <w:tc>
          <w:tcPr>
            <w:tcW w:w="675" w:type="dxa"/>
            <w:tcMar/>
          </w:tcPr>
          <w:p w:rsidR="002E0452" w:rsidRDefault="00A60228" w14:paraId="7790FFE2" w14:textId="77777777">
            <w:pPr>
              <w:jc w:val="both"/>
              <w:rPr>
                <w:b/>
                <w:sz w:val="24"/>
                <w:szCs w:val="24"/>
              </w:rPr>
            </w:pPr>
            <w:r>
              <w:rPr>
                <w:b/>
                <w:sz w:val="24"/>
                <w:szCs w:val="24"/>
              </w:rPr>
              <w:t>7</w:t>
            </w:r>
          </w:p>
        </w:tc>
        <w:tc>
          <w:tcPr>
            <w:tcW w:w="4590" w:type="dxa"/>
            <w:tcMar/>
          </w:tcPr>
          <w:p w:rsidR="002E0452" w:rsidRDefault="00A60228" w14:paraId="10B568BB" w14:textId="77777777">
            <w:pPr>
              <w:jc w:val="both"/>
              <w:rPr>
                <w:sz w:val="20"/>
                <w:szCs w:val="20"/>
              </w:rPr>
            </w:pPr>
            <w:r>
              <w:rPr>
                <w:sz w:val="20"/>
                <w:szCs w:val="20"/>
              </w:rPr>
              <w:t>Are you able to provide our users and system administrators with documentation that explains error or messages information on what actions are required?</w:t>
            </w:r>
          </w:p>
        </w:tc>
        <w:tc>
          <w:tcPr>
            <w:tcW w:w="4095" w:type="dxa"/>
            <w:tcMar/>
          </w:tcPr>
          <w:p w:rsidR="002E0452" w:rsidRDefault="00A60228" w14:paraId="1A7F8981" w14:textId="77777777">
            <w:pPr>
              <w:jc w:val="both"/>
              <w:rPr>
                <w:sz w:val="24"/>
                <w:szCs w:val="24"/>
              </w:rPr>
            </w:pPr>
            <w:r>
              <w:rPr>
                <w:sz w:val="24"/>
                <w:szCs w:val="24"/>
              </w:rPr>
              <w:t xml:space="preserve">Aspekt Product Suit has implemented Global Error Handling where all Error messages are kept and stored in the database. On previously agreed time intervals the ASPEKT team monitors and investigates frequently appearing Errors to </w:t>
            </w:r>
            <w:r>
              <w:rPr>
                <w:sz w:val="24"/>
                <w:szCs w:val="24"/>
              </w:rPr>
              <w:t>provide solution or advice on actions to be taken.</w:t>
            </w:r>
          </w:p>
        </w:tc>
      </w:tr>
    </w:tbl>
    <w:p w:rsidR="002E0452" w:rsidRDefault="002E0452" w14:paraId="66875981" w14:textId="77777777">
      <w:pPr>
        <w:jc w:val="both"/>
      </w:pPr>
    </w:p>
    <w:sectPr w:rsidR="002E0452">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452"/>
    <w:rsid w:val="002E0452"/>
    <w:rsid w:val="00A60228"/>
    <w:rsid w:val="00A77726"/>
    <w:rsid w:val="00BC25B2"/>
    <w:rsid w:val="00DB0326"/>
    <w:rsid w:val="6C9726D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CEC0E"/>
  <w15:docId w15:val="{719CD7A5-23BD-432D-9DFB-82B7D4800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2"/>
        <w:szCs w:val="22"/>
        <w:lang w:val="az-Latn-A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noProof/>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A106B"/>
    <w:pPr>
      <w:ind w:left="720"/>
      <w:contextualSpacing/>
    </w:pPr>
  </w:style>
  <w:style w:type="paragraph" w:styleId="NormalWeb">
    <w:name w:val="Normal (Web)"/>
    <w:basedOn w:val="Normal"/>
    <w:uiPriority w:val="99"/>
    <w:semiHidden/>
    <w:unhideWhenUsed/>
    <w:rsid w:val="00DA106B"/>
    <w:pPr>
      <w:spacing w:before="100" w:beforeAutospacing="1" w:after="100" w:afterAutospacing="1" w:line="240" w:lineRule="auto"/>
    </w:pPr>
    <w:rPr>
      <w:rFonts w:ascii="Times New Roman" w:hAnsi="Times New Roman" w:eastAsia="Times New Roman" w:cs="Times New Roman"/>
      <w:noProof w:val="0"/>
      <w:sz w:val="24"/>
      <w:szCs w:val="24"/>
      <w:lang w:eastAsia="az-Latn-AZ"/>
    </w:rPr>
  </w:style>
  <w:style w:type="table" w:styleId="TableGrid">
    <w:name w:val="Table Grid"/>
    <w:basedOn w:val="TableNormal"/>
    <w:uiPriority w:val="39"/>
    <w:rsid w:val="00DA106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8Tzba2oo7r/t1ibNyC3AuTuKTQ==">CgMxLjA4AHIhMUF2c1dCTTFOUGFJVEl6TFZza3hGenJ4WGxKbGlRVi1H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Leyla N. Kazimova</dc:creator>
  <lastModifiedBy>Guest User</lastModifiedBy>
  <revision>4</revision>
  <dcterms:created xsi:type="dcterms:W3CDTF">2025-04-13T11:57:00.0000000Z</dcterms:created>
  <dcterms:modified xsi:type="dcterms:W3CDTF">2025-04-13T17:26:40.8022416Z</dcterms:modified>
</coreProperties>
</file>