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atLeas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atLeas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 und Schinken an feinem Tomatensahnesugo,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atLeas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 dazu Ofenkartoffeln mit geschmorten Cherry-Tomaten,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atLeas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Spinat-Risotto,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