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181BB" w14:textId="4471DA68" w:rsidR="00D8548C" w:rsidRDefault="00D8548C" w:rsidP="00B6247B">
      <w:pPr>
        <w:shd w:val="clear" w:color="auto" w:fill="FFFFFF"/>
        <w:spacing w:after="0" w:line="240" w:lineRule="auto"/>
        <w:textAlignment w:val="baseline"/>
        <w:rPr>
          <w:rFonts w:ascii="Roboto" w:hAnsi="Roboto"/>
          <w:color w:val="FFFFFF"/>
          <w:sz w:val="28"/>
          <w:szCs w:val="28"/>
          <w:shd w:val="clear" w:color="auto" w:fill="1C1D1F"/>
        </w:rPr>
      </w:pPr>
      <w:r>
        <w:rPr>
          <w:rFonts w:ascii="Roboto" w:hAnsi="Roboto"/>
          <w:noProof/>
          <w:color w:val="FFFFFF"/>
          <w:sz w:val="28"/>
          <w:szCs w:val="28"/>
          <w:shd w:val="clear" w:color="auto" w:fill="1C1D1F"/>
        </w:rPr>
        <w:drawing>
          <wp:inline distT="0" distB="0" distL="0" distR="0" wp14:anchorId="0D983A16" wp14:editId="14EF8945">
            <wp:extent cx="2771140" cy="3574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1140" cy="3574415"/>
                    </a:xfrm>
                    <a:prstGeom prst="rect">
                      <a:avLst/>
                    </a:prstGeom>
                    <a:noFill/>
                    <a:ln>
                      <a:noFill/>
                    </a:ln>
                  </pic:spPr>
                </pic:pic>
              </a:graphicData>
            </a:graphic>
          </wp:inline>
        </w:drawing>
      </w:r>
    </w:p>
    <w:p w14:paraId="10CCBD30" w14:textId="77777777" w:rsidR="00D8548C" w:rsidRDefault="00D8548C" w:rsidP="00B6247B">
      <w:pPr>
        <w:shd w:val="clear" w:color="auto" w:fill="FFFFFF"/>
        <w:spacing w:after="0" w:line="240" w:lineRule="auto"/>
        <w:textAlignment w:val="baseline"/>
        <w:rPr>
          <w:rFonts w:ascii="Roboto" w:hAnsi="Roboto"/>
          <w:color w:val="FFFFFF"/>
          <w:sz w:val="28"/>
          <w:szCs w:val="28"/>
          <w:shd w:val="clear" w:color="auto" w:fill="1C1D1F"/>
        </w:rPr>
      </w:pPr>
    </w:p>
    <w:p w14:paraId="59E68612" w14:textId="2FCAC3F8" w:rsidR="00B6247B" w:rsidRDefault="00B6247B" w:rsidP="00B6247B">
      <w:pPr>
        <w:shd w:val="clear" w:color="auto" w:fill="FFFFFF"/>
        <w:spacing w:after="0" w:line="240" w:lineRule="auto"/>
        <w:textAlignment w:val="baseline"/>
        <w:rPr>
          <w:rFonts w:ascii="Roboto" w:hAnsi="Roboto"/>
          <w:color w:val="FFFFFF"/>
          <w:sz w:val="28"/>
          <w:szCs w:val="28"/>
          <w:shd w:val="clear" w:color="auto" w:fill="1C1D1F"/>
        </w:rPr>
      </w:pPr>
      <w:r>
        <w:rPr>
          <w:rFonts w:ascii="Roboto" w:hAnsi="Roboto"/>
          <w:color w:val="FFFFFF"/>
          <w:sz w:val="28"/>
          <w:szCs w:val="28"/>
          <w:shd w:val="clear" w:color="auto" w:fill="1C1D1F"/>
        </w:rPr>
        <w:t>ACID</w:t>
      </w:r>
    </w:p>
    <w:p w14:paraId="17BFB462" w14:textId="77777777" w:rsidR="00B6247B" w:rsidRDefault="00B6247B" w:rsidP="00B6247B">
      <w:pPr>
        <w:shd w:val="clear" w:color="auto" w:fill="FFFFFF"/>
        <w:spacing w:after="0" w:line="240" w:lineRule="auto"/>
        <w:textAlignment w:val="baseline"/>
        <w:rPr>
          <w:rFonts w:ascii="IBM Plex Sans" w:eastAsia="Times New Roman" w:hAnsi="IBM Plex Sans" w:cs="Times New Roman"/>
          <w:b/>
          <w:bCs/>
          <w:color w:val="161616"/>
          <w:spacing w:val="2"/>
          <w:sz w:val="24"/>
          <w:szCs w:val="24"/>
        </w:rPr>
      </w:pPr>
    </w:p>
    <w:p w14:paraId="5DDEC85E" w14:textId="2CC9EF1A" w:rsidR="00B6247B" w:rsidRPr="00B6247B" w:rsidRDefault="00B6247B" w:rsidP="00013898">
      <w:pPr>
        <w:shd w:val="clear" w:color="auto" w:fill="FFFFFF"/>
        <w:spacing w:after="0" w:line="360" w:lineRule="auto"/>
        <w:textAlignment w:val="baseline"/>
        <w:rPr>
          <w:rFonts w:eastAsia="Times New Roman" w:cstheme="minorHAnsi"/>
          <w:b/>
          <w:bCs/>
          <w:color w:val="161616"/>
          <w:spacing w:val="2"/>
          <w:sz w:val="28"/>
          <w:szCs w:val="28"/>
        </w:rPr>
      </w:pPr>
      <w:r w:rsidRPr="00B6247B">
        <w:rPr>
          <w:rFonts w:eastAsia="Times New Roman" w:cstheme="minorHAnsi"/>
          <w:b/>
          <w:bCs/>
          <w:color w:val="161616"/>
          <w:spacing w:val="2"/>
          <w:sz w:val="28"/>
          <w:szCs w:val="28"/>
        </w:rPr>
        <w:t>Atomicity</w:t>
      </w:r>
    </w:p>
    <w:p w14:paraId="46B9A579" w14:textId="77777777" w:rsidR="00B6247B" w:rsidRP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All changes to data are performed as if they are a single operation. That is, all the changes are performed, or none of them are.</w:t>
      </w:r>
    </w:p>
    <w:p w14:paraId="5B0DFF4D" w14:textId="1B6C233F" w:rsid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For example, in an application that transfers funds from one account to another, the atomicity property ensures that, if a debit is made successfully from one account, the corresponding credit is made to the other account.</w:t>
      </w:r>
    </w:p>
    <w:p w14:paraId="1E90D692" w14:textId="77777777" w:rsidR="00013898" w:rsidRPr="00B6247B" w:rsidRDefault="00013898" w:rsidP="00B6247B">
      <w:pPr>
        <w:shd w:val="clear" w:color="auto" w:fill="FFFFFF"/>
        <w:spacing w:after="0" w:line="240" w:lineRule="auto"/>
        <w:ind w:left="720"/>
        <w:textAlignment w:val="baseline"/>
        <w:rPr>
          <w:rFonts w:eastAsia="Times New Roman" w:cstheme="minorHAnsi"/>
          <w:b/>
          <w:bCs/>
          <w:color w:val="161616"/>
          <w:spacing w:val="2"/>
          <w:sz w:val="24"/>
          <w:szCs w:val="24"/>
        </w:rPr>
      </w:pPr>
    </w:p>
    <w:p w14:paraId="43081FD6" w14:textId="77777777" w:rsidR="00B6247B" w:rsidRPr="00B6247B" w:rsidRDefault="00B6247B" w:rsidP="00013898">
      <w:pPr>
        <w:shd w:val="clear" w:color="auto" w:fill="FFFFFF"/>
        <w:spacing w:after="0" w:line="360" w:lineRule="auto"/>
        <w:textAlignment w:val="baseline"/>
        <w:rPr>
          <w:rFonts w:eastAsia="Times New Roman" w:cstheme="minorHAnsi"/>
          <w:b/>
          <w:bCs/>
          <w:color w:val="161616"/>
          <w:spacing w:val="2"/>
          <w:sz w:val="28"/>
          <w:szCs w:val="28"/>
        </w:rPr>
      </w:pPr>
      <w:r w:rsidRPr="00B6247B">
        <w:rPr>
          <w:rFonts w:eastAsia="Times New Roman" w:cstheme="minorHAnsi"/>
          <w:b/>
          <w:bCs/>
          <w:color w:val="161616"/>
          <w:spacing w:val="2"/>
          <w:sz w:val="28"/>
          <w:szCs w:val="28"/>
        </w:rPr>
        <w:t>Consistency</w:t>
      </w:r>
    </w:p>
    <w:p w14:paraId="29BA400B" w14:textId="77777777" w:rsidR="00B6247B" w:rsidRP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Data is in a consistent state when a transaction starts and when it ends.</w:t>
      </w:r>
    </w:p>
    <w:p w14:paraId="69379DAA" w14:textId="537628FD" w:rsid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For example, in an application that transfers funds from one account to another, the consistency property ensures that the total value of funds in both the accounts is the same at the start and end of each transaction.</w:t>
      </w:r>
    </w:p>
    <w:p w14:paraId="770F48AD" w14:textId="77777777" w:rsidR="00941FA6" w:rsidRPr="00B6247B" w:rsidRDefault="00941FA6" w:rsidP="00B6247B">
      <w:pPr>
        <w:shd w:val="clear" w:color="auto" w:fill="FFFFFF"/>
        <w:spacing w:after="0" w:line="240" w:lineRule="auto"/>
        <w:ind w:left="720"/>
        <w:textAlignment w:val="baseline"/>
        <w:rPr>
          <w:rFonts w:eastAsia="Times New Roman" w:cstheme="minorHAnsi"/>
          <w:b/>
          <w:bCs/>
          <w:color w:val="161616"/>
          <w:spacing w:val="2"/>
          <w:sz w:val="24"/>
          <w:szCs w:val="24"/>
        </w:rPr>
      </w:pPr>
    </w:p>
    <w:p w14:paraId="15A88164" w14:textId="77777777" w:rsidR="00B6247B" w:rsidRPr="00B6247B" w:rsidRDefault="00B6247B" w:rsidP="00013898">
      <w:pPr>
        <w:shd w:val="clear" w:color="auto" w:fill="FFFFFF"/>
        <w:spacing w:after="0" w:line="360" w:lineRule="auto"/>
        <w:textAlignment w:val="baseline"/>
        <w:rPr>
          <w:rFonts w:eastAsia="Times New Roman" w:cstheme="minorHAnsi"/>
          <w:b/>
          <w:bCs/>
          <w:color w:val="161616"/>
          <w:spacing w:val="2"/>
          <w:sz w:val="28"/>
          <w:szCs w:val="28"/>
        </w:rPr>
      </w:pPr>
      <w:r w:rsidRPr="00B6247B">
        <w:rPr>
          <w:rFonts w:eastAsia="Times New Roman" w:cstheme="minorHAnsi"/>
          <w:b/>
          <w:bCs/>
          <w:color w:val="161616"/>
          <w:spacing w:val="2"/>
          <w:sz w:val="28"/>
          <w:szCs w:val="28"/>
        </w:rPr>
        <w:t>Isolation</w:t>
      </w:r>
    </w:p>
    <w:p w14:paraId="7C788BC0" w14:textId="77777777" w:rsidR="00B6247B" w:rsidRP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The intermediate state of a transaction is invisible to other transactions. As a result, transactions that run concurrently appear to be serialized.</w:t>
      </w:r>
    </w:p>
    <w:p w14:paraId="37964E52" w14:textId="2063FBBA" w:rsid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For example, in an application that transfers funds from one account to another, the isolation property ensures that another transaction sees the transferred funds in one account or the other, but not in both, nor in neither.</w:t>
      </w:r>
    </w:p>
    <w:p w14:paraId="36BCD12F" w14:textId="77777777" w:rsidR="00941FA6" w:rsidRPr="00B6247B" w:rsidRDefault="00941FA6" w:rsidP="00B6247B">
      <w:pPr>
        <w:shd w:val="clear" w:color="auto" w:fill="FFFFFF"/>
        <w:spacing w:after="0" w:line="240" w:lineRule="auto"/>
        <w:ind w:left="720"/>
        <w:textAlignment w:val="baseline"/>
        <w:rPr>
          <w:rFonts w:eastAsia="Times New Roman" w:cstheme="minorHAnsi"/>
          <w:b/>
          <w:bCs/>
          <w:color w:val="161616"/>
          <w:spacing w:val="2"/>
          <w:sz w:val="24"/>
          <w:szCs w:val="24"/>
        </w:rPr>
      </w:pPr>
    </w:p>
    <w:p w14:paraId="1C476626" w14:textId="77777777" w:rsidR="00B6247B" w:rsidRPr="00B6247B" w:rsidRDefault="00B6247B" w:rsidP="00013898">
      <w:pPr>
        <w:shd w:val="clear" w:color="auto" w:fill="FFFFFF"/>
        <w:spacing w:after="0" w:line="360" w:lineRule="auto"/>
        <w:textAlignment w:val="baseline"/>
        <w:rPr>
          <w:rFonts w:eastAsia="Times New Roman" w:cstheme="minorHAnsi"/>
          <w:b/>
          <w:bCs/>
          <w:color w:val="161616"/>
          <w:spacing w:val="2"/>
          <w:sz w:val="28"/>
          <w:szCs w:val="28"/>
        </w:rPr>
      </w:pPr>
      <w:r w:rsidRPr="00B6247B">
        <w:rPr>
          <w:rFonts w:eastAsia="Times New Roman" w:cstheme="minorHAnsi"/>
          <w:b/>
          <w:bCs/>
          <w:color w:val="161616"/>
          <w:spacing w:val="2"/>
          <w:sz w:val="28"/>
          <w:szCs w:val="28"/>
        </w:rPr>
        <w:t>Durability</w:t>
      </w:r>
    </w:p>
    <w:p w14:paraId="7A2688C8" w14:textId="77777777" w:rsidR="00B6247B" w:rsidRP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After a transaction successfully completes, changes to data persist and are not undone, even in the event of a system failure.</w:t>
      </w:r>
    </w:p>
    <w:p w14:paraId="335A5DB6" w14:textId="77777777" w:rsidR="00B6247B" w:rsidRPr="00B6247B" w:rsidRDefault="00B6247B" w:rsidP="00B6247B">
      <w:pPr>
        <w:shd w:val="clear" w:color="auto" w:fill="FFFFFF"/>
        <w:spacing w:after="0" w:line="240" w:lineRule="auto"/>
        <w:ind w:left="720"/>
        <w:textAlignment w:val="baseline"/>
        <w:rPr>
          <w:rFonts w:eastAsia="Times New Roman" w:cstheme="minorHAnsi"/>
          <w:b/>
          <w:bCs/>
          <w:color w:val="161616"/>
          <w:spacing w:val="2"/>
          <w:sz w:val="24"/>
          <w:szCs w:val="24"/>
        </w:rPr>
      </w:pPr>
      <w:r w:rsidRPr="00B6247B">
        <w:rPr>
          <w:rFonts w:eastAsia="Times New Roman" w:cstheme="minorHAnsi"/>
          <w:b/>
          <w:bCs/>
          <w:color w:val="161616"/>
          <w:spacing w:val="2"/>
          <w:sz w:val="24"/>
          <w:szCs w:val="24"/>
        </w:rPr>
        <w:t>For example, in an application that transfers funds from one account to another, the durability property ensures that the changes made to each account will not be reversed.</w:t>
      </w:r>
    </w:p>
    <w:p w14:paraId="4D070E67" w14:textId="77777777" w:rsidR="00B6247B" w:rsidRDefault="00B6247B" w:rsidP="009C784F">
      <w:pPr>
        <w:rPr>
          <w:rFonts w:ascii="Roboto" w:hAnsi="Roboto"/>
          <w:color w:val="FFFFFF"/>
          <w:sz w:val="28"/>
          <w:szCs w:val="28"/>
          <w:shd w:val="clear" w:color="auto" w:fill="1C1D1F"/>
        </w:rPr>
      </w:pPr>
    </w:p>
    <w:p w14:paraId="49D3CFFC" w14:textId="04B1BDE9" w:rsidR="00B6247B" w:rsidRDefault="00B6247B" w:rsidP="009C784F">
      <w:pPr>
        <w:rPr>
          <w:rFonts w:ascii="Roboto" w:hAnsi="Roboto"/>
          <w:color w:val="FFFFFF"/>
          <w:sz w:val="28"/>
          <w:szCs w:val="28"/>
          <w:shd w:val="clear" w:color="auto" w:fill="1C1D1F"/>
        </w:rPr>
      </w:pPr>
    </w:p>
    <w:p w14:paraId="31CF5236" w14:textId="7991AECA" w:rsidR="00941FA6" w:rsidRDefault="00941FA6" w:rsidP="009C784F">
      <w:pPr>
        <w:rPr>
          <w:rFonts w:ascii="Roboto" w:hAnsi="Roboto"/>
          <w:color w:val="FFFFFF"/>
          <w:sz w:val="28"/>
          <w:szCs w:val="28"/>
          <w:shd w:val="clear" w:color="auto" w:fill="1C1D1F"/>
        </w:rPr>
      </w:pPr>
    </w:p>
    <w:p w14:paraId="64EB7F08" w14:textId="3975354A" w:rsidR="00941FA6" w:rsidRDefault="00941FA6" w:rsidP="009C784F">
      <w:pPr>
        <w:rPr>
          <w:rFonts w:ascii="Roboto" w:hAnsi="Roboto"/>
          <w:color w:val="FFFFFF"/>
          <w:sz w:val="28"/>
          <w:szCs w:val="28"/>
          <w:shd w:val="clear" w:color="auto" w:fill="1C1D1F"/>
        </w:rPr>
      </w:pPr>
    </w:p>
    <w:p w14:paraId="608A3A7D" w14:textId="31F2A8C0" w:rsidR="00941FA6" w:rsidRDefault="00941FA6" w:rsidP="009C784F">
      <w:pPr>
        <w:rPr>
          <w:rFonts w:ascii="Roboto" w:hAnsi="Roboto"/>
          <w:color w:val="FFFFFF"/>
          <w:sz w:val="28"/>
          <w:szCs w:val="28"/>
          <w:shd w:val="clear" w:color="auto" w:fill="1C1D1F"/>
        </w:rPr>
      </w:pPr>
    </w:p>
    <w:p w14:paraId="45409156" w14:textId="591463F0" w:rsidR="00941FA6" w:rsidRDefault="00941FA6" w:rsidP="009C784F">
      <w:pPr>
        <w:rPr>
          <w:rFonts w:ascii="Roboto" w:hAnsi="Roboto"/>
          <w:color w:val="FFFFFF"/>
          <w:sz w:val="28"/>
          <w:szCs w:val="28"/>
          <w:shd w:val="clear" w:color="auto" w:fill="1C1D1F"/>
        </w:rPr>
      </w:pPr>
    </w:p>
    <w:p w14:paraId="7E4AC3E7" w14:textId="77777777" w:rsidR="00941FA6" w:rsidRDefault="00941FA6" w:rsidP="009C784F">
      <w:pPr>
        <w:rPr>
          <w:rFonts w:ascii="Roboto" w:hAnsi="Roboto"/>
          <w:color w:val="FFFFFF"/>
          <w:sz w:val="28"/>
          <w:szCs w:val="28"/>
          <w:shd w:val="clear" w:color="auto" w:fill="1C1D1F"/>
        </w:rPr>
      </w:pPr>
    </w:p>
    <w:p w14:paraId="5D0BB94F" w14:textId="22C06447" w:rsidR="009C784F" w:rsidRPr="009C784F" w:rsidRDefault="009C784F" w:rsidP="009C784F">
      <w:pPr>
        <w:rPr>
          <w:sz w:val="28"/>
          <w:szCs w:val="28"/>
        </w:rPr>
      </w:pPr>
      <w:r w:rsidRPr="009C784F">
        <w:rPr>
          <w:rFonts w:ascii="Roboto" w:hAnsi="Roboto"/>
          <w:color w:val="FFFFFF"/>
          <w:sz w:val="28"/>
          <w:szCs w:val="28"/>
          <w:shd w:val="clear" w:color="auto" w:fill="1C1D1F"/>
        </w:rPr>
        <w:t xml:space="preserve"> Isolation Levels</w:t>
      </w:r>
    </w:p>
    <w:p w14:paraId="08AE8387" w14:textId="77777777" w:rsidR="00BF4D2C" w:rsidRDefault="00E80591" w:rsidP="008C3056">
      <w:pPr>
        <w:rPr>
          <w:b/>
          <w:bCs/>
          <w:sz w:val="24"/>
          <w:szCs w:val="24"/>
        </w:rPr>
      </w:pPr>
      <w:r w:rsidRPr="00BA4EF9">
        <w:rPr>
          <w:b/>
          <w:bCs/>
          <w:sz w:val="24"/>
          <w:szCs w:val="24"/>
          <w:highlight w:val="yellow"/>
        </w:rPr>
        <w:t>Dirty Read</w:t>
      </w:r>
      <w:r w:rsidR="00BF4D2C" w:rsidRPr="00BA4EF9">
        <w:rPr>
          <w:b/>
          <w:bCs/>
          <w:sz w:val="24"/>
          <w:szCs w:val="24"/>
          <w:highlight w:val="yellow"/>
        </w:rPr>
        <w:t>:</w:t>
      </w:r>
    </w:p>
    <w:p w14:paraId="0454069E" w14:textId="1BA449C3" w:rsidR="00E80591" w:rsidRPr="00E80591" w:rsidRDefault="00E80591" w:rsidP="008C3056">
      <w:pPr>
        <w:rPr>
          <w:b/>
          <w:bCs/>
          <w:sz w:val="24"/>
          <w:szCs w:val="24"/>
        </w:rPr>
      </w:pPr>
      <w:r w:rsidRPr="00E80591">
        <w:rPr>
          <w:b/>
          <w:bCs/>
          <w:sz w:val="24"/>
          <w:szCs w:val="24"/>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52EDEC01" w14:textId="37338D68" w:rsidR="00BF4D2C" w:rsidRDefault="00EB63D8" w:rsidP="008C3056">
      <w:pPr>
        <w:rPr>
          <w:b/>
          <w:bCs/>
          <w:sz w:val="24"/>
          <w:szCs w:val="24"/>
        </w:rPr>
      </w:pPr>
      <w:r w:rsidRPr="00BA4EF9">
        <w:rPr>
          <w:b/>
          <w:bCs/>
          <w:sz w:val="24"/>
          <w:szCs w:val="24"/>
          <w:highlight w:val="yellow"/>
        </w:rPr>
        <w:t>Non-Repeatable</w:t>
      </w:r>
      <w:r w:rsidR="00E80591" w:rsidRPr="00BA4EF9">
        <w:rPr>
          <w:b/>
          <w:bCs/>
          <w:sz w:val="24"/>
          <w:szCs w:val="24"/>
          <w:highlight w:val="yellow"/>
        </w:rPr>
        <w:t xml:space="preserve"> </w:t>
      </w:r>
      <w:r w:rsidR="00BF4D2C" w:rsidRPr="00BA4EF9">
        <w:rPr>
          <w:b/>
          <w:bCs/>
          <w:sz w:val="24"/>
          <w:szCs w:val="24"/>
          <w:highlight w:val="yellow"/>
        </w:rPr>
        <w:t>read:</w:t>
      </w:r>
    </w:p>
    <w:p w14:paraId="268E9BFD" w14:textId="3DB9D5E7" w:rsidR="00E80591" w:rsidRPr="00E80591" w:rsidRDefault="00BF4D2C" w:rsidP="008C3056">
      <w:pPr>
        <w:rPr>
          <w:b/>
          <w:bCs/>
          <w:sz w:val="24"/>
          <w:szCs w:val="24"/>
        </w:rPr>
      </w:pPr>
      <w:r w:rsidRPr="00E80591">
        <w:rPr>
          <w:b/>
          <w:bCs/>
          <w:sz w:val="24"/>
          <w:szCs w:val="24"/>
        </w:rPr>
        <w:t>Non-Repeatable</w:t>
      </w:r>
      <w:r w:rsidR="00E80591" w:rsidRPr="00E80591">
        <w:rPr>
          <w:b/>
          <w:bCs/>
          <w:sz w:val="24"/>
          <w:szCs w:val="24"/>
        </w:rPr>
        <w:t xml:space="preserve"> read occurs when a transaction reads the same row twice and gets a different value each time. For example, suppose transaction T1 reads data. Due to concurrency, another transaction T2 updates the same data and commit, </w:t>
      </w:r>
      <w:proofErr w:type="gramStart"/>
      <w:r w:rsidR="00E80591" w:rsidRPr="00E80591">
        <w:rPr>
          <w:b/>
          <w:bCs/>
          <w:sz w:val="24"/>
          <w:szCs w:val="24"/>
        </w:rPr>
        <w:t>Now</w:t>
      </w:r>
      <w:proofErr w:type="gramEnd"/>
      <w:r w:rsidR="00E80591" w:rsidRPr="00E80591">
        <w:rPr>
          <w:b/>
          <w:bCs/>
          <w:sz w:val="24"/>
          <w:szCs w:val="24"/>
        </w:rPr>
        <w:t xml:space="preserve"> if transaction T1 rereads the same data, it will retrieve a different value.</w:t>
      </w:r>
    </w:p>
    <w:p w14:paraId="76B762CD" w14:textId="77777777" w:rsidR="00BC7E2A" w:rsidRDefault="00E80591" w:rsidP="008C3056">
      <w:pPr>
        <w:rPr>
          <w:b/>
          <w:bCs/>
          <w:sz w:val="24"/>
          <w:szCs w:val="24"/>
        </w:rPr>
      </w:pPr>
      <w:r w:rsidRPr="00BA4EF9">
        <w:rPr>
          <w:b/>
          <w:bCs/>
          <w:sz w:val="24"/>
          <w:szCs w:val="24"/>
          <w:highlight w:val="yellow"/>
        </w:rPr>
        <w:t>Phantom Read</w:t>
      </w:r>
      <w:r w:rsidR="00BC7E2A" w:rsidRPr="00BA4EF9">
        <w:rPr>
          <w:b/>
          <w:bCs/>
          <w:sz w:val="24"/>
          <w:szCs w:val="24"/>
          <w:highlight w:val="yellow"/>
        </w:rPr>
        <w:t>:</w:t>
      </w:r>
    </w:p>
    <w:p w14:paraId="4803026A" w14:textId="51701CAD" w:rsidR="00E80591" w:rsidRPr="00E80591" w:rsidRDefault="00E80591" w:rsidP="008C3056">
      <w:pPr>
        <w:rPr>
          <w:b/>
          <w:bCs/>
          <w:sz w:val="24"/>
          <w:szCs w:val="24"/>
        </w:rPr>
      </w:pPr>
      <w:r w:rsidRPr="00E80591">
        <w:rPr>
          <w:b/>
          <w:bCs/>
          <w:sz w:val="24"/>
          <w:szCs w:val="24"/>
        </w:rPr>
        <w:t xml:space="preserve">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w:t>
      </w:r>
      <w:proofErr w:type="gramStart"/>
      <w:r w:rsidRPr="00E80591">
        <w:rPr>
          <w:b/>
          <w:bCs/>
          <w:sz w:val="24"/>
          <w:szCs w:val="24"/>
        </w:rPr>
        <w:t>tim</w:t>
      </w:r>
      <w:r w:rsidR="00594135">
        <w:rPr>
          <w:b/>
          <w:bCs/>
          <w:sz w:val="24"/>
          <w:szCs w:val="24"/>
        </w:rPr>
        <w:t>e</w:t>
      </w:r>
      <w:proofErr w:type="gramEnd"/>
    </w:p>
    <w:p w14:paraId="4ECE5D4A" w14:textId="1E6F702D" w:rsidR="0022048A" w:rsidRPr="008C3056" w:rsidRDefault="0022048A" w:rsidP="008C3056"/>
    <w:p w14:paraId="342F3A1B" w14:textId="12D4DA6E" w:rsidR="00E80591" w:rsidRDefault="00E80591" w:rsidP="009C784F">
      <w:pPr>
        <w:rPr>
          <w:b/>
          <w:bCs/>
          <w:sz w:val="24"/>
          <w:szCs w:val="24"/>
        </w:rPr>
      </w:pPr>
    </w:p>
    <w:p w14:paraId="5C5067D4" w14:textId="21EF233E" w:rsidR="00E80591" w:rsidRPr="00E80591" w:rsidRDefault="00E80591" w:rsidP="00E80591">
      <w:pPr>
        <w:shd w:val="clear" w:color="auto" w:fill="FFFFFF"/>
        <w:spacing w:after="264" w:line="240" w:lineRule="auto"/>
        <w:textAlignment w:val="baseline"/>
        <w:rPr>
          <w:rFonts w:eastAsia="Times New Roman" w:cstheme="minorHAnsi"/>
          <w:b/>
          <w:bCs/>
          <w:color w:val="232629"/>
          <w:sz w:val="24"/>
          <w:szCs w:val="24"/>
        </w:rPr>
      </w:pPr>
      <w:r w:rsidRPr="00E80591">
        <w:rPr>
          <w:rFonts w:eastAsia="Times New Roman" w:cstheme="minorHAnsi"/>
          <w:b/>
          <w:bCs/>
          <w:color w:val="232629"/>
          <w:sz w:val="24"/>
          <w:szCs w:val="24"/>
        </w:rPr>
        <w:t>Simple example:</w:t>
      </w:r>
    </w:p>
    <w:p w14:paraId="13AC1000" w14:textId="77777777" w:rsidR="00E80591" w:rsidRPr="00E80591" w:rsidRDefault="00E80591" w:rsidP="00E80591">
      <w:pPr>
        <w:numPr>
          <w:ilvl w:val="0"/>
          <w:numId w:val="3"/>
        </w:numPr>
        <w:shd w:val="clear" w:color="auto" w:fill="FFFFFF"/>
        <w:spacing w:before="100" w:beforeAutospacing="1" w:after="100" w:afterAutospacing="1" w:line="240" w:lineRule="auto"/>
        <w:ind w:left="1170"/>
        <w:textAlignment w:val="baseline"/>
        <w:rPr>
          <w:rFonts w:eastAsia="Times New Roman" w:cstheme="minorHAnsi"/>
          <w:b/>
          <w:bCs/>
          <w:color w:val="232629"/>
          <w:sz w:val="24"/>
          <w:szCs w:val="24"/>
        </w:rPr>
      </w:pPr>
      <w:r w:rsidRPr="00E80591">
        <w:rPr>
          <w:rFonts w:eastAsia="Times New Roman" w:cstheme="minorHAnsi"/>
          <w:b/>
          <w:bCs/>
          <w:color w:val="232629"/>
          <w:sz w:val="24"/>
          <w:szCs w:val="24"/>
        </w:rPr>
        <w:t>User A runs the same query twice.</w:t>
      </w:r>
    </w:p>
    <w:p w14:paraId="4AEE9DA0" w14:textId="77777777" w:rsidR="00E80591" w:rsidRPr="00E80591" w:rsidRDefault="00E80591" w:rsidP="00E80591">
      <w:pPr>
        <w:numPr>
          <w:ilvl w:val="0"/>
          <w:numId w:val="3"/>
        </w:numPr>
        <w:shd w:val="clear" w:color="auto" w:fill="FFFFFF"/>
        <w:spacing w:before="100" w:beforeAutospacing="1" w:after="100" w:afterAutospacing="1" w:line="240" w:lineRule="auto"/>
        <w:ind w:left="1170"/>
        <w:textAlignment w:val="baseline"/>
        <w:rPr>
          <w:rFonts w:eastAsia="Times New Roman" w:cstheme="minorHAnsi"/>
          <w:b/>
          <w:bCs/>
          <w:color w:val="232629"/>
          <w:sz w:val="24"/>
          <w:szCs w:val="24"/>
        </w:rPr>
      </w:pPr>
      <w:r w:rsidRPr="00E80591">
        <w:rPr>
          <w:rFonts w:eastAsia="Times New Roman" w:cstheme="minorHAnsi"/>
          <w:b/>
          <w:bCs/>
          <w:color w:val="232629"/>
          <w:sz w:val="24"/>
          <w:szCs w:val="24"/>
        </w:rPr>
        <w:t>In between, User B runs a transaction and commits.</w:t>
      </w:r>
    </w:p>
    <w:p w14:paraId="3F21E3DC" w14:textId="77777777" w:rsidR="00E80591" w:rsidRPr="00E80591" w:rsidRDefault="00E80591" w:rsidP="00E80591">
      <w:pPr>
        <w:numPr>
          <w:ilvl w:val="0"/>
          <w:numId w:val="3"/>
        </w:numPr>
        <w:shd w:val="clear" w:color="auto" w:fill="FFFFFF"/>
        <w:spacing w:before="100" w:beforeAutospacing="1" w:after="100" w:afterAutospacing="1" w:line="240" w:lineRule="auto"/>
        <w:ind w:left="1170"/>
        <w:textAlignment w:val="baseline"/>
        <w:rPr>
          <w:rFonts w:eastAsia="Times New Roman" w:cstheme="minorHAnsi"/>
          <w:b/>
          <w:bCs/>
          <w:color w:val="232629"/>
          <w:sz w:val="24"/>
          <w:szCs w:val="24"/>
        </w:rPr>
      </w:pPr>
      <w:r w:rsidRPr="00E80591">
        <w:rPr>
          <w:rFonts w:eastAsia="Times New Roman" w:cstheme="minorHAnsi"/>
          <w:b/>
          <w:bCs/>
          <w:color w:val="232629"/>
          <w:sz w:val="24"/>
          <w:szCs w:val="24"/>
        </w:rPr>
        <w:t>Non-repeatable read: The A row that user A has queried has a different value the second time.</w:t>
      </w:r>
    </w:p>
    <w:p w14:paraId="122F3582" w14:textId="6ECE43EF" w:rsidR="00E80591" w:rsidRDefault="00E80591" w:rsidP="00E80591">
      <w:pPr>
        <w:numPr>
          <w:ilvl w:val="0"/>
          <w:numId w:val="3"/>
        </w:numPr>
        <w:shd w:val="clear" w:color="auto" w:fill="FFFFFF"/>
        <w:spacing w:after="0" w:line="240" w:lineRule="auto"/>
        <w:ind w:left="1170"/>
        <w:textAlignment w:val="baseline"/>
        <w:rPr>
          <w:rFonts w:eastAsia="Times New Roman" w:cstheme="minorHAnsi"/>
          <w:b/>
          <w:bCs/>
          <w:color w:val="232629"/>
          <w:sz w:val="24"/>
          <w:szCs w:val="24"/>
        </w:rPr>
      </w:pPr>
      <w:r w:rsidRPr="00E80591">
        <w:rPr>
          <w:rFonts w:eastAsia="Times New Roman" w:cstheme="minorHAnsi"/>
          <w:b/>
          <w:bCs/>
          <w:color w:val="232629"/>
          <w:sz w:val="24"/>
          <w:szCs w:val="24"/>
        </w:rPr>
        <w:t>Phantom read: All the rows in the query have the same value before and after, </w:t>
      </w:r>
      <w:r w:rsidRPr="00E80591">
        <w:rPr>
          <w:rFonts w:eastAsia="Times New Roman" w:cstheme="minorHAnsi"/>
          <w:b/>
          <w:bCs/>
          <w:i/>
          <w:iCs/>
          <w:color w:val="232629"/>
          <w:sz w:val="24"/>
          <w:szCs w:val="24"/>
          <w:bdr w:val="none" w:sz="0" w:space="0" w:color="auto" w:frame="1"/>
        </w:rPr>
        <w:t>but different rows are being selected</w:t>
      </w:r>
      <w:r w:rsidRPr="00E80591">
        <w:rPr>
          <w:rFonts w:eastAsia="Times New Roman" w:cstheme="minorHAnsi"/>
          <w:b/>
          <w:bCs/>
          <w:color w:val="232629"/>
          <w:sz w:val="24"/>
          <w:szCs w:val="24"/>
        </w:rPr>
        <w:t> (because B has deleted or inserted some).</w:t>
      </w:r>
    </w:p>
    <w:p w14:paraId="7A110FE5" w14:textId="7B9BCFEE" w:rsidR="007839C5" w:rsidRDefault="007839C5" w:rsidP="007839C5">
      <w:pPr>
        <w:shd w:val="clear" w:color="auto" w:fill="FFFFFF"/>
        <w:spacing w:after="0" w:line="240" w:lineRule="auto"/>
        <w:textAlignment w:val="baseline"/>
        <w:rPr>
          <w:rFonts w:eastAsia="Times New Roman" w:cstheme="minorHAnsi"/>
          <w:b/>
          <w:bCs/>
          <w:color w:val="232629"/>
          <w:sz w:val="24"/>
          <w:szCs w:val="24"/>
        </w:rPr>
      </w:pPr>
    </w:p>
    <w:p w14:paraId="33D42D4B" w14:textId="4F79FE6A"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16221947" w14:textId="77777777" w:rsidR="007839C5" w:rsidRDefault="007839C5" w:rsidP="00F77A74">
      <w:pPr>
        <w:shd w:val="clear" w:color="auto" w:fill="FFFFFF"/>
        <w:spacing w:after="0" w:line="240" w:lineRule="auto"/>
        <w:textAlignment w:val="baseline"/>
        <w:rPr>
          <w:rFonts w:eastAsia="Times New Roman" w:cstheme="minorHAnsi"/>
          <w:b/>
          <w:bCs/>
          <w:color w:val="232629"/>
          <w:sz w:val="24"/>
          <w:szCs w:val="24"/>
        </w:rPr>
      </w:pPr>
    </w:p>
    <w:p w14:paraId="6F6F94A5" w14:textId="26A6760E"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5B0BB127" w14:textId="6A981C9A"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688E2E50" w14:textId="3193A242"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07C486BC" w14:textId="19719C16"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367DBDE7" w14:textId="10EB0C74"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24498733" w14:textId="77777777" w:rsidR="00F77A74" w:rsidRDefault="00F77A74" w:rsidP="00F77A74">
      <w:pPr>
        <w:shd w:val="clear" w:color="auto" w:fill="FFFFFF"/>
        <w:spacing w:after="0" w:line="240" w:lineRule="auto"/>
        <w:textAlignment w:val="baseline"/>
        <w:rPr>
          <w:rFonts w:eastAsia="Times New Roman" w:cstheme="minorHAnsi"/>
          <w:b/>
          <w:bCs/>
          <w:color w:val="232629"/>
          <w:sz w:val="24"/>
          <w:szCs w:val="24"/>
        </w:rPr>
      </w:pPr>
    </w:p>
    <w:p w14:paraId="20F5746B" w14:textId="76798870" w:rsidR="00F77A74" w:rsidRPr="00E80591" w:rsidRDefault="00F77A74" w:rsidP="00F77A74">
      <w:pPr>
        <w:rPr>
          <w:rFonts w:cstheme="minorHAnsi"/>
          <w:b/>
          <w:bCs/>
          <w:sz w:val="24"/>
          <w:szCs w:val="24"/>
        </w:rPr>
      </w:pPr>
      <w:r w:rsidRPr="00F77A74">
        <w:rPr>
          <w:rFonts w:cstheme="minorHAnsi"/>
          <w:b/>
          <w:bCs/>
          <w:sz w:val="24"/>
          <w:szCs w:val="24"/>
        </w:rPr>
        <w:t>Based on these phenomena, The SQL standard defines four isolation levels:</w:t>
      </w:r>
    </w:p>
    <w:p w14:paraId="0ACC5F6B" w14:textId="671D388C" w:rsidR="00E80591" w:rsidRPr="00F77A74" w:rsidRDefault="00E80591" w:rsidP="00F77A74">
      <w:pPr>
        <w:rPr>
          <w:rFonts w:cstheme="minorHAnsi"/>
          <w:b/>
          <w:bCs/>
          <w:sz w:val="24"/>
          <w:szCs w:val="24"/>
        </w:rPr>
      </w:pPr>
    </w:p>
    <w:p w14:paraId="0DCDF306" w14:textId="1E8AA1F8" w:rsidR="00BB0123" w:rsidRPr="00631D83" w:rsidRDefault="00F77A74" w:rsidP="00631D83">
      <w:pPr>
        <w:pStyle w:val="ListParagraph"/>
        <w:numPr>
          <w:ilvl w:val="1"/>
          <w:numId w:val="3"/>
        </w:numPr>
        <w:rPr>
          <w:rFonts w:cstheme="minorHAnsi"/>
          <w:b/>
          <w:bCs/>
          <w:sz w:val="24"/>
          <w:szCs w:val="24"/>
        </w:rPr>
      </w:pPr>
      <w:r w:rsidRPr="00631D83">
        <w:rPr>
          <w:rFonts w:cstheme="minorHAnsi"/>
          <w:b/>
          <w:bCs/>
          <w:sz w:val="24"/>
          <w:szCs w:val="24"/>
        </w:rPr>
        <w:t>Read Uncommitted</w:t>
      </w:r>
      <w:r w:rsidR="00BB0123" w:rsidRPr="00631D83">
        <w:rPr>
          <w:rFonts w:cstheme="minorHAnsi"/>
          <w:b/>
          <w:bCs/>
          <w:sz w:val="24"/>
          <w:szCs w:val="24"/>
        </w:rPr>
        <w:t>:</w:t>
      </w:r>
    </w:p>
    <w:p w14:paraId="5221AEE5" w14:textId="6BC39E35" w:rsidR="00F77A74" w:rsidRPr="00F77A74" w:rsidRDefault="00F77A74" w:rsidP="00F77A74">
      <w:pPr>
        <w:rPr>
          <w:rFonts w:cstheme="minorHAnsi"/>
          <w:b/>
          <w:bCs/>
          <w:sz w:val="24"/>
          <w:szCs w:val="24"/>
        </w:rPr>
      </w:pPr>
      <w:r w:rsidRPr="00F77A74">
        <w:rPr>
          <w:rFonts w:cstheme="minorHAnsi"/>
          <w:b/>
          <w:bCs/>
          <w:sz w:val="24"/>
          <w:szCs w:val="24"/>
        </w:rPr>
        <w:t>Read Uncommitted is the lowest isolation level. In this level, one transaction may read not yet committed changes made by other transactions, thereby allowing dirty reads. At this level, transactions are not isolated from each other.</w:t>
      </w:r>
    </w:p>
    <w:p w14:paraId="6CD08A98" w14:textId="68542829" w:rsidR="00F81824" w:rsidRPr="00631D83" w:rsidRDefault="00F77A74" w:rsidP="00631D83">
      <w:pPr>
        <w:pStyle w:val="ListParagraph"/>
        <w:numPr>
          <w:ilvl w:val="1"/>
          <w:numId w:val="3"/>
        </w:numPr>
        <w:rPr>
          <w:rFonts w:cstheme="minorHAnsi"/>
          <w:b/>
          <w:bCs/>
          <w:sz w:val="24"/>
          <w:szCs w:val="24"/>
        </w:rPr>
      </w:pPr>
      <w:r w:rsidRPr="00631D83">
        <w:rPr>
          <w:rFonts w:cstheme="minorHAnsi"/>
          <w:b/>
          <w:bCs/>
          <w:sz w:val="24"/>
          <w:szCs w:val="24"/>
        </w:rPr>
        <w:t>Read Committed</w:t>
      </w:r>
      <w:r w:rsidR="00F81824" w:rsidRPr="00631D83">
        <w:rPr>
          <w:rFonts w:cstheme="minorHAnsi"/>
          <w:b/>
          <w:bCs/>
          <w:sz w:val="24"/>
          <w:szCs w:val="24"/>
        </w:rPr>
        <w:t>:</w:t>
      </w:r>
    </w:p>
    <w:p w14:paraId="713F67FF" w14:textId="77FE84AE" w:rsidR="00F77A74" w:rsidRPr="00F77A74" w:rsidRDefault="00F77A74" w:rsidP="00F77A74">
      <w:pPr>
        <w:rPr>
          <w:rFonts w:cstheme="minorHAnsi"/>
          <w:b/>
          <w:bCs/>
          <w:sz w:val="24"/>
          <w:szCs w:val="24"/>
        </w:rPr>
      </w:pPr>
      <w:r w:rsidRPr="00F77A74">
        <w:rPr>
          <w:rFonts w:cstheme="minorHAnsi"/>
          <w:b/>
          <w:bCs/>
          <w:sz w:val="24"/>
          <w:szCs w:val="24"/>
        </w:rPr>
        <w:t xml:space="preserve"> This isolation level guarantees that any data read is committed at the moment it is read. </w:t>
      </w:r>
      <w:r w:rsidR="00D11911" w:rsidRPr="00F77A74">
        <w:rPr>
          <w:rFonts w:cstheme="minorHAnsi"/>
          <w:b/>
          <w:bCs/>
          <w:sz w:val="24"/>
          <w:szCs w:val="24"/>
        </w:rPr>
        <w:t>Thus,</w:t>
      </w:r>
      <w:r w:rsidRPr="00F77A74">
        <w:rPr>
          <w:rFonts w:cstheme="minorHAnsi"/>
          <w:b/>
          <w:bCs/>
          <w:sz w:val="24"/>
          <w:szCs w:val="24"/>
        </w:rPr>
        <w:t xml:space="preserve"> it does not allow dirty read. The transaction holds a read or write lock on the current row, and thus prevents other transactions from reading, updating, or deleting it.</w:t>
      </w:r>
    </w:p>
    <w:p w14:paraId="69722728" w14:textId="77777777" w:rsidR="00631D83" w:rsidRDefault="00F77A74" w:rsidP="00631D83">
      <w:pPr>
        <w:pStyle w:val="ListParagraph"/>
        <w:numPr>
          <w:ilvl w:val="1"/>
          <w:numId w:val="3"/>
        </w:numPr>
        <w:rPr>
          <w:rFonts w:cstheme="minorHAnsi"/>
          <w:b/>
          <w:bCs/>
          <w:sz w:val="24"/>
          <w:szCs w:val="24"/>
        </w:rPr>
      </w:pPr>
      <w:r w:rsidRPr="00631D83">
        <w:rPr>
          <w:rFonts w:cstheme="minorHAnsi"/>
          <w:b/>
          <w:bCs/>
          <w:sz w:val="24"/>
          <w:szCs w:val="24"/>
        </w:rPr>
        <w:t xml:space="preserve">Repeatable Read </w:t>
      </w:r>
    </w:p>
    <w:p w14:paraId="2885958D" w14:textId="5B550A6A" w:rsidR="00F77A74" w:rsidRPr="00631D83" w:rsidRDefault="00F77A74" w:rsidP="00631D83">
      <w:pPr>
        <w:rPr>
          <w:rFonts w:cstheme="minorHAnsi"/>
          <w:b/>
          <w:bCs/>
          <w:sz w:val="24"/>
          <w:szCs w:val="24"/>
        </w:rPr>
      </w:pPr>
      <w:r w:rsidRPr="00631D83">
        <w:rPr>
          <w:rFonts w:cstheme="minorHAnsi"/>
          <w:b/>
          <w:bCs/>
          <w:sz w:val="24"/>
          <w:szCs w:val="24"/>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p>
    <w:p w14:paraId="2E226A45" w14:textId="77777777" w:rsidR="00240C19" w:rsidRDefault="00F77A74" w:rsidP="00240C19">
      <w:pPr>
        <w:pStyle w:val="ListParagraph"/>
        <w:numPr>
          <w:ilvl w:val="1"/>
          <w:numId w:val="3"/>
        </w:numPr>
        <w:rPr>
          <w:rFonts w:cstheme="minorHAnsi"/>
          <w:b/>
          <w:bCs/>
          <w:sz w:val="24"/>
          <w:szCs w:val="24"/>
        </w:rPr>
      </w:pPr>
      <w:r w:rsidRPr="00240C19">
        <w:rPr>
          <w:rFonts w:cstheme="minorHAnsi"/>
          <w:b/>
          <w:bCs/>
          <w:sz w:val="24"/>
          <w:szCs w:val="24"/>
        </w:rPr>
        <w:t xml:space="preserve">Serializable </w:t>
      </w:r>
    </w:p>
    <w:p w14:paraId="27C71C10" w14:textId="7648EB98" w:rsidR="00F77A74" w:rsidRDefault="00F77A74" w:rsidP="00240C19">
      <w:pPr>
        <w:rPr>
          <w:rFonts w:cstheme="minorHAnsi"/>
          <w:b/>
          <w:bCs/>
          <w:sz w:val="24"/>
          <w:szCs w:val="24"/>
        </w:rPr>
      </w:pPr>
      <w:r w:rsidRPr="00240C19">
        <w:rPr>
          <w:rFonts w:cstheme="minorHAnsi"/>
          <w:b/>
          <w:bCs/>
          <w:sz w:val="24"/>
          <w:szCs w:val="24"/>
        </w:rPr>
        <w:lastRenderedPageBreak/>
        <w:t> This is the highest isolation level. A serializable execution is guaranteed to be serializable. Serializable execution is defined to be an execution of operations in which concurrently executing transactions appears to be serially executing.</w:t>
      </w:r>
    </w:p>
    <w:p w14:paraId="668329CA" w14:textId="46D17340" w:rsidR="00E3548D" w:rsidRPr="00240C19" w:rsidRDefault="00E3548D" w:rsidP="00E3548D">
      <w:pPr>
        <w:rPr>
          <w:rFonts w:cstheme="minorHAnsi"/>
          <w:b/>
          <w:bCs/>
          <w:sz w:val="24"/>
          <w:szCs w:val="24"/>
        </w:rPr>
      </w:pPr>
      <w:r w:rsidRPr="00E3548D">
        <w:rPr>
          <w:rFonts w:cstheme="minorHAnsi"/>
          <w:b/>
          <w:bCs/>
          <w:noProof/>
          <w:sz w:val="24"/>
          <w:szCs w:val="24"/>
        </w:rPr>
        <w:drawing>
          <wp:inline distT="0" distB="0" distL="0" distR="0" wp14:anchorId="6C3F28CD" wp14:editId="68CA9580">
            <wp:extent cx="5943600" cy="121031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943600" cy="1210310"/>
                    </a:xfrm>
                    <a:prstGeom prst="rect">
                      <a:avLst/>
                    </a:prstGeom>
                  </pic:spPr>
                </pic:pic>
              </a:graphicData>
            </a:graphic>
          </wp:inline>
        </w:drawing>
      </w:r>
    </w:p>
    <w:p w14:paraId="670F3E61" w14:textId="77777777" w:rsidR="00F77A74" w:rsidRDefault="00F77A74" w:rsidP="009C784F">
      <w:pPr>
        <w:pBdr>
          <w:bottom w:val="single" w:sz="12" w:space="1" w:color="auto"/>
        </w:pBdr>
        <w:rPr>
          <w:b/>
          <w:bCs/>
          <w:sz w:val="24"/>
          <w:szCs w:val="24"/>
        </w:rPr>
      </w:pPr>
    </w:p>
    <w:p w14:paraId="076DFF6F" w14:textId="21ECECAA" w:rsidR="0025164D" w:rsidRDefault="0025164D" w:rsidP="009C784F">
      <w:pPr>
        <w:rPr>
          <w:b/>
          <w:bCs/>
          <w:sz w:val="24"/>
          <w:szCs w:val="24"/>
        </w:rPr>
      </w:pPr>
    </w:p>
    <w:p w14:paraId="193FF719" w14:textId="45F73C8B" w:rsidR="0025164D" w:rsidRDefault="0025164D" w:rsidP="009C784F">
      <w:pPr>
        <w:rPr>
          <w:b/>
          <w:bCs/>
          <w:sz w:val="24"/>
          <w:szCs w:val="24"/>
        </w:rPr>
      </w:pPr>
    </w:p>
    <w:p w14:paraId="38DA7EC2" w14:textId="313D9F49" w:rsidR="0025164D" w:rsidRDefault="0025164D" w:rsidP="009C784F">
      <w:pPr>
        <w:rPr>
          <w:b/>
          <w:bCs/>
          <w:sz w:val="24"/>
          <w:szCs w:val="24"/>
        </w:rPr>
      </w:pPr>
    </w:p>
    <w:p w14:paraId="24147FF3" w14:textId="417D4B3E" w:rsidR="0025164D" w:rsidRDefault="0025164D" w:rsidP="009C784F">
      <w:pPr>
        <w:rPr>
          <w:b/>
          <w:bCs/>
          <w:sz w:val="24"/>
          <w:szCs w:val="24"/>
        </w:rPr>
      </w:pPr>
    </w:p>
    <w:p w14:paraId="7EBC6BAD" w14:textId="1D7BCA1B" w:rsidR="0025164D" w:rsidRDefault="0025164D" w:rsidP="009C784F">
      <w:pPr>
        <w:rPr>
          <w:b/>
          <w:bCs/>
          <w:sz w:val="24"/>
          <w:szCs w:val="24"/>
        </w:rPr>
      </w:pPr>
    </w:p>
    <w:p w14:paraId="310523D5" w14:textId="2D3C7ACC" w:rsidR="0025164D" w:rsidRDefault="0025164D" w:rsidP="009C784F">
      <w:pPr>
        <w:rPr>
          <w:b/>
          <w:bCs/>
          <w:sz w:val="24"/>
          <w:szCs w:val="24"/>
        </w:rPr>
      </w:pPr>
    </w:p>
    <w:p w14:paraId="4529EBD7" w14:textId="479C640E" w:rsidR="0025164D" w:rsidRPr="009C784F" w:rsidRDefault="0025164D" w:rsidP="0025164D">
      <w:pPr>
        <w:rPr>
          <w:sz w:val="28"/>
          <w:szCs w:val="28"/>
        </w:rPr>
      </w:pPr>
      <w:r>
        <w:rPr>
          <w:rFonts w:ascii="Roboto" w:hAnsi="Roboto"/>
          <w:color w:val="FFFFFF"/>
          <w:sz w:val="28"/>
          <w:szCs w:val="28"/>
          <w:shd w:val="clear" w:color="auto" w:fill="1C1D1F"/>
        </w:rPr>
        <w:t>Spring Caching</w:t>
      </w:r>
    </w:p>
    <w:p w14:paraId="52F2F39B" w14:textId="2A1B6157" w:rsidR="003C4B63" w:rsidRPr="003C4B63" w:rsidRDefault="00A34DBF" w:rsidP="003C4B63">
      <w:pPr>
        <w:rPr>
          <w:rFonts w:cstheme="minorHAnsi"/>
          <w:b/>
          <w:bCs/>
          <w:sz w:val="24"/>
          <w:szCs w:val="24"/>
          <w:shd w:val="clear" w:color="auto" w:fill="FFFFFF"/>
        </w:rPr>
      </w:pPr>
      <w:r>
        <w:rPr>
          <w:rFonts w:cstheme="minorHAnsi"/>
          <w:b/>
          <w:bCs/>
          <w:sz w:val="24"/>
          <w:szCs w:val="24"/>
          <w:shd w:val="clear" w:color="auto" w:fill="FFFFFF"/>
        </w:rPr>
        <w:t>I</w:t>
      </w:r>
      <w:r w:rsidR="003C4B63" w:rsidRPr="003C4B63">
        <w:rPr>
          <w:rFonts w:cstheme="minorHAnsi"/>
          <w:b/>
          <w:bCs/>
          <w:sz w:val="24"/>
          <w:szCs w:val="24"/>
          <w:shd w:val="clear" w:color="auto" w:fill="FFFFFF"/>
        </w:rPr>
        <w:t>n JPA and Hibernate, the first-level cache is a Java </w:t>
      </w:r>
      <w:r w:rsidR="003C4B63" w:rsidRPr="003C4B63">
        <w:rPr>
          <w:rStyle w:val="HTMLCode"/>
          <w:rFonts w:asciiTheme="minorHAnsi" w:eastAsiaTheme="minorHAnsi" w:hAnsiTheme="minorHAnsi" w:cstheme="minorHAnsi"/>
          <w:b/>
          <w:bCs/>
          <w:color w:val="444444"/>
          <w:sz w:val="24"/>
          <w:szCs w:val="24"/>
          <w:bdr w:val="none" w:sz="0" w:space="0" w:color="auto" w:frame="1"/>
          <w:shd w:val="clear" w:color="auto" w:fill="FFFFFF"/>
        </w:rPr>
        <w:t>Map</w:t>
      </w:r>
      <w:r w:rsidR="003C4B63" w:rsidRPr="003C4B63">
        <w:rPr>
          <w:rFonts w:cstheme="minorHAnsi"/>
          <w:b/>
          <w:bCs/>
          <w:sz w:val="24"/>
          <w:szCs w:val="24"/>
          <w:shd w:val="clear" w:color="auto" w:fill="FFFFFF"/>
        </w:rPr>
        <w:t>, in which the </w:t>
      </w:r>
      <w:r w:rsidR="003C4B63" w:rsidRPr="003C4B63">
        <w:rPr>
          <w:rStyle w:val="HTMLCode"/>
          <w:rFonts w:asciiTheme="minorHAnsi" w:eastAsiaTheme="minorHAnsi" w:hAnsiTheme="minorHAnsi" w:cstheme="minorHAnsi"/>
          <w:b/>
          <w:bCs/>
          <w:color w:val="444444"/>
          <w:sz w:val="24"/>
          <w:szCs w:val="24"/>
          <w:bdr w:val="none" w:sz="0" w:space="0" w:color="auto" w:frame="1"/>
          <w:shd w:val="clear" w:color="auto" w:fill="FFFFFF"/>
        </w:rPr>
        <w:t>Map</w:t>
      </w:r>
      <w:r w:rsidR="003C4B63" w:rsidRPr="003C4B63">
        <w:rPr>
          <w:rFonts w:cstheme="minorHAnsi"/>
          <w:b/>
          <w:bCs/>
          <w:sz w:val="24"/>
          <w:szCs w:val="24"/>
          <w:shd w:val="clear" w:color="auto" w:fill="FFFFFF"/>
        </w:rPr>
        <w:t> key represented by an object that encapsulates the entity name and its identifier, and the </w:t>
      </w:r>
      <w:r w:rsidR="003C4B63" w:rsidRPr="003C4B63">
        <w:rPr>
          <w:rStyle w:val="HTMLCode"/>
          <w:rFonts w:asciiTheme="minorHAnsi" w:eastAsiaTheme="minorHAnsi" w:hAnsiTheme="minorHAnsi" w:cstheme="minorHAnsi"/>
          <w:b/>
          <w:bCs/>
          <w:color w:val="444444"/>
          <w:sz w:val="24"/>
          <w:szCs w:val="24"/>
          <w:bdr w:val="none" w:sz="0" w:space="0" w:color="auto" w:frame="1"/>
          <w:shd w:val="clear" w:color="auto" w:fill="FFFFFF"/>
        </w:rPr>
        <w:t>Map</w:t>
      </w:r>
      <w:r w:rsidR="003C4B63" w:rsidRPr="003C4B63">
        <w:rPr>
          <w:rFonts w:cstheme="minorHAnsi"/>
          <w:b/>
          <w:bCs/>
          <w:sz w:val="24"/>
          <w:szCs w:val="24"/>
          <w:shd w:val="clear" w:color="auto" w:fill="FFFFFF"/>
        </w:rPr>
        <w:t> value is the entity object itself.</w:t>
      </w:r>
    </w:p>
    <w:p w14:paraId="4D785B99" w14:textId="77777777" w:rsidR="003C4B63" w:rsidRPr="00A554C7" w:rsidRDefault="003C4B63" w:rsidP="003C4B63">
      <w:pPr>
        <w:rPr>
          <w:rFonts w:cstheme="minorHAnsi"/>
          <w:b/>
          <w:bCs/>
          <w:color w:val="FF0000"/>
          <w:sz w:val="24"/>
          <w:szCs w:val="24"/>
          <w:shd w:val="clear" w:color="auto" w:fill="FFFFFF"/>
        </w:rPr>
      </w:pPr>
      <w:r w:rsidRPr="00A554C7">
        <w:rPr>
          <w:rFonts w:cstheme="minorHAnsi"/>
          <w:b/>
          <w:bCs/>
          <w:color w:val="FF0000"/>
          <w:sz w:val="24"/>
          <w:szCs w:val="24"/>
          <w:shd w:val="clear" w:color="auto" w:fill="FFFFFF"/>
        </w:rPr>
        <w:t>key = object that encapsulates the entity name and identifier</w:t>
      </w:r>
    </w:p>
    <w:p w14:paraId="1D5ED1B4" w14:textId="77777777" w:rsidR="003C4B63" w:rsidRPr="00A554C7" w:rsidRDefault="003C4B63" w:rsidP="003C4B63">
      <w:pPr>
        <w:rPr>
          <w:rFonts w:cstheme="minorHAnsi"/>
          <w:b/>
          <w:bCs/>
          <w:color w:val="FF0000"/>
          <w:sz w:val="24"/>
          <w:szCs w:val="24"/>
          <w:shd w:val="clear" w:color="auto" w:fill="FFFFFF"/>
        </w:rPr>
      </w:pPr>
      <w:r w:rsidRPr="00A554C7">
        <w:rPr>
          <w:rFonts w:cstheme="minorHAnsi"/>
          <w:b/>
          <w:bCs/>
          <w:color w:val="FF0000"/>
          <w:sz w:val="24"/>
          <w:szCs w:val="24"/>
          <w:shd w:val="clear" w:color="auto" w:fill="FFFFFF"/>
        </w:rPr>
        <w:t>value = entity object itself</w:t>
      </w:r>
    </w:p>
    <w:p w14:paraId="599FA70D" w14:textId="1AD1B89F" w:rsidR="003C4B63" w:rsidRPr="005903D0" w:rsidRDefault="005903D0" w:rsidP="005903D0">
      <w:pPr>
        <w:rPr>
          <w:b/>
          <w:bCs/>
          <w:sz w:val="24"/>
          <w:szCs w:val="24"/>
        </w:rPr>
      </w:pPr>
      <w:r w:rsidRPr="005903D0">
        <w:rPr>
          <w:b/>
          <w:bCs/>
          <w:sz w:val="24"/>
          <w:szCs w:val="24"/>
        </w:rPr>
        <w:t>Hibernate is an open source object relational mapping (</w:t>
      </w:r>
      <w:r w:rsidRPr="00624347">
        <w:rPr>
          <w:b/>
          <w:bCs/>
          <w:sz w:val="24"/>
          <w:szCs w:val="24"/>
        </w:rPr>
        <w:t>ORM</w:t>
      </w:r>
      <w:r w:rsidRPr="005903D0">
        <w:rPr>
          <w:b/>
          <w:bCs/>
          <w:sz w:val="24"/>
          <w:szCs w:val="24"/>
        </w:rPr>
        <w:t>) tool that provides a framework to map object-oriented domain models to relational databases for web applications.</w:t>
      </w:r>
    </w:p>
    <w:p w14:paraId="5CD8948F" w14:textId="77777777" w:rsidR="003C4B63" w:rsidRPr="003C4B63" w:rsidRDefault="003C4B63" w:rsidP="003C4B63">
      <w:pPr>
        <w:pStyle w:val="NormalWeb"/>
        <w:shd w:val="clear" w:color="auto" w:fill="FFFFFF"/>
        <w:spacing w:before="0" w:beforeAutospacing="0" w:after="0" w:afterAutospacing="0"/>
        <w:rPr>
          <w:rFonts w:asciiTheme="minorHAnsi" w:hAnsiTheme="minorHAnsi" w:cstheme="minorHAnsi"/>
          <w:b/>
          <w:bCs/>
        </w:rPr>
      </w:pPr>
      <w:r w:rsidRPr="003C4B63">
        <w:rPr>
          <w:rFonts w:asciiTheme="minorHAnsi" w:hAnsiTheme="minorHAnsi" w:cstheme="minorHAnsi"/>
          <w:b/>
          <w:bCs/>
        </w:rPr>
        <w:t>First, Hibernate checks whether the entity is already stored in the first-level cache, and if it is, the currently managed entity reference is returned.</w:t>
      </w:r>
    </w:p>
    <w:p w14:paraId="7BC80EEF" w14:textId="77777777" w:rsidR="003C4B63" w:rsidRPr="003C4B63" w:rsidRDefault="003C4B63" w:rsidP="003C4B63">
      <w:pPr>
        <w:pStyle w:val="NormalWeb"/>
        <w:shd w:val="clear" w:color="auto" w:fill="FFFFFF"/>
        <w:spacing w:before="0" w:beforeAutospacing="0" w:after="0" w:afterAutospacing="0"/>
        <w:rPr>
          <w:rFonts w:asciiTheme="minorHAnsi" w:hAnsiTheme="minorHAnsi" w:cstheme="minorHAnsi"/>
          <w:b/>
          <w:bCs/>
        </w:rPr>
      </w:pPr>
      <w:r w:rsidRPr="003C4B63">
        <w:rPr>
          <w:rFonts w:asciiTheme="minorHAnsi" w:hAnsiTheme="minorHAnsi" w:cstheme="minorHAnsi"/>
          <w:b/>
          <w:bCs/>
        </w:rPr>
        <w:t>If the JPA entity is not found in the first level-cache, Hibernate will check the second-level cache if this cache is enabled.</w:t>
      </w:r>
    </w:p>
    <w:p w14:paraId="44F1D09F" w14:textId="3CEE878C" w:rsidR="003C4B63" w:rsidRDefault="003C4B63" w:rsidP="003C4B63">
      <w:pPr>
        <w:pStyle w:val="NormalWeb"/>
        <w:shd w:val="clear" w:color="auto" w:fill="FFFFFF"/>
        <w:spacing w:before="0" w:beforeAutospacing="0" w:after="0" w:afterAutospacing="0"/>
        <w:rPr>
          <w:rFonts w:asciiTheme="minorHAnsi" w:hAnsiTheme="minorHAnsi" w:cstheme="minorHAnsi"/>
          <w:b/>
          <w:bCs/>
        </w:rPr>
      </w:pPr>
      <w:r w:rsidRPr="003C4B63">
        <w:rPr>
          <w:rFonts w:asciiTheme="minorHAnsi" w:hAnsiTheme="minorHAnsi" w:cstheme="minorHAnsi"/>
          <w:b/>
          <w:bCs/>
        </w:rPr>
        <w:t>If the entity is not found in the first or second-level cache, then Hibernate will load it from the database using an SQL query.</w:t>
      </w:r>
    </w:p>
    <w:p w14:paraId="25D2EB3D" w14:textId="279753C9" w:rsidR="00FF3B1B" w:rsidRDefault="00FF3B1B" w:rsidP="003C4B63">
      <w:pPr>
        <w:pStyle w:val="NormalWeb"/>
        <w:shd w:val="clear" w:color="auto" w:fill="FFFFFF"/>
        <w:spacing w:before="0" w:beforeAutospacing="0" w:after="0" w:afterAutospacing="0"/>
        <w:rPr>
          <w:rFonts w:asciiTheme="minorHAnsi" w:hAnsiTheme="minorHAnsi" w:cstheme="minorHAnsi"/>
          <w:b/>
          <w:bCs/>
        </w:rPr>
      </w:pPr>
    </w:p>
    <w:p w14:paraId="427CBE40" w14:textId="77777777" w:rsidR="00FF3B1B" w:rsidRPr="00FF3B1B" w:rsidRDefault="00FF3B1B" w:rsidP="00FF3B1B">
      <w:pPr>
        <w:spacing w:before="450" w:after="300" w:line="570" w:lineRule="atLeast"/>
        <w:outlineLvl w:val="1"/>
        <w:rPr>
          <w:rFonts w:eastAsia="Times New Roman" w:cstheme="minorHAnsi"/>
          <w:b/>
          <w:bCs/>
          <w:sz w:val="28"/>
          <w:szCs w:val="28"/>
        </w:rPr>
      </w:pPr>
      <w:r w:rsidRPr="00FF3B1B">
        <w:rPr>
          <w:rFonts w:eastAsia="Times New Roman" w:cstheme="minorHAnsi"/>
          <w:b/>
          <w:bCs/>
          <w:sz w:val="28"/>
          <w:szCs w:val="28"/>
        </w:rPr>
        <w:lastRenderedPageBreak/>
        <w:t>First Level Cache</w:t>
      </w:r>
    </w:p>
    <w:p w14:paraId="469B8207" w14:textId="7A4DDDAF" w:rsidR="00FF3B1B" w:rsidRDefault="00FF3B1B" w:rsidP="00FF3B1B">
      <w:pPr>
        <w:spacing w:after="390" w:line="240" w:lineRule="auto"/>
        <w:rPr>
          <w:rFonts w:eastAsia="Times New Roman" w:cstheme="minorHAnsi"/>
          <w:b/>
          <w:bCs/>
          <w:sz w:val="24"/>
          <w:szCs w:val="24"/>
        </w:rPr>
      </w:pPr>
      <w:r w:rsidRPr="00FF3B1B">
        <w:rPr>
          <w:rFonts w:eastAsia="Times New Roman" w:cstheme="minorHAnsi"/>
          <w:b/>
          <w:bCs/>
          <w:sz w:val="24"/>
          <w:szCs w:val="24"/>
        </w:rPr>
        <w:t xml:space="preserve">Entity Manager always maintains a cache called the first level cache, so it makes sense to call another shared caching technique in addition to first – a second level cache. In first level cache CRUD operations are performed per transaction basis to reduce the number of queries fired to the database. That is, an entity modified several times within the same transaction is done in the cache only, modification at the database level is slated until final UPDATE statement is fired at the end of the </w:t>
      </w:r>
      <w:r w:rsidR="004E7F4E" w:rsidRPr="004E7F4E">
        <w:rPr>
          <w:rFonts w:eastAsia="Times New Roman" w:cstheme="minorHAnsi"/>
          <w:b/>
          <w:bCs/>
          <w:sz w:val="24"/>
          <w:szCs w:val="24"/>
        </w:rPr>
        <w:t>transaction.</w:t>
      </w:r>
    </w:p>
    <w:p w14:paraId="183E84BA" w14:textId="7E98A0E2" w:rsidR="00CB6E37" w:rsidRPr="00FF3B1B" w:rsidRDefault="00CB6E37" w:rsidP="00FF3B1B">
      <w:pPr>
        <w:spacing w:after="390" w:line="240" w:lineRule="auto"/>
        <w:rPr>
          <w:rFonts w:eastAsia="Times New Roman" w:cstheme="minorHAnsi"/>
          <w:b/>
          <w:bCs/>
          <w:sz w:val="24"/>
          <w:szCs w:val="24"/>
        </w:rPr>
      </w:pPr>
      <w:r w:rsidRPr="00CB6E37">
        <w:rPr>
          <w:rFonts w:eastAsia="Times New Roman" w:cstheme="minorHAnsi"/>
          <w:b/>
          <w:bCs/>
          <w:noProof/>
          <w:sz w:val="24"/>
          <w:szCs w:val="24"/>
        </w:rPr>
        <w:drawing>
          <wp:inline distT="0" distB="0" distL="0" distR="0" wp14:anchorId="4061063F" wp14:editId="602593E6">
            <wp:extent cx="3916680" cy="2752261"/>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3938324" cy="2767470"/>
                    </a:xfrm>
                    <a:prstGeom prst="rect">
                      <a:avLst/>
                    </a:prstGeom>
                  </pic:spPr>
                </pic:pic>
              </a:graphicData>
            </a:graphic>
          </wp:inline>
        </w:drawing>
      </w:r>
    </w:p>
    <w:p w14:paraId="73760A93" w14:textId="77777777" w:rsidR="00FF3B1B" w:rsidRPr="003C4B63" w:rsidRDefault="00FF3B1B" w:rsidP="003C4B63">
      <w:pPr>
        <w:pStyle w:val="NormalWeb"/>
        <w:shd w:val="clear" w:color="auto" w:fill="FFFFFF"/>
        <w:spacing w:before="0" w:beforeAutospacing="0" w:after="0" w:afterAutospacing="0"/>
        <w:rPr>
          <w:rFonts w:asciiTheme="minorHAnsi" w:hAnsiTheme="minorHAnsi" w:cstheme="minorHAnsi"/>
          <w:b/>
          <w:bCs/>
        </w:rPr>
      </w:pPr>
    </w:p>
    <w:p w14:paraId="0BDD4FE3" w14:textId="77777777" w:rsidR="003C4B63" w:rsidRPr="003C4B63" w:rsidRDefault="003C4B63" w:rsidP="003C4B63">
      <w:pPr>
        <w:rPr>
          <w:rFonts w:cstheme="minorHAnsi"/>
          <w:b/>
          <w:bCs/>
          <w:sz w:val="24"/>
          <w:szCs w:val="24"/>
        </w:rPr>
      </w:pPr>
    </w:p>
    <w:p w14:paraId="444E6F10" w14:textId="77777777" w:rsidR="003C4B63" w:rsidRPr="003C4B63" w:rsidRDefault="003C4B63" w:rsidP="003C4B63">
      <w:pPr>
        <w:rPr>
          <w:rFonts w:cstheme="minorHAnsi"/>
          <w:b/>
          <w:bCs/>
          <w:sz w:val="24"/>
          <w:szCs w:val="24"/>
        </w:rPr>
      </w:pPr>
      <w:r w:rsidRPr="003C4B63">
        <w:rPr>
          <w:rFonts w:cstheme="minorHAnsi"/>
          <w:b/>
          <w:bCs/>
          <w:sz w:val="24"/>
          <w:szCs w:val="24"/>
        </w:rPr>
        <w:t>Second level cache was created for performance more than out of necessity.</w:t>
      </w:r>
    </w:p>
    <w:p w14:paraId="10078A1D" w14:textId="17440C45" w:rsidR="003C4B63" w:rsidRPr="003C4B63" w:rsidRDefault="003C4B63" w:rsidP="003C4B63">
      <w:pPr>
        <w:rPr>
          <w:rFonts w:cstheme="minorHAnsi"/>
          <w:b/>
          <w:bCs/>
          <w:sz w:val="24"/>
          <w:szCs w:val="24"/>
        </w:rPr>
      </w:pPr>
      <w:r w:rsidRPr="003C4B63">
        <w:rPr>
          <w:rFonts w:cstheme="minorHAnsi"/>
          <w:b/>
          <w:bCs/>
          <w:sz w:val="24"/>
          <w:szCs w:val="24"/>
        </w:rPr>
        <w:t xml:space="preserve">Second level cache sits between Entity Manager and the database. Persistence context shares the cache, making the second level cache available throughout the application. Database traffic is reduced considerably because entities are loaded </w:t>
      </w:r>
      <w:r w:rsidR="00DD101E" w:rsidRPr="003C4B63">
        <w:rPr>
          <w:rFonts w:cstheme="minorHAnsi"/>
          <w:b/>
          <w:bCs/>
          <w:sz w:val="24"/>
          <w:szCs w:val="24"/>
        </w:rPr>
        <w:t>into</w:t>
      </w:r>
      <w:r w:rsidRPr="003C4B63">
        <w:rPr>
          <w:rFonts w:cstheme="minorHAnsi"/>
          <w:b/>
          <w:bCs/>
          <w:sz w:val="24"/>
          <w:szCs w:val="24"/>
        </w:rPr>
        <w:t xml:space="preserve"> the shared cache and made available from there. </w:t>
      </w:r>
    </w:p>
    <w:p w14:paraId="043FA47A" w14:textId="5BE5F512" w:rsidR="0025164D" w:rsidRDefault="0025164D" w:rsidP="009C784F">
      <w:pPr>
        <w:rPr>
          <w:b/>
          <w:bCs/>
          <w:sz w:val="24"/>
          <w:szCs w:val="24"/>
        </w:rPr>
      </w:pPr>
    </w:p>
    <w:p w14:paraId="1FF78F54" w14:textId="7742508B" w:rsidR="0025164D" w:rsidRDefault="0025164D" w:rsidP="009C784F">
      <w:pPr>
        <w:rPr>
          <w:b/>
          <w:bCs/>
          <w:sz w:val="24"/>
          <w:szCs w:val="24"/>
        </w:rPr>
      </w:pPr>
    </w:p>
    <w:p w14:paraId="4618EC31" w14:textId="45042CD6" w:rsidR="0025164D" w:rsidRDefault="005B6C85" w:rsidP="009C784F">
      <w:pPr>
        <w:rPr>
          <w:b/>
          <w:bCs/>
          <w:sz w:val="24"/>
          <w:szCs w:val="24"/>
        </w:rPr>
      </w:pPr>
      <w:r w:rsidRPr="005B6C85">
        <w:rPr>
          <w:b/>
          <w:bCs/>
          <w:noProof/>
          <w:sz w:val="24"/>
          <w:szCs w:val="24"/>
        </w:rPr>
        <w:lastRenderedPageBreak/>
        <w:drawing>
          <wp:inline distT="0" distB="0" distL="0" distR="0" wp14:anchorId="082F6E0C" wp14:editId="6D32675D">
            <wp:extent cx="4991100" cy="28020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8935" cy="2812033"/>
                    </a:xfrm>
                    <a:prstGeom prst="rect">
                      <a:avLst/>
                    </a:prstGeom>
                  </pic:spPr>
                </pic:pic>
              </a:graphicData>
            </a:graphic>
          </wp:inline>
        </w:drawing>
      </w:r>
    </w:p>
    <w:p w14:paraId="4C38E87B" w14:textId="3E3B8F40" w:rsidR="00E56A49" w:rsidRDefault="00E56A49" w:rsidP="009C784F">
      <w:pPr>
        <w:pBdr>
          <w:bottom w:val="single" w:sz="12" w:space="1" w:color="auto"/>
        </w:pBdr>
        <w:rPr>
          <w:b/>
          <w:bCs/>
          <w:sz w:val="24"/>
          <w:szCs w:val="24"/>
        </w:rPr>
      </w:pPr>
    </w:p>
    <w:p w14:paraId="61591A45" w14:textId="14B15B49" w:rsidR="00217A37" w:rsidRPr="00217A37" w:rsidRDefault="006454BE" w:rsidP="006454BE">
      <w:pPr>
        <w:rPr>
          <w:rFonts w:ascii="Roboto" w:hAnsi="Roboto"/>
          <w:color w:val="FFFFFF"/>
          <w:sz w:val="28"/>
          <w:szCs w:val="28"/>
          <w:shd w:val="clear" w:color="auto" w:fill="1C1D1F"/>
        </w:rPr>
      </w:pPr>
      <w:r>
        <w:rPr>
          <w:rFonts w:ascii="Roboto" w:hAnsi="Roboto"/>
          <w:color w:val="FFFFFF"/>
          <w:sz w:val="28"/>
          <w:szCs w:val="28"/>
          <w:shd w:val="clear" w:color="auto" w:fill="1C1D1F"/>
        </w:rPr>
        <w:t xml:space="preserve">Database Normalization </w:t>
      </w:r>
    </w:p>
    <w:p w14:paraId="17182AC4" w14:textId="77777777" w:rsidR="00217A37" w:rsidRPr="009C784F" w:rsidRDefault="00217A37" w:rsidP="00217A37">
      <w:pPr>
        <w:rPr>
          <w:b/>
          <w:bCs/>
          <w:sz w:val="24"/>
          <w:szCs w:val="24"/>
        </w:rPr>
      </w:pPr>
      <w:r>
        <w:rPr>
          <w:b/>
          <w:bCs/>
          <w:sz w:val="24"/>
          <w:szCs w:val="24"/>
        </w:rPr>
        <w:t>First Form:</w:t>
      </w:r>
    </w:p>
    <w:p w14:paraId="1361E6B5" w14:textId="531EC1CD" w:rsidR="00E56A49" w:rsidRDefault="00E56A49" w:rsidP="009C784F">
      <w:pPr>
        <w:rPr>
          <w:b/>
          <w:bCs/>
          <w:sz w:val="24"/>
          <w:szCs w:val="24"/>
        </w:rPr>
      </w:pPr>
    </w:p>
    <w:p w14:paraId="5DFDACB0" w14:textId="1820BC09" w:rsidR="009969B7" w:rsidRDefault="00217A37" w:rsidP="009C784F">
      <w:pPr>
        <w:rPr>
          <w:b/>
          <w:bCs/>
          <w:sz w:val="24"/>
          <w:szCs w:val="24"/>
        </w:rPr>
      </w:pPr>
      <w:r w:rsidRPr="00217A37">
        <w:rPr>
          <w:b/>
          <w:bCs/>
          <w:noProof/>
          <w:sz w:val="24"/>
          <w:szCs w:val="24"/>
        </w:rPr>
        <w:drawing>
          <wp:inline distT="0" distB="0" distL="0" distR="0" wp14:anchorId="2F320E81" wp14:editId="355DE141">
            <wp:extent cx="5943600" cy="152336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943600" cy="1523365"/>
                    </a:xfrm>
                    <a:prstGeom prst="rect">
                      <a:avLst/>
                    </a:prstGeom>
                  </pic:spPr>
                </pic:pic>
              </a:graphicData>
            </a:graphic>
          </wp:inline>
        </w:drawing>
      </w:r>
    </w:p>
    <w:p w14:paraId="3ADA6868" w14:textId="4079C725" w:rsidR="00ED3C75" w:rsidRDefault="00ED3C75" w:rsidP="009C784F">
      <w:pPr>
        <w:rPr>
          <w:b/>
          <w:bCs/>
          <w:sz w:val="24"/>
          <w:szCs w:val="24"/>
        </w:rPr>
      </w:pPr>
      <w:r>
        <w:rPr>
          <w:b/>
          <w:bCs/>
          <w:sz w:val="24"/>
          <w:szCs w:val="24"/>
        </w:rPr>
        <w:t>Second Form:</w:t>
      </w:r>
    </w:p>
    <w:p w14:paraId="1AD99B14" w14:textId="23B9AEE7" w:rsidR="00E217CA" w:rsidRPr="00E217CA" w:rsidRDefault="00E217CA" w:rsidP="00E217CA">
      <w:pPr>
        <w:pStyle w:val="ListParagraph"/>
        <w:numPr>
          <w:ilvl w:val="0"/>
          <w:numId w:val="5"/>
        </w:numPr>
        <w:rPr>
          <w:b/>
          <w:bCs/>
          <w:sz w:val="24"/>
          <w:szCs w:val="24"/>
        </w:rPr>
      </w:pPr>
      <w:r w:rsidRPr="00E217CA">
        <w:rPr>
          <w:b/>
          <w:bCs/>
          <w:color w:val="FF0000"/>
          <w:sz w:val="24"/>
          <w:szCs w:val="24"/>
        </w:rPr>
        <w:t>All data must depend on the Primary Key</w:t>
      </w:r>
    </w:p>
    <w:p w14:paraId="102CA6C2" w14:textId="315CF10D" w:rsidR="00E217CA" w:rsidRDefault="00853FF3" w:rsidP="00E217CA">
      <w:pPr>
        <w:pStyle w:val="ListParagraph"/>
        <w:numPr>
          <w:ilvl w:val="0"/>
          <w:numId w:val="5"/>
        </w:numPr>
        <w:rPr>
          <w:b/>
          <w:bCs/>
          <w:sz w:val="24"/>
          <w:szCs w:val="24"/>
        </w:rPr>
      </w:pPr>
      <w:r>
        <w:rPr>
          <w:b/>
          <w:bCs/>
          <w:sz w:val="24"/>
          <w:szCs w:val="24"/>
        </w:rPr>
        <w:t>The second form eliminates Partial Dependency</w:t>
      </w:r>
    </w:p>
    <w:p w14:paraId="55984D6C" w14:textId="35272E49" w:rsidR="00457C4C" w:rsidRDefault="00457C4C" w:rsidP="00457C4C">
      <w:pPr>
        <w:rPr>
          <w:b/>
          <w:bCs/>
          <w:sz w:val="24"/>
          <w:szCs w:val="24"/>
        </w:rPr>
      </w:pPr>
    </w:p>
    <w:p w14:paraId="3B2788AD" w14:textId="1F10D573" w:rsidR="00457C4C" w:rsidRDefault="00457C4C" w:rsidP="00457C4C">
      <w:pPr>
        <w:rPr>
          <w:b/>
          <w:bCs/>
          <w:sz w:val="24"/>
          <w:szCs w:val="24"/>
        </w:rPr>
      </w:pPr>
      <w:r w:rsidRPr="00457C4C">
        <w:rPr>
          <w:b/>
          <w:bCs/>
          <w:noProof/>
          <w:sz w:val="24"/>
          <w:szCs w:val="24"/>
        </w:rPr>
        <w:lastRenderedPageBreak/>
        <w:drawing>
          <wp:inline distT="0" distB="0" distL="0" distR="0" wp14:anchorId="55E04A5E" wp14:editId="2FFBB267">
            <wp:extent cx="4392058" cy="1402080"/>
            <wp:effectExtent l="0" t="0" r="8890" b="762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4395635" cy="1403222"/>
                    </a:xfrm>
                    <a:prstGeom prst="rect">
                      <a:avLst/>
                    </a:prstGeom>
                  </pic:spPr>
                </pic:pic>
              </a:graphicData>
            </a:graphic>
          </wp:inline>
        </w:drawing>
      </w:r>
    </w:p>
    <w:p w14:paraId="63D957AB" w14:textId="6ED4553D" w:rsidR="00AA3E52" w:rsidRDefault="00AA3E52" w:rsidP="00457C4C">
      <w:pPr>
        <w:rPr>
          <w:b/>
          <w:bCs/>
          <w:sz w:val="24"/>
          <w:szCs w:val="24"/>
        </w:rPr>
      </w:pPr>
      <w:r>
        <w:rPr>
          <w:b/>
          <w:bCs/>
          <w:sz w:val="24"/>
          <w:szCs w:val="24"/>
        </w:rPr>
        <w:t>Skill_1_name depends on Skill_1_Id</w:t>
      </w:r>
      <w:r w:rsidR="006A5155">
        <w:rPr>
          <w:b/>
          <w:bCs/>
          <w:sz w:val="24"/>
          <w:szCs w:val="24"/>
        </w:rPr>
        <w:t>, not on employee Id.</w:t>
      </w:r>
    </w:p>
    <w:p w14:paraId="62D6ED62" w14:textId="77777777" w:rsidR="00367C11" w:rsidRDefault="00367C11" w:rsidP="00457C4C">
      <w:pPr>
        <w:rPr>
          <w:b/>
          <w:bCs/>
          <w:sz w:val="24"/>
          <w:szCs w:val="24"/>
        </w:rPr>
      </w:pPr>
    </w:p>
    <w:p w14:paraId="5E283031" w14:textId="5E674D5E" w:rsidR="006A5155" w:rsidRPr="006A5155" w:rsidRDefault="006A5155" w:rsidP="006A5155">
      <w:pPr>
        <w:pStyle w:val="ListParagraph"/>
        <w:numPr>
          <w:ilvl w:val="0"/>
          <w:numId w:val="5"/>
        </w:numPr>
        <w:rPr>
          <w:b/>
          <w:bCs/>
          <w:sz w:val="24"/>
          <w:szCs w:val="24"/>
        </w:rPr>
      </w:pPr>
      <w:r>
        <w:rPr>
          <w:b/>
          <w:bCs/>
          <w:color w:val="FF0000"/>
          <w:sz w:val="24"/>
          <w:szCs w:val="24"/>
        </w:rPr>
        <w:t xml:space="preserve">Any column that doesn’t depend on the primary key must be split onto its own </w:t>
      </w:r>
      <w:r w:rsidR="00FC70B2">
        <w:rPr>
          <w:b/>
          <w:bCs/>
          <w:color w:val="FF0000"/>
          <w:sz w:val="24"/>
          <w:szCs w:val="24"/>
        </w:rPr>
        <w:t>table.</w:t>
      </w:r>
    </w:p>
    <w:p w14:paraId="7E2D0A89" w14:textId="357A3FBE" w:rsidR="006A5155" w:rsidRPr="006A5155" w:rsidRDefault="006A5155" w:rsidP="006A5155">
      <w:pPr>
        <w:rPr>
          <w:b/>
          <w:bCs/>
          <w:sz w:val="24"/>
          <w:szCs w:val="24"/>
        </w:rPr>
      </w:pPr>
      <w:r w:rsidRPr="006A5155">
        <w:rPr>
          <w:noProof/>
        </w:rPr>
        <w:drawing>
          <wp:inline distT="0" distB="0" distL="0" distR="0" wp14:anchorId="2DEC320B" wp14:editId="37ED4B4E">
            <wp:extent cx="5943600" cy="2110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105"/>
                    </a:xfrm>
                    <a:prstGeom prst="rect">
                      <a:avLst/>
                    </a:prstGeom>
                  </pic:spPr>
                </pic:pic>
              </a:graphicData>
            </a:graphic>
          </wp:inline>
        </w:drawing>
      </w:r>
    </w:p>
    <w:p w14:paraId="7E48CD91" w14:textId="4147AC6C" w:rsidR="00853FF3" w:rsidRDefault="00853FF3" w:rsidP="00853FF3">
      <w:pPr>
        <w:rPr>
          <w:b/>
          <w:bCs/>
          <w:sz w:val="24"/>
          <w:szCs w:val="24"/>
        </w:rPr>
      </w:pPr>
    </w:p>
    <w:p w14:paraId="75189F5F" w14:textId="5C67F1DB" w:rsidR="00137A93" w:rsidRDefault="00137A93" w:rsidP="00137A93">
      <w:pPr>
        <w:rPr>
          <w:b/>
          <w:bCs/>
          <w:sz w:val="24"/>
          <w:szCs w:val="24"/>
        </w:rPr>
      </w:pPr>
      <w:r>
        <w:rPr>
          <w:b/>
          <w:bCs/>
          <w:sz w:val="24"/>
          <w:szCs w:val="24"/>
        </w:rPr>
        <w:t>Third Form:</w:t>
      </w:r>
    </w:p>
    <w:p w14:paraId="1AB65792" w14:textId="15E0C4FE" w:rsidR="00856E1B" w:rsidRPr="00856E1B" w:rsidRDefault="00856E1B" w:rsidP="00856E1B">
      <w:pPr>
        <w:pStyle w:val="ListParagraph"/>
        <w:numPr>
          <w:ilvl w:val="0"/>
          <w:numId w:val="5"/>
        </w:numPr>
        <w:rPr>
          <w:b/>
          <w:bCs/>
          <w:sz w:val="24"/>
          <w:szCs w:val="24"/>
        </w:rPr>
      </w:pPr>
      <w:r>
        <w:rPr>
          <w:b/>
          <w:bCs/>
          <w:color w:val="FF0000"/>
          <w:sz w:val="24"/>
          <w:szCs w:val="24"/>
        </w:rPr>
        <w:t>The primary key must fully define all non-key columns</w:t>
      </w:r>
      <w:r w:rsidR="000D3836">
        <w:rPr>
          <w:b/>
          <w:bCs/>
          <w:color w:val="FF0000"/>
          <w:sz w:val="24"/>
          <w:szCs w:val="24"/>
        </w:rPr>
        <w:t xml:space="preserve"> and non-key columns must not depend on any other key.</w:t>
      </w:r>
    </w:p>
    <w:p w14:paraId="4CA6EBA2" w14:textId="72B3AA54" w:rsidR="00137A93" w:rsidRDefault="00137A93" w:rsidP="00137A93">
      <w:pPr>
        <w:pStyle w:val="ListParagraph"/>
        <w:numPr>
          <w:ilvl w:val="0"/>
          <w:numId w:val="5"/>
        </w:numPr>
        <w:rPr>
          <w:b/>
          <w:bCs/>
          <w:sz w:val="24"/>
          <w:szCs w:val="24"/>
        </w:rPr>
      </w:pPr>
      <w:r>
        <w:rPr>
          <w:b/>
          <w:bCs/>
          <w:sz w:val="24"/>
          <w:szCs w:val="24"/>
        </w:rPr>
        <w:t>The third form eliminates Transitive Dependency</w:t>
      </w:r>
    </w:p>
    <w:p w14:paraId="719A5245" w14:textId="106B2648" w:rsidR="000D3836" w:rsidRPr="000D3836" w:rsidRDefault="000D3836" w:rsidP="000D3836">
      <w:pPr>
        <w:pBdr>
          <w:bottom w:val="single" w:sz="12" w:space="1" w:color="auto"/>
        </w:pBdr>
        <w:rPr>
          <w:b/>
          <w:bCs/>
          <w:sz w:val="24"/>
          <w:szCs w:val="24"/>
        </w:rPr>
      </w:pPr>
      <w:r w:rsidRPr="000D3836">
        <w:rPr>
          <w:b/>
          <w:bCs/>
          <w:noProof/>
          <w:sz w:val="24"/>
          <w:szCs w:val="24"/>
        </w:rPr>
        <w:drawing>
          <wp:inline distT="0" distB="0" distL="0" distR="0" wp14:anchorId="79A850A6" wp14:editId="48C70392">
            <wp:extent cx="5943600" cy="1109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9345"/>
                    </a:xfrm>
                    <a:prstGeom prst="rect">
                      <a:avLst/>
                    </a:prstGeom>
                  </pic:spPr>
                </pic:pic>
              </a:graphicData>
            </a:graphic>
          </wp:inline>
        </w:drawing>
      </w:r>
    </w:p>
    <w:p w14:paraId="4A0CBA43" w14:textId="7A0612F2" w:rsidR="00FC70B2" w:rsidRDefault="00FC70B2" w:rsidP="00853FF3">
      <w:pPr>
        <w:rPr>
          <w:rFonts w:ascii="Roboto" w:hAnsi="Roboto"/>
          <w:color w:val="FFFFFF"/>
          <w:sz w:val="28"/>
          <w:szCs w:val="28"/>
          <w:shd w:val="clear" w:color="auto" w:fill="1C1D1F"/>
        </w:rPr>
      </w:pPr>
      <w:r>
        <w:rPr>
          <w:rFonts w:ascii="Roboto" w:hAnsi="Roboto"/>
          <w:color w:val="FFFFFF"/>
          <w:sz w:val="28"/>
          <w:szCs w:val="28"/>
          <w:shd w:val="clear" w:color="auto" w:fill="1C1D1F"/>
        </w:rPr>
        <w:t>Spring Security Claims and Principal</w:t>
      </w:r>
    </w:p>
    <w:p w14:paraId="5611D29C" w14:textId="7D43C91C" w:rsidR="00FC70B2" w:rsidRDefault="00000000" w:rsidP="00853FF3">
      <w:pPr>
        <w:rPr>
          <w:b/>
          <w:bCs/>
          <w:sz w:val="24"/>
          <w:szCs w:val="24"/>
        </w:rPr>
      </w:pPr>
      <w:hyperlink r:id="rId13" w:history="1">
        <w:r w:rsidR="00D5439A" w:rsidRPr="008A380C">
          <w:rPr>
            <w:rStyle w:val="Hyperlink"/>
            <w:b/>
            <w:bCs/>
            <w:sz w:val="24"/>
            <w:szCs w:val="24"/>
          </w:rPr>
          <w:t>https://www.baeldung.com/spring-security-method-security</w:t>
        </w:r>
      </w:hyperlink>
    </w:p>
    <w:p w14:paraId="3C41EA20" w14:textId="77777777" w:rsidR="00D5439A" w:rsidRDefault="00D5439A" w:rsidP="00853FF3">
      <w:pPr>
        <w:rPr>
          <w:b/>
          <w:bCs/>
          <w:sz w:val="24"/>
          <w:szCs w:val="24"/>
        </w:rPr>
      </w:pPr>
    </w:p>
    <w:p w14:paraId="23D8CF8D" w14:textId="77777777" w:rsidR="00D46862" w:rsidRDefault="00096F54" w:rsidP="00D46862">
      <w:pPr>
        <w:shd w:val="clear" w:color="auto" w:fill="FFFFFF"/>
        <w:spacing w:before="60" w:after="100" w:afterAutospacing="1" w:line="240" w:lineRule="auto"/>
        <w:jc w:val="both"/>
        <w:rPr>
          <w:rFonts w:eastAsia="Times New Roman" w:cstheme="minorHAnsi"/>
          <w:color w:val="000000"/>
          <w:sz w:val="24"/>
          <w:szCs w:val="24"/>
        </w:rPr>
      </w:pPr>
      <w:r w:rsidRPr="00096F54">
        <w:rPr>
          <w:rFonts w:eastAsia="Times New Roman" w:cstheme="minorHAnsi"/>
          <w:b/>
          <w:bCs/>
          <w:color w:val="000000"/>
          <w:sz w:val="26"/>
          <w:szCs w:val="26"/>
          <w:highlight w:val="green"/>
        </w:rPr>
        <w:lastRenderedPageBreak/>
        <w:t>Authentication</w:t>
      </w:r>
      <w:r w:rsidRPr="00D46862">
        <w:rPr>
          <w:rFonts w:eastAsia="Times New Roman" w:cstheme="minorHAnsi"/>
          <w:color w:val="000000"/>
          <w:sz w:val="24"/>
          <w:szCs w:val="24"/>
          <w:highlight w:val="green"/>
        </w:rPr>
        <w:t>:</w:t>
      </w:r>
    </w:p>
    <w:p w14:paraId="44315761" w14:textId="66173854" w:rsidR="00096F54" w:rsidRPr="00096F54" w:rsidRDefault="00096F54" w:rsidP="00D46862">
      <w:pPr>
        <w:shd w:val="clear" w:color="auto" w:fill="FFFFFF"/>
        <w:spacing w:before="60" w:after="100" w:afterAutospacing="1" w:line="240" w:lineRule="auto"/>
        <w:jc w:val="both"/>
        <w:rPr>
          <w:rFonts w:eastAsia="Times New Roman" w:cstheme="minorHAnsi"/>
          <w:color w:val="000000"/>
          <w:sz w:val="24"/>
          <w:szCs w:val="24"/>
        </w:rPr>
      </w:pPr>
      <w:r w:rsidRPr="00236CBE">
        <w:rPr>
          <w:rFonts w:eastAsia="Times New Roman" w:cstheme="minorHAnsi"/>
          <w:b/>
          <w:bCs/>
          <w:color w:val="000000"/>
          <w:sz w:val="24"/>
          <w:szCs w:val="24"/>
        </w:rPr>
        <w:t>T</w:t>
      </w:r>
      <w:r w:rsidRPr="00096F54">
        <w:rPr>
          <w:rFonts w:eastAsia="Times New Roman" w:cstheme="minorHAnsi"/>
          <w:b/>
          <w:bCs/>
          <w:color w:val="000000"/>
          <w:sz w:val="24"/>
          <w:szCs w:val="24"/>
        </w:rPr>
        <w:t>he process of identifying someone's identity by assuring that the person is the same as what he is claiming for.</w:t>
      </w:r>
    </w:p>
    <w:p w14:paraId="37E603FE" w14:textId="77D218F6" w:rsidR="00236CBE" w:rsidRPr="00650B1A" w:rsidRDefault="00236CBE" w:rsidP="00D46862">
      <w:pPr>
        <w:spacing w:line="240" w:lineRule="auto"/>
        <w:rPr>
          <w:rFonts w:cstheme="minorHAnsi"/>
          <w:b/>
          <w:bCs/>
          <w:color w:val="000000"/>
          <w:sz w:val="26"/>
          <w:szCs w:val="26"/>
          <w:shd w:val="clear" w:color="auto" w:fill="FFFFFF"/>
        </w:rPr>
      </w:pPr>
      <w:r w:rsidRPr="00D46862">
        <w:rPr>
          <w:rFonts w:cstheme="minorHAnsi"/>
          <w:b/>
          <w:bCs/>
          <w:color w:val="000000"/>
          <w:sz w:val="26"/>
          <w:szCs w:val="26"/>
          <w:highlight w:val="green"/>
          <w:shd w:val="clear" w:color="auto" w:fill="FFFFFF"/>
        </w:rPr>
        <w:t>Authorization:</w:t>
      </w:r>
    </w:p>
    <w:p w14:paraId="5680D9F3" w14:textId="32FC4F8C" w:rsidR="00096F54" w:rsidRDefault="00236CBE" w:rsidP="00D46862">
      <w:pPr>
        <w:spacing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T</w:t>
      </w:r>
      <w:r w:rsidRPr="00236CBE">
        <w:rPr>
          <w:rFonts w:cstheme="minorHAnsi"/>
          <w:b/>
          <w:bCs/>
          <w:color w:val="000000"/>
          <w:sz w:val="24"/>
          <w:szCs w:val="24"/>
          <w:shd w:val="clear" w:color="auto" w:fill="FFFFFF"/>
        </w:rPr>
        <w:t>he process of granting someone permission to do something. It means it a way to check if the user has permission to use a resource or not.</w:t>
      </w:r>
    </w:p>
    <w:p w14:paraId="513028E0" w14:textId="4E42C9C4" w:rsidR="00D46862" w:rsidRPr="00D46862" w:rsidRDefault="00D46862" w:rsidP="00853FF3">
      <w:pPr>
        <w:rPr>
          <w:rFonts w:cstheme="minorHAnsi"/>
          <w:b/>
          <w:bCs/>
          <w:color w:val="000000"/>
          <w:sz w:val="26"/>
          <w:szCs w:val="26"/>
          <w:shd w:val="clear" w:color="auto" w:fill="FFFFFF"/>
        </w:rPr>
      </w:pPr>
      <w:r w:rsidRPr="00D46862">
        <w:rPr>
          <w:rFonts w:cstheme="minorHAnsi"/>
          <w:b/>
          <w:bCs/>
          <w:color w:val="000000"/>
          <w:sz w:val="26"/>
          <w:szCs w:val="26"/>
          <w:highlight w:val="green"/>
          <w:shd w:val="clear" w:color="auto" w:fill="FFFFFF"/>
        </w:rPr>
        <w:t>Principal:</w:t>
      </w:r>
    </w:p>
    <w:p w14:paraId="7343350C" w14:textId="13F54CAA" w:rsidR="00D46862" w:rsidRDefault="00D46862" w:rsidP="00D46862">
      <w:pPr>
        <w:rPr>
          <w:rFonts w:cstheme="minorHAnsi"/>
          <w:b/>
          <w:bCs/>
          <w:color w:val="232629"/>
          <w:sz w:val="24"/>
          <w:szCs w:val="24"/>
          <w:shd w:val="clear" w:color="auto" w:fill="FFFFFF"/>
        </w:rPr>
      </w:pPr>
      <w:r w:rsidRPr="00D46862">
        <w:rPr>
          <w:rFonts w:cstheme="minorHAnsi"/>
          <w:b/>
          <w:bCs/>
          <w:color w:val="232629"/>
          <w:sz w:val="24"/>
          <w:szCs w:val="24"/>
          <w:shd w:val="clear" w:color="auto" w:fill="FFFFFF"/>
        </w:rPr>
        <w:t>The principal </w:t>
      </w:r>
      <w:r w:rsidRPr="00D46862">
        <w:rPr>
          <w:rStyle w:val="Emphasis"/>
          <w:rFonts w:cstheme="minorHAnsi"/>
          <w:b/>
          <w:bCs/>
          <w:color w:val="232629"/>
          <w:sz w:val="24"/>
          <w:szCs w:val="24"/>
          <w:bdr w:val="none" w:sz="0" w:space="0" w:color="auto" w:frame="1"/>
          <w:shd w:val="clear" w:color="auto" w:fill="FFFFFF"/>
        </w:rPr>
        <w:t>is</w:t>
      </w:r>
      <w:r w:rsidRPr="00D46862">
        <w:rPr>
          <w:rFonts w:cstheme="minorHAnsi"/>
          <w:b/>
          <w:bCs/>
          <w:color w:val="232629"/>
          <w:sz w:val="24"/>
          <w:szCs w:val="24"/>
          <w:shd w:val="clear" w:color="auto" w:fill="FFFFFF"/>
        </w:rPr>
        <w:t> the currently logged in user. However, you retrieve it through the security context which is bound to the current thread and as such it's also bound to the current request and its session.</w:t>
      </w:r>
    </w:p>
    <w:p w14:paraId="448ABF6B" w14:textId="7CEB4FDC" w:rsidR="00DC5C8B" w:rsidRDefault="00DC5C8B" w:rsidP="00D46862">
      <w:pPr>
        <w:rPr>
          <w:rFonts w:cstheme="minorHAnsi"/>
          <w:b/>
          <w:bCs/>
          <w:color w:val="232629"/>
          <w:sz w:val="26"/>
          <w:szCs w:val="26"/>
          <w:shd w:val="clear" w:color="auto" w:fill="FFFFFF"/>
        </w:rPr>
      </w:pPr>
      <w:r w:rsidRPr="00DC5C8B">
        <w:rPr>
          <w:rFonts w:cstheme="minorHAnsi"/>
          <w:b/>
          <w:bCs/>
          <w:color w:val="232629"/>
          <w:sz w:val="26"/>
          <w:szCs w:val="26"/>
          <w:highlight w:val="green"/>
          <w:shd w:val="clear" w:color="auto" w:fill="FFFFFF"/>
        </w:rPr>
        <w:t>@Secured</w:t>
      </w:r>
    </w:p>
    <w:p w14:paraId="6A63A0A2" w14:textId="5EA2D0D1" w:rsidR="00527DD1" w:rsidRDefault="00832A53" w:rsidP="00D46862">
      <w:pPr>
        <w:rPr>
          <w:rFonts w:cstheme="minorHAnsi"/>
          <w:b/>
          <w:bCs/>
          <w:color w:val="000000"/>
          <w:sz w:val="24"/>
          <w:szCs w:val="24"/>
          <w:shd w:val="clear" w:color="auto" w:fill="FFFFFF"/>
        </w:rPr>
      </w:pPr>
      <w:r w:rsidRPr="00832A53">
        <w:rPr>
          <w:rStyle w:val="Strong"/>
          <w:rFonts w:cstheme="minorHAnsi"/>
          <w:color w:val="000000"/>
          <w:sz w:val="24"/>
          <w:szCs w:val="24"/>
          <w:shd w:val="clear" w:color="auto" w:fill="FFFFFF"/>
        </w:rPr>
        <w:t>The </w:t>
      </w:r>
      <w:r w:rsidRPr="00FD124C">
        <w:rPr>
          <w:rStyle w:val="Emphasis"/>
          <w:rFonts w:cstheme="minorHAnsi"/>
          <w:b/>
          <w:bCs/>
          <w:i w:val="0"/>
          <w:iCs w:val="0"/>
          <w:color w:val="000000"/>
          <w:sz w:val="24"/>
          <w:szCs w:val="24"/>
          <w:shd w:val="clear" w:color="auto" w:fill="FFFFFF"/>
        </w:rPr>
        <w:t>@Secured</w:t>
      </w:r>
      <w:r w:rsidRPr="00832A53">
        <w:rPr>
          <w:rStyle w:val="Strong"/>
          <w:rFonts w:cstheme="minorHAnsi"/>
          <w:color w:val="000000"/>
          <w:sz w:val="24"/>
          <w:szCs w:val="24"/>
          <w:shd w:val="clear" w:color="auto" w:fill="FFFFFF"/>
        </w:rPr>
        <w:t> annotation is used to specify a list of roles on a method.</w:t>
      </w:r>
      <w:r w:rsidRPr="00832A53">
        <w:rPr>
          <w:rFonts w:cstheme="minorHAnsi"/>
          <w:color w:val="000000"/>
          <w:sz w:val="24"/>
          <w:szCs w:val="24"/>
          <w:shd w:val="clear" w:color="auto" w:fill="FFFFFF"/>
        </w:rPr>
        <w:t> </w:t>
      </w:r>
      <w:r w:rsidRPr="00FD124C">
        <w:rPr>
          <w:rFonts w:cstheme="minorHAnsi"/>
          <w:b/>
          <w:bCs/>
          <w:color w:val="000000"/>
          <w:sz w:val="24"/>
          <w:szCs w:val="24"/>
          <w:shd w:val="clear" w:color="auto" w:fill="FFFFFF"/>
        </w:rPr>
        <w:t>So, a user only can access that method if she has at least one of the specified roles.</w:t>
      </w:r>
    </w:p>
    <w:p w14:paraId="2731D94A" w14:textId="69D026FD" w:rsidR="00175BDC" w:rsidRDefault="00175BDC" w:rsidP="00D46862">
      <w:pPr>
        <w:rPr>
          <w:rFonts w:cstheme="minorHAnsi"/>
          <w:b/>
          <w:bCs/>
          <w:color w:val="000000"/>
          <w:sz w:val="24"/>
          <w:szCs w:val="24"/>
          <w:shd w:val="clear" w:color="auto" w:fill="FFFFFF"/>
        </w:rPr>
      </w:pPr>
      <w:r w:rsidRPr="00175BDC">
        <w:rPr>
          <w:rFonts w:cstheme="minorHAnsi"/>
          <w:b/>
          <w:bCs/>
          <w:noProof/>
          <w:color w:val="000000"/>
          <w:sz w:val="24"/>
          <w:szCs w:val="24"/>
          <w:shd w:val="clear" w:color="auto" w:fill="FFFFFF"/>
        </w:rPr>
        <w:drawing>
          <wp:inline distT="0" distB="0" distL="0" distR="0" wp14:anchorId="05952787" wp14:editId="31932011">
            <wp:extent cx="5943600" cy="27489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5943600" cy="2748915"/>
                    </a:xfrm>
                    <a:prstGeom prst="rect">
                      <a:avLst/>
                    </a:prstGeom>
                  </pic:spPr>
                </pic:pic>
              </a:graphicData>
            </a:graphic>
          </wp:inline>
        </w:drawing>
      </w:r>
    </w:p>
    <w:p w14:paraId="7174A561" w14:textId="22F9628A" w:rsidR="001910B0" w:rsidRDefault="001910B0" w:rsidP="00D46862">
      <w:pPr>
        <w:rPr>
          <w:rFonts w:cstheme="minorHAnsi"/>
          <w:b/>
          <w:bCs/>
          <w:color w:val="000000"/>
          <w:sz w:val="24"/>
          <w:szCs w:val="24"/>
          <w:shd w:val="clear" w:color="auto" w:fill="FFFFFF"/>
        </w:rPr>
      </w:pPr>
    </w:p>
    <w:p w14:paraId="54461BFA" w14:textId="20AC297A" w:rsidR="001910B0" w:rsidRDefault="001910B0" w:rsidP="00D46862">
      <w:pPr>
        <w:rPr>
          <w:rFonts w:cstheme="minorHAnsi"/>
          <w:b/>
          <w:bCs/>
          <w:color w:val="000000"/>
          <w:sz w:val="24"/>
          <w:szCs w:val="24"/>
          <w:shd w:val="clear" w:color="auto" w:fill="FFFFFF"/>
        </w:rPr>
      </w:pPr>
    </w:p>
    <w:p w14:paraId="07BFF721" w14:textId="6A785D3D" w:rsidR="001910B0" w:rsidRDefault="001910B0" w:rsidP="00D46862">
      <w:pPr>
        <w:rPr>
          <w:rFonts w:cstheme="minorHAnsi"/>
          <w:b/>
          <w:bCs/>
          <w:color w:val="000000"/>
          <w:sz w:val="24"/>
          <w:szCs w:val="24"/>
          <w:shd w:val="clear" w:color="auto" w:fill="FFFFFF"/>
        </w:rPr>
      </w:pPr>
    </w:p>
    <w:p w14:paraId="269DEC77" w14:textId="13855C03" w:rsidR="001910B0" w:rsidRDefault="001910B0" w:rsidP="00D46862">
      <w:pPr>
        <w:rPr>
          <w:rFonts w:cstheme="minorHAnsi"/>
          <w:b/>
          <w:bCs/>
          <w:color w:val="000000"/>
          <w:sz w:val="24"/>
          <w:szCs w:val="24"/>
          <w:shd w:val="clear" w:color="auto" w:fill="FFFFFF"/>
        </w:rPr>
      </w:pPr>
    </w:p>
    <w:p w14:paraId="14347DCA" w14:textId="77777777" w:rsidR="001910B0" w:rsidRPr="001910B0" w:rsidRDefault="001910B0" w:rsidP="001910B0">
      <w:pPr>
        <w:pStyle w:val="Heading3"/>
        <w:shd w:val="clear" w:color="auto" w:fill="FFFFFF"/>
        <w:spacing w:before="504" w:after="312"/>
        <w:rPr>
          <w:rFonts w:asciiTheme="minorHAnsi" w:hAnsiTheme="minorHAnsi" w:cstheme="minorHAnsi"/>
          <w:b/>
          <w:bCs/>
          <w:i/>
          <w:iCs/>
          <w:color w:val="000000"/>
          <w:sz w:val="26"/>
          <w:szCs w:val="26"/>
        </w:rPr>
      </w:pPr>
      <w:r w:rsidRPr="001910B0">
        <w:rPr>
          <w:rStyle w:val="Emphasis"/>
          <w:rFonts w:asciiTheme="minorHAnsi" w:hAnsiTheme="minorHAnsi" w:cstheme="minorHAnsi"/>
          <w:b/>
          <w:bCs/>
          <w:i w:val="0"/>
          <w:iCs w:val="0"/>
          <w:color w:val="000000"/>
          <w:sz w:val="26"/>
          <w:szCs w:val="26"/>
          <w:highlight w:val="green"/>
        </w:rPr>
        <w:lastRenderedPageBreak/>
        <w:t>@RolesAllowed</w:t>
      </w:r>
    </w:p>
    <w:p w14:paraId="7E279D34" w14:textId="663F3B3A" w:rsidR="001910B0" w:rsidRDefault="001554C1" w:rsidP="00D46862">
      <w:pPr>
        <w:rPr>
          <w:rFonts w:cstheme="minorHAnsi"/>
          <w:b/>
          <w:bCs/>
          <w:color w:val="000000"/>
          <w:sz w:val="24"/>
          <w:szCs w:val="24"/>
          <w:shd w:val="clear" w:color="auto" w:fill="FFFFFF"/>
        </w:rPr>
      </w:pPr>
      <w:r w:rsidRPr="001554C1">
        <w:rPr>
          <w:rFonts w:cstheme="minorHAnsi"/>
          <w:b/>
          <w:bCs/>
          <w:noProof/>
          <w:color w:val="000000"/>
          <w:sz w:val="24"/>
          <w:szCs w:val="24"/>
          <w:shd w:val="clear" w:color="auto" w:fill="FFFFFF"/>
        </w:rPr>
        <w:drawing>
          <wp:inline distT="0" distB="0" distL="0" distR="0" wp14:anchorId="753A845D" wp14:editId="5DEF5B59">
            <wp:extent cx="5943600" cy="244411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2444115"/>
                    </a:xfrm>
                    <a:prstGeom prst="rect">
                      <a:avLst/>
                    </a:prstGeom>
                  </pic:spPr>
                </pic:pic>
              </a:graphicData>
            </a:graphic>
          </wp:inline>
        </w:drawing>
      </w:r>
    </w:p>
    <w:p w14:paraId="22D01449" w14:textId="23A703CC" w:rsidR="00FE069F" w:rsidRDefault="00FE069F" w:rsidP="00D46862">
      <w:pPr>
        <w:rPr>
          <w:rFonts w:cstheme="minorHAnsi"/>
          <w:b/>
          <w:bCs/>
          <w:color w:val="000000"/>
          <w:sz w:val="24"/>
          <w:szCs w:val="24"/>
          <w:shd w:val="clear" w:color="auto" w:fill="FFFFFF"/>
        </w:rPr>
      </w:pPr>
    </w:p>
    <w:p w14:paraId="18D726B5" w14:textId="2873AF9B" w:rsidR="00FE069F" w:rsidRPr="00D5439A" w:rsidRDefault="00FE069F" w:rsidP="00D5439A">
      <w:pPr>
        <w:pStyle w:val="Heading3"/>
        <w:shd w:val="clear" w:color="auto" w:fill="FFFFFF"/>
        <w:spacing w:before="504" w:after="312"/>
        <w:rPr>
          <w:rFonts w:asciiTheme="minorHAnsi" w:hAnsiTheme="minorHAnsi" w:cstheme="minorHAnsi"/>
          <w:b/>
          <w:bCs/>
          <w:i/>
          <w:iCs/>
          <w:color w:val="000000"/>
          <w:sz w:val="26"/>
          <w:szCs w:val="26"/>
        </w:rPr>
      </w:pPr>
      <w:r w:rsidRPr="00FE069F">
        <w:rPr>
          <w:rStyle w:val="Emphasis"/>
          <w:rFonts w:asciiTheme="minorHAnsi" w:hAnsiTheme="minorHAnsi" w:cstheme="minorHAnsi"/>
          <w:b/>
          <w:bCs/>
          <w:i w:val="0"/>
          <w:iCs w:val="0"/>
          <w:color w:val="000000"/>
          <w:sz w:val="26"/>
          <w:szCs w:val="26"/>
          <w:highlight w:val="green"/>
        </w:rPr>
        <w:t>@PreAuthorize and PostAuthorize</w:t>
      </w:r>
    </w:p>
    <w:p w14:paraId="164CC9EA" w14:textId="3A94DAFE" w:rsidR="00FE069F" w:rsidRDefault="00FE069F" w:rsidP="00D46862">
      <w:pPr>
        <w:rPr>
          <w:rStyle w:val="Strong"/>
          <w:rFonts w:cstheme="minorHAnsi"/>
          <w:color w:val="000000"/>
          <w:sz w:val="24"/>
          <w:szCs w:val="24"/>
          <w:shd w:val="clear" w:color="auto" w:fill="FFFFFF"/>
        </w:rPr>
      </w:pPr>
      <w:r w:rsidRPr="00086D78">
        <w:rPr>
          <w:rStyle w:val="Strong"/>
          <w:rFonts w:cstheme="minorHAnsi"/>
          <w:color w:val="000000"/>
          <w:sz w:val="24"/>
          <w:szCs w:val="24"/>
          <w:shd w:val="clear" w:color="auto" w:fill="FFFFFF"/>
        </w:rPr>
        <w:t>The </w:t>
      </w:r>
      <w:r w:rsidRPr="00086D78">
        <w:rPr>
          <w:rStyle w:val="Emphasis"/>
          <w:rFonts w:cstheme="minorHAnsi"/>
          <w:b/>
          <w:bCs/>
          <w:color w:val="000000"/>
          <w:sz w:val="24"/>
          <w:szCs w:val="24"/>
          <w:shd w:val="clear" w:color="auto" w:fill="FFFFFF"/>
        </w:rPr>
        <w:t>@PreAuthorize</w:t>
      </w:r>
      <w:r w:rsidRPr="00086D78">
        <w:rPr>
          <w:rStyle w:val="Strong"/>
          <w:rFonts w:cstheme="minorHAnsi"/>
          <w:color w:val="000000"/>
          <w:sz w:val="24"/>
          <w:szCs w:val="24"/>
          <w:shd w:val="clear" w:color="auto" w:fill="FFFFFF"/>
        </w:rPr>
        <w:t> annotation checks the given expression before entering the method</w:t>
      </w:r>
      <w:r w:rsidRPr="00086D78">
        <w:rPr>
          <w:rFonts w:cstheme="minorHAnsi"/>
          <w:color w:val="000000"/>
          <w:sz w:val="24"/>
          <w:szCs w:val="24"/>
          <w:shd w:val="clear" w:color="auto" w:fill="FFFFFF"/>
        </w:rPr>
        <w:t xml:space="preserve">, </w:t>
      </w:r>
      <w:r w:rsidRPr="00086D78">
        <w:rPr>
          <w:rFonts w:cstheme="minorHAnsi"/>
          <w:b/>
          <w:bCs/>
          <w:color w:val="000000"/>
          <w:sz w:val="24"/>
          <w:szCs w:val="24"/>
          <w:shd w:val="clear" w:color="auto" w:fill="FFFFFF"/>
        </w:rPr>
        <w:t>whereas</w:t>
      </w:r>
      <w:r w:rsidRPr="00086D78">
        <w:rPr>
          <w:rFonts w:cstheme="minorHAnsi"/>
          <w:color w:val="000000"/>
          <w:sz w:val="24"/>
          <w:szCs w:val="24"/>
          <w:shd w:val="clear" w:color="auto" w:fill="FFFFFF"/>
        </w:rPr>
        <w:t> </w:t>
      </w:r>
      <w:r w:rsidRPr="00086D78">
        <w:rPr>
          <w:rStyle w:val="Strong"/>
          <w:rFonts w:cstheme="minorHAnsi"/>
          <w:color w:val="000000"/>
          <w:sz w:val="24"/>
          <w:szCs w:val="24"/>
          <w:shd w:val="clear" w:color="auto" w:fill="FFFFFF"/>
        </w:rPr>
        <w:t>the </w:t>
      </w:r>
      <w:r w:rsidRPr="00086D78">
        <w:rPr>
          <w:rStyle w:val="Emphasis"/>
          <w:rFonts w:cstheme="minorHAnsi"/>
          <w:b/>
          <w:bCs/>
          <w:color w:val="000000"/>
          <w:sz w:val="24"/>
          <w:szCs w:val="24"/>
          <w:shd w:val="clear" w:color="auto" w:fill="FFFFFF"/>
        </w:rPr>
        <w:t>@PostAuthorize</w:t>
      </w:r>
      <w:r w:rsidRPr="00086D78">
        <w:rPr>
          <w:rStyle w:val="Strong"/>
          <w:rFonts w:cstheme="minorHAnsi"/>
          <w:color w:val="000000"/>
          <w:sz w:val="24"/>
          <w:szCs w:val="24"/>
          <w:shd w:val="clear" w:color="auto" w:fill="FFFFFF"/>
        </w:rPr>
        <w:t> annotation verifies it after the execution of the method and could alter the result.</w:t>
      </w:r>
    </w:p>
    <w:p w14:paraId="7BA21E95" w14:textId="157C31F1" w:rsidR="00E53FB1" w:rsidRDefault="00E53FB1" w:rsidP="00D46862">
      <w:pPr>
        <w:pBdr>
          <w:bottom w:val="single" w:sz="12" w:space="1" w:color="auto"/>
        </w:pBdr>
        <w:rPr>
          <w:rStyle w:val="Strong"/>
          <w:rFonts w:cstheme="minorHAnsi"/>
          <w:color w:val="000000"/>
          <w:sz w:val="24"/>
          <w:szCs w:val="24"/>
          <w:shd w:val="clear" w:color="auto" w:fill="FFFFFF"/>
        </w:rPr>
      </w:pPr>
    </w:p>
    <w:p w14:paraId="714798E3" w14:textId="450AD110" w:rsidR="00E53FB1" w:rsidRPr="00086D78" w:rsidRDefault="00E53FB1" w:rsidP="00D46862">
      <w:pPr>
        <w:rPr>
          <w:rFonts w:cstheme="minorHAnsi"/>
          <w:color w:val="000000"/>
          <w:sz w:val="24"/>
          <w:szCs w:val="24"/>
          <w:shd w:val="clear" w:color="auto" w:fill="FFFFFF"/>
        </w:rPr>
      </w:pPr>
    </w:p>
    <w:sectPr w:rsidR="00E53FB1" w:rsidRPr="00086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IBM Plex Sans">
    <w:altName w:val="Calibri"/>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6658F"/>
    <w:multiLevelType w:val="multilevel"/>
    <w:tmpl w:val="F5E62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F74956"/>
    <w:multiLevelType w:val="hybridMultilevel"/>
    <w:tmpl w:val="7AB8557C"/>
    <w:lvl w:ilvl="0" w:tplc="7CC4E9E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C3DC5"/>
    <w:multiLevelType w:val="multilevel"/>
    <w:tmpl w:val="DBEC9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B710E38"/>
    <w:multiLevelType w:val="hybridMultilevel"/>
    <w:tmpl w:val="3DBE30A0"/>
    <w:lvl w:ilvl="0" w:tplc="0B9A70E4">
      <w:start w:val="6"/>
      <w:numFmt w:val="bullet"/>
      <w:lvlText w:val="-"/>
      <w:lvlJc w:val="left"/>
      <w:pPr>
        <w:ind w:left="720" w:hanging="360"/>
      </w:pPr>
      <w:rPr>
        <w:rFonts w:ascii="Roboto" w:eastAsiaTheme="minorHAnsi" w:hAnsi="Roboto" w:cstheme="minorBidi" w:hint="default"/>
        <w:color w:val="FFFF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8D5F6C"/>
    <w:multiLevelType w:val="multilevel"/>
    <w:tmpl w:val="C29E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E70A4D"/>
    <w:multiLevelType w:val="multilevel"/>
    <w:tmpl w:val="BF5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2277726">
    <w:abstractNumId w:val="3"/>
  </w:num>
  <w:num w:numId="2" w16cid:durableId="1352681252">
    <w:abstractNumId w:val="5"/>
  </w:num>
  <w:num w:numId="3" w16cid:durableId="1740861967">
    <w:abstractNumId w:val="4"/>
  </w:num>
  <w:num w:numId="4" w16cid:durableId="852646811">
    <w:abstractNumId w:val="0"/>
  </w:num>
  <w:num w:numId="5" w16cid:durableId="222521859">
    <w:abstractNumId w:val="1"/>
  </w:num>
  <w:num w:numId="6" w16cid:durableId="424955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2A"/>
    <w:rsid w:val="00013898"/>
    <w:rsid w:val="000445C4"/>
    <w:rsid w:val="00086D78"/>
    <w:rsid w:val="00096F54"/>
    <w:rsid w:val="000A39EE"/>
    <w:rsid w:val="000D3836"/>
    <w:rsid w:val="00137A93"/>
    <w:rsid w:val="001554C1"/>
    <w:rsid w:val="00175BDC"/>
    <w:rsid w:val="001910B0"/>
    <w:rsid w:val="001F4395"/>
    <w:rsid w:val="00217A37"/>
    <w:rsid w:val="0022048A"/>
    <w:rsid w:val="0023552B"/>
    <w:rsid w:val="00236CBE"/>
    <w:rsid w:val="00240C19"/>
    <w:rsid w:val="0025164D"/>
    <w:rsid w:val="00367C11"/>
    <w:rsid w:val="00375664"/>
    <w:rsid w:val="003C4B63"/>
    <w:rsid w:val="00440D38"/>
    <w:rsid w:val="00452A15"/>
    <w:rsid w:val="00457C4C"/>
    <w:rsid w:val="0049580F"/>
    <w:rsid w:val="004E7F4E"/>
    <w:rsid w:val="00527DD1"/>
    <w:rsid w:val="005903D0"/>
    <w:rsid w:val="00594135"/>
    <w:rsid w:val="005B6C85"/>
    <w:rsid w:val="005C011C"/>
    <w:rsid w:val="005E5826"/>
    <w:rsid w:val="00624347"/>
    <w:rsid w:val="00631D83"/>
    <w:rsid w:val="006454BE"/>
    <w:rsid w:val="00650B1A"/>
    <w:rsid w:val="006A5155"/>
    <w:rsid w:val="007839C5"/>
    <w:rsid w:val="007C47BB"/>
    <w:rsid w:val="00805C61"/>
    <w:rsid w:val="00832A53"/>
    <w:rsid w:val="008434D6"/>
    <w:rsid w:val="00853FF3"/>
    <w:rsid w:val="00856E1B"/>
    <w:rsid w:val="008C3056"/>
    <w:rsid w:val="00941FA6"/>
    <w:rsid w:val="009969B7"/>
    <w:rsid w:val="009A2208"/>
    <w:rsid w:val="009C784F"/>
    <w:rsid w:val="00A34DBF"/>
    <w:rsid w:val="00A554C7"/>
    <w:rsid w:val="00AA3E52"/>
    <w:rsid w:val="00B6247B"/>
    <w:rsid w:val="00BA4EF9"/>
    <w:rsid w:val="00BB0123"/>
    <w:rsid w:val="00BC7E2A"/>
    <w:rsid w:val="00BF4D2C"/>
    <w:rsid w:val="00C47652"/>
    <w:rsid w:val="00CB6E37"/>
    <w:rsid w:val="00D11911"/>
    <w:rsid w:val="00D46862"/>
    <w:rsid w:val="00D5439A"/>
    <w:rsid w:val="00D55EBD"/>
    <w:rsid w:val="00D80FBF"/>
    <w:rsid w:val="00D8548C"/>
    <w:rsid w:val="00DC5C8B"/>
    <w:rsid w:val="00DD101E"/>
    <w:rsid w:val="00DD1F2A"/>
    <w:rsid w:val="00E10029"/>
    <w:rsid w:val="00E217CA"/>
    <w:rsid w:val="00E3548D"/>
    <w:rsid w:val="00E53FB1"/>
    <w:rsid w:val="00E56A49"/>
    <w:rsid w:val="00E80591"/>
    <w:rsid w:val="00EB63D8"/>
    <w:rsid w:val="00ED3C75"/>
    <w:rsid w:val="00F77A74"/>
    <w:rsid w:val="00F81824"/>
    <w:rsid w:val="00FC70B2"/>
    <w:rsid w:val="00FD124C"/>
    <w:rsid w:val="00FE069F"/>
    <w:rsid w:val="00FF3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C112"/>
  <w15:chartTrackingRefBased/>
  <w15:docId w15:val="{8949529F-C229-44A3-BC29-3917A808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84F"/>
  </w:style>
  <w:style w:type="paragraph" w:styleId="Heading2">
    <w:name w:val="heading 2"/>
    <w:basedOn w:val="Normal"/>
    <w:link w:val="Heading2Char"/>
    <w:uiPriority w:val="9"/>
    <w:qFormat/>
    <w:rsid w:val="00FF3B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910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84F"/>
    <w:pPr>
      <w:ind w:left="720"/>
      <w:contextualSpacing/>
    </w:pPr>
  </w:style>
  <w:style w:type="character" w:styleId="Strong">
    <w:name w:val="Strong"/>
    <w:basedOn w:val="DefaultParagraphFont"/>
    <w:uiPriority w:val="22"/>
    <w:qFormat/>
    <w:rsid w:val="00E80591"/>
    <w:rPr>
      <w:b/>
      <w:bCs/>
    </w:rPr>
  </w:style>
  <w:style w:type="paragraph" w:styleId="NormalWeb">
    <w:name w:val="Normal (Web)"/>
    <w:basedOn w:val="Normal"/>
    <w:uiPriority w:val="99"/>
    <w:semiHidden/>
    <w:unhideWhenUsed/>
    <w:rsid w:val="00E805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0591"/>
    <w:rPr>
      <w:i/>
      <w:iCs/>
    </w:rPr>
  </w:style>
  <w:style w:type="character" w:styleId="HTMLCode">
    <w:name w:val="HTML Code"/>
    <w:basedOn w:val="DefaultParagraphFont"/>
    <w:uiPriority w:val="99"/>
    <w:semiHidden/>
    <w:unhideWhenUsed/>
    <w:rsid w:val="00E8059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F3B1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10B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5439A"/>
    <w:rPr>
      <w:color w:val="0563C1" w:themeColor="hyperlink"/>
      <w:u w:val="single"/>
    </w:rPr>
  </w:style>
  <w:style w:type="character" w:styleId="UnresolvedMention">
    <w:name w:val="Unresolved Mention"/>
    <w:basedOn w:val="DefaultParagraphFont"/>
    <w:uiPriority w:val="99"/>
    <w:semiHidden/>
    <w:unhideWhenUsed/>
    <w:rsid w:val="00D5439A"/>
    <w:rPr>
      <w:color w:val="605E5C"/>
      <w:shd w:val="clear" w:color="auto" w:fill="E1DFDD"/>
    </w:rPr>
  </w:style>
  <w:style w:type="character" w:styleId="FollowedHyperlink">
    <w:name w:val="FollowedHyperlink"/>
    <w:basedOn w:val="DefaultParagraphFont"/>
    <w:uiPriority w:val="99"/>
    <w:semiHidden/>
    <w:unhideWhenUsed/>
    <w:rsid w:val="00624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7771">
      <w:bodyDiv w:val="1"/>
      <w:marLeft w:val="0"/>
      <w:marRight w:val="0"/>
      <w:marTop w:val="0"/>
      <w:marBottom w:val="0"/>
      <w:divBdr>
        <w:top w:val="none" w:sz="0" w:space="0" w:color="auto"/>
        <w:left w:val="none" w:sz="0" w:space="0" w:color="auto"/>
        <w:bottom w:val="none" w:sz="0" w:space="0" w:color="auto"/>
        <w:right w:val="none" w:sz="0" w:space="0" w:color="auto"/>
      </w:divBdr>
    </w:div>
    <w:div w:id="405300269">
      <w:bodyDiv w:val="1"/>
      <w:marLeft w:val="0"/>
      <w:marRight w:val="0"/>
      <w:marTop w:val="0"/>
      <w:marBottom w:val="0"/>
      <w:divBdr>
        <w:top w:val="none" w:sz="0" w:space="0" w:color="auto"/>
        <w:left w:val="none" w:sz="0" w:space="0" w:color="auto"/>
        <w:bottom w:val="none" w:sz="0" w:space="0" w:color="auto"/>
        <w:right w:val="none" w:sz="0" w:space="0" w:color="auto"/>
      </w:divBdr>
    </w:div>
    <w:div w:id="625699442">
      <w:bodyDiv w:val="1"/>
      <w:marLeft w:val="0"/>
      <w:marRight w:val="0"/>
      <w:marTop w:val="0"/>
      <w:marBottom w:val="0"/>
      <w:divBdr>
        <w:top w:val="none" w:sz="0" w:space="0" w:color="auto"/>
        <w:left w:val="none" w:sz="0" w:space="0" w:color="auto"/>
        <w:bottom w:val="none" w:sz="0" w:space="0" w:color="auto"/>
        <w:right w:val="none" w:sz="0" w:space="0" w:color="auto"/>
      </w:divBdr>
    </w:div>
    <w:div w:id="892958754">
      <w:bodyDiv w:val="1"/>
      <w:marLeft w:val="0"/>
      <w:marRight w:val="0"/>
      <w:marTop w:val="0"/>
      <w:marBottom w:val="0"/>
      <w:divBdr>
        <w:top w:val="none" w:sz="0" w:space="0" w:color="auto"/>
        <w:left w:val="none" w:sz="0" w:space="0" w:color="auto"/>
        <w:bottom w:val="none" w:sz="0" w:space="0" w:color="auto"/>
        <w:right w:val="none" w:sz="0" w:space="0" w:color="auto"/>
      </w:divBdr>
    </w:div>
    <w:div w:id="1104181991">
      <w:bodyDiv w:val="1"/>
      <w:marLeft w:val="0"/>
      <w:marRight w:val="0"/>
      <w:marTop w:val="0"/>
      <w:marBottom w:val="0"/>
      <w:divBdr>
        <w:top w:val="none" w:sz="0" w:space="0" w:color="auto"/>
        <w:left w:val="none" w:sz="0" w:space="0" w:color="auto"/>
        <w:bottom w:val="none" w:sz="0" w:space="0" w:color="auto"/>
        <w:right w:val="none" w:sz="0" w:space="0" w:color="auto"/>
      </w:divBdr>
    </w:div>
    <w:div w:id="1242527283">
      <w:bodyDiv w:val="1"/>
      <w:marLeft w:val="0"/>
      <w:marRight w:val="0"/>
      <w:marTop w:val="0"/>
      <w:marBottom w:val="0"/>
      <w:divBdr>
        <w:top w:val="none" w:sz="0" w:space="0" w:color="auto"/>
        <w:left w:val="none" w:sz="0" w:space="0" w:color="auto"/>
        <w:bottom w:val="none" w:sz="0" w:space="0" w:color="auto"/>
        <w:right w:val="none" w:sz="0" w:space="0" w:color="auto"/>
      </w:divBdr>
    </w:div>
    <w:div w:id="1272591170">
      <w:bodyDiv w:val="1"/>
      <w:marLeft w:val="0"/>
      <w:marRight w:val="0"/>
      <w:marTop w:val="0"/>
      <w:marBottom w:val="0"/>
      <w:divBdr>
        <w:top w:val="none" w:sz="0" w:space="0" w:color="auto"/>
        <w:left w:val="none" w:sz="0" w:space="0" w:color="auto"/>
        <w:bottom w:val="none" w:sz="0" w:space="0" w:color="auto"/>
        <w:right w:val="none" w:sz="0" w:space="0" w:color="auto"/>
      </w:divBdr>
    </w:div>
    <w:div w:id="181451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baeldung.com/spring-security-method-securit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 Mihai Tofan</dc:creator>
  <cp:keywords/>
  <dc:description/>
  <cp:lastModifiedBy>Emil - Mihai Tofan</cp:lastModifiedBy>
  <cp:revision>77</cp:revision>
  <dcterms:created xsi:type="dcterms:W3CDTF">2023-02-20T08:59:00Z</dcterms:created>
  <dcterms:modified xsi:type="dcterms:W3CDTF">2023-03-13T14:11:00Z</dcterms:modified>
</cp:coreProperties>
</file>