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1F4E79"/>
          <w:sz w:val="32"/>
        </w:rPr>
      </w:pPr>
      <w:r>
        <w:rPr/>
        <mc:AlternateContent>
          <mc:Choice Requires="wpg">
            <w:drawing>
              <wp:anchor distT="0" distB="0" distL="0" distR="0" simplePos="0" relativeHeight="2" behindDoc="0" locked="0" layoutInCell="1" allowOverlap="1">
                <wp:simplePos x="0" y="0"/>
                <wp:positionH relativeFrom="column">
                  <wp:posOffset>635</wp:posOffset>
                </wp:positionH>
                <wp:positionV relativeFrom="paragraph">
                  <wp:posOffset>-253365</wp:posOffset>
                </wp:positionV>
                <wp:extent cx="5062855" cy="8092440"/>
                <wp:effectExtent l="0" t="0" r="0" b="0"/>
                <wp:wrapNone/>
                <wp:docPr id="1" name="Group object 1"/>
                <a:graphic xmlns:a="http://schemas.openxmlformats.org/drawingml/2006/main">
                  <a:graphicData uri="http://schemas.microsoft.com/office/word/2010/wordprocessingGroup">
                    <wpg:wgp>
                      <wpg:cNvGrpSpPr/>
                      <wpg:grpSpPr>
                        <a:xfrm>
                          <a:off x="0" y="0"/>
                          <a:ext cx="5062680" cy="8092440"/>
                          <a:chOff x="0" y="0"/>
                          <a:chExt cx="5062680" cy="8092440"/>
                        </a:xfrm>
                      </wpg:grpSpPr>
                      <wps:wsp>
                        <wps:cNvSpPr txBox="1"/>
                        <wps:spPr>
                          <a:xfrm>
                            <a:off x="3266280" y="837000"/>
                            <a:ext cx="151920" cy="16956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42"/>
                                  <w:szCs w:val="42"/>
                                  <w:lang w:eastAsia="en-US" w:val="en-US" w:bidi="en-US"/>
                                </w:rPr>
                                <w:t xml:space="preserve"> </w:t>
                              </w:r>
                            </w:p>
                          </w:txbxContent>
                        </wps:txbx>
                        <wps:bodyPr wrap="square" lIns="0" tIns="0" rIns="0" bIns="0" anchor="t">
                          <a:noAutofit/>
                        </wps:bodyPr>
                      </wps:wsp>
                      <wps:wsp>
                        <wps:cNvSpPr txBox="1"/>
                        <wps:spPr>
                          <a:xfrm>
                            <a:off x="2971800" y="1167840"/>
                            <a:ext cx="151920" cy="16956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42"/>
                                  <w:szCs w:val="42"/>
                                  <w:lang w:bidi="en-US" w:eastAsia="en-US" w:val="en-US"/>
                                </w:rPr>
                                <w:t xml:space="preserve"> </w:t>
                              </w:r>
                            </w:p>
                          </w:txbxContent>
                        </wps:txbx>
                        <wps:bodyPr wrap="square" lIns="0" tIns="0" rIns="0" bIns="0" anchor="t">
                          <a:noAutofit/>
                        </wps:bodyPr>
                      </wps:wsp>
                      <wps:wsp>
                        <wps:cNvSpPr txBox="1"/>
                        <wps:spPr>
                          <a:xfrm>
                            <a:off x="939960" y="1536120"/>
                            <a:ext cx="4123080" cy="228600"/>
                          </a:xfrm>
                          <a:prstGeom prst="rect">
                            <a:avLst/>
                          </a:prstGeom>
                          <a:noFill/>
                          <a:ln w="0">
                            <a:noFill/>
                          </a:ln>
                        </wps:spPr>
                        <wps:txbx>
                          <w:txbxContent>
                            <w:p>
                              <w:pPr>
                                <w:overflowPunct w:val="false"/>
                                <w:bidi w:val="0"/>
                                <w:spacing w:before="0" w:after="0" w:lineRule="auto" w:line="240"/>
                                <w:rPr/>
                              </w:pPr>
                              <w:r>
                                <w:rPr>
                                  <w:rFonts w:ascii="TimesNewRoman" w:hAnsi="TimesNewRoman" w:eastAsia="TimesNewRoman" w:cs="TimesNewRoman"/>
                                  <w:b/>
                                  <w:bCs/>
                                  <w:color w:val="000000"/>
                                  <w:sz w:val="56"/>
                                  <w:szCs w:val="56"/>
                                  <w:lang w:bidi="en-US" w:eastAsia="en-US" w:val="en-US"/>
                                </w:rPr>
                                <w:t xml:space="preserve">ISLAMIC UNIVERSITY OF TECHNOLOGY </w:t>
                              </w:r>
                            </w:p>
                          </w:txbxContent>
                        </wps:txbx>
                        <wps:bodyPr wrap="square" lIns="0" tIns="0" rIns="0" bIns="0" anchor="t">
                          <a:noAutofit/>
                        </wps:bodyPr>
                      </wps:wsp>
                      <wps:wsp>
                        <wps:cNvSpPr txBox="1"/>
                        <wps:spPr>
                          <a:xfrm>
                            <a:off x="0" y="1983240"/>
                            <a:ext cx="151920" cy="16956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bCs/>
                                  <w:color w:val="000000"/>
                                  <w:sz w:val="42"/>
                                  <w:szCs w:val="42"/>
                                  <w:lang w:bidi="en-US" w:eastAsia="en-US" w:val="en-US"/>
                                </w:rPr>
                                <w:t xml:space="preserve"> </w:t>
                              </w:r>
                            </w:p>
                          </w:txbxContent>
                        </wps:txbx>
                        <wps:bodyPr wrap="square" lIns="0" tIns="0" rIns="0" bIns="0" anchor="t">
                          <a:noAutofit/>
                        </wps:bodyPr>
                      </wps:wsp>
                      <wps:wsp>
                        <wps:cNvSpPr txBox="1"/>
                        <wps:spPr>
                          <a:xfrm>
                            <a:off x="2462400" y="2350080"/>
                            <a:ext cx="1065600" cy="206280"/>
                          </a:xfrm>
                          <a:prstGeom prst="rect">
                            <a:avLst/>
                          </a:prstGeom>
                          <a:noFill/>
                          <a:ln w="0">
                            <a:noFill/>
                          </a:ln>
                        </wps:spPr>
                        <wps:txbx>
                          <w:txbxContent>
                            <w:p>
                              <w:pPr>
                                <w:overflowPunct w:val="false"/>
                                <w:bidi w:val="0"/>
                                <w:spacing w:before="0" w:after="0" w:lineRule="auto" w:line="240"/>
                                <w:rPr/>
                              </w:pPr>
                              <w:r>
                                <w:rPr>
                                  <w:rFonts w:ascii="TimesNewRoman" w:hAnsi="TimesNewRoman" w:eastAsia="TimesNewRoman" w:cs="TimesNewRoman"/>
                                  <w:b/>
                                  <w:bCs/>
                                  <w:color w:val="000000"/>
                                  <w:sz w:val="28"/>
                                  <w:szCs w:val="28"/>
                                </w:rPr>
                                <w:t>Lab Report 5</w:t>
                              </w:r>
                            </w:p>
                          </w:txbxContent>
                        </wps:txbx>
                        <wps:bodyPr wrap="square" lIns="0" tIns="0" rIns="0" bIns="0" anchor="t">
                          <a:noAutofit/>
                        </wps:bodyPr>
                      </wps:wsp>
                      <wps:wsp>
                        <wps:cNvSpPr txBox="1"/>
                        <wps:spPr>
                          <a:xfrm>
                            <a:off x="1621800" y="2760840"/>
                            <a:ext cx="2741760" cy="229320"/>
                          </a:xfrm>
                          <a:prstGeom prst="rect">
                            <a:avLst/>
                          </a:prstGeom>
                          <a:noFill/>
                          <a:ln w="0">
                            <a:noFill/>
                          </a:ln>
                        </wps:spPr>
                        <wps:txbx>
                          <w:txbxContent>
                            <w:p>
                              <w:pPr>
                                <w:overflowPunct w:val="false"/>
                                <w:bidi w:val="0"/>
                                <w:spacing w:before="0" w:after="0" w:lineRule="auto" w:line="240"/>
                                <w:rPr/>
                              </w:pPr>
                              <w:r>
                                <w:rPr>
                                  <w:rFonts w:ascii="TimesNewRoman" w:hAnsi="TimesNewRoman" w:eastAsia="TimesNewRoman" w:cs="TimesNewRoman"/>
                                  <w:b/>
                                  <w:bCs/>
                                  <w:color w:val="000000"/>
                                  <w:sz w:val="56"/>
                                  <w:szCs w:val="56"/>
                                  <w:lang w:bidi="en-US" w:eastAsia="en-US" w:val="en-US"/>
                                </w:rPr>
                                <w:t xml:space="preserve">Livestock Management System </w:t>
                              </w:r>
                            </w:p>
                          </w:txbxContent>
                        </wps:txbx>
                        <wps:bodyPr wrap="square" lIns="0" tIns="0" rIns="0" bIns="0" anchor="t">
                          <a:noAutofit/>
                        </wps:bodyPr>
                      </wps:wsp>
                      <wps:wsp>
                        <wps:cNvSpPr txBox="1"/>
                        <wps:spPr>
                          <a:xfrm>
                            <a:off x="1553040" y="3208680"/>
                            <a:ext cx="2884320" cy="169560"/>
                          </a:xfrm>
                          <a:prstGeom prst="rect">
                            <a:avLst/>
                          </a:prstGeom>
                          <a:noFill/>
                          <a:ln w="0">
                            <a:noFill/>
                          </a:ln>
                        </wps:spPr>
                        <wps:txbx>
                          <w:txbxContent>
                            <w:p>
                              <w:pPr>
                                <w:overflowPunct w:val="false"/>
                                <w:bidi w:val="0"/>
                                <w:spacing w:before="0" w:after="0" w:lineRule="auto" w:line="240"/>
                                <w:rPr/>
                              </w:pPr>
                              <w:r>
                                <w:rPr>
                                  <w:rFonts w:ascii="TimesNewRoman" w:hAnsi="TimesNewRoman" w:eastAsia="TimesNewRoman" w:cs="TimesNewRoman"/>
                                  <w:b/>
                                  <w:bCs/>
                                  <w:color w:val="000000"/>
                                  <w:sz w:val="42"/>
                                  <w:szCs w:val="42"/>
                                  <w:lang w:bidi="en-US" w:eastAsia="en-US" w:val="en-US"/>
                                </w:rPr>
                                <w:t xml:space="preserve">CSE 4408: System Analysis and Design Lab </w:t>
                              </w:r>
                            </w:p>
                          </w:txbxContent>
                        </wps:txbx>
                        <wps:bodyPr wrap="square" lIns="0" tIns="0" rIns="0" bIns="0" anchor="t">
                          <a:noAutofit/>
                        </wps:bodyPr>
                      </wps:wsp>
                      <wps:wsp>
                        <wps:cNvSpPr txBox="1"/>
                        <wps:spPr>
                          <a:xfrm>
                            <a:off x="1107360" y="3572640"/>
                            <a:ext cx="3772440" cy="176040"/>
                          </a:xfrm>
                          <a:prstGeom prst="rect">
                            <a:avLst/>
                          </a:prstGeom>
                          <a:noFill/>
                          <a:ln w="0">
                            <a:noFill/>
                          </a:ln>
                        </wps:spPr>
                        <wps:txbx>
                          <w:txbxContent>
                            <w:p>
                              <w:pPr>
                                <w:overflowPunct w:val="false"/>
                                <w:bidi w:val="0"/>
                                <w:spacing w:before="0" w:after="0" w:lineRule="auto" w:line="240"/>
                                <w:jc w:val="center"/>
                                <w:rPr/>
                              </w:pPr>
                              <w:r>
                                <w:rPr>
                                  <w:rFonts w:ascii="TimesNewRoman" w:hAnsi="TimesNewRoman" w:eastAsia="TimesNewRoman" w:cs="TimesNewRoman"/>
                                  <w:b w:val="false"/>
                                  <w:bCs w:val="false"/>
                                  <w:i/>
                                  <w:iCs/>
                                  <w:color w:val="000000"/>
                                  <w:sz w:val="24"/>
                                  <w:szCs w:val="24"/>
                                </w:rPr>
                                <w:t xml:space="preserve">       Lab 5: Information Gathering: Interactive Methods</w:t>
                              </w:r>
                            </w:p>
                          </w:txbxContent>
                        </wps:txbx>
                        <wps:bodyPr wrap="square" lIns="0" tIns="0" rIns="0" bIns="0" anchor="t">
                          <a:noAutofit/>
                        </wps:bodyPr>
                      </wps:wsp>
                      <wps:wsp>
                        <wps:cNvSpPr txBox="1"/>
                        <wps:spPr>
                          <a:xfrm>
                            <a:off x="2971800" y="3936960"/>
                            <a:ext cx="151920" cy="16956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42"/>
                                  <w:szCs w:val="42"/>
                                  <w:lang w:bidi="en-US" w:eastAsia="en-US" w:val="en-US"/>
                                </w:rPr>
                                <w:t xml:space="preserve"> </w:t>
                              </w:r>
                            </w:p>
                          </w:txbxContent>
                        </wps:txbx>
                        <wps:bodyPr wrap="square" lIns="0" tIns="0" rIns="0" bIns="0" anchor="t">
                          <a:noAutofit/>
                        </wps:bodyPr>
                      </wps:wsp>
                      <wps:wsp>
                        <wps:cNvSpPr txBox="1"/>
                        <wps:spPr>
                          <a:xfrm>
                            <a:off x="1045080" y="4365720"/>
                            <a:ext cx="1007640" cy="169560"/>
                          </a:xfrm>
                          <a:prstGeom prst="rect">
                            <a:avLst/>
                          </a:prstGeom>
                          <a:noFill/>
                          <a:ln w="0">
                            <a:noFill/>
                          </a:ln>
                        </wps:spPr>
                        <wps:txbx>
                          <w:txbxContent>
                            <w:p>
                              <w:pPr>
                                <w:overflowPunct w:val="false"/>
                                <w:bidi w:val="0"/>
                                <w:spacing w:before="0" w:after="0" w:lineRule="auto" w:line="240"/>
                                <w:rPr/>
                              </w:pPr>
                              <w:r>
                                <w:rPr>
                                  <w:rFonts w:ascii="TimesNewRoman" w:hAnsi="TimesNewRoman" w:eastAsia="TimesNewRoman" w:cs="TimesNewRoman"/>
                                  <w:b/>
                                  <w:bCs/>
                                  <w:color w:val="000000"/>
                                  <w:sz w:val="42"/>
                                  <w:szCs w:val="42"/>
                                  <w:lang w:bidi="en-US" w:eastAsia="en-US" w:val="en-US"/>
                                </w:rPr>
                                <w:t xml:space="preserve">Team Member </w:t>
                              </w:r>
                            </w:p>
                          </w:txbxContent>
                        </wps:txbx>
                        <wps:bodyPr wrap="square" lIns="0" tIns="0" rIns="0" bIns="0" anchor="t">
                          <a:noAutofit/>
                        </wps:bodyPr>
                      </wps:wsp>
                      <wps:wsp>
                        <wps:cNvSpPr txBox="1"/>
                        <wps:spPr>
                          <a:xfrm>
                            <a:off x="4209480" y="4365720"/>
                            <a:ext cx="754920" cy="169560"/>
                          </a:xfrm>
                          <a:prstGeom prst="rect">
                            <a:avLst/>
                          </a:prstGeom>
                          <a:noFill/>
                          <a:ln w="0">
                            <a:noFill/>
                          </a:ln>
                        </wps:spPr>
                        <wps:txbx>
                          <w:txbxContent>
                            <w:p>
                              <w:pPr>
                                <w:overflowPunct w:val="false"/>
                                <w:bidi w:val="0"/>
                                <w:spacing w:before="0" w:after="0" w:lineRule="auto" w:line="240"/>
                                <w:rPr/>
                              </w:pPr>
                              <w:r>
                                <w:rPr>
                                  <w:rFonts w:ascii="TimesNewRoman" w:hAnsi="TimesNewRoman" w:eastAsia="TimesNewRoman" w:cs="TimesNewRoman"/>
                                  <w:b/>
                                  <w:bCs/>
                                  <w:color w:val="000000"/>
                                  <w:sz w:val="42"/>
                                  <w:szCs w:val="42"/>
                                  <w:lang w:bidi="en-US" w:eastAsia="en-US" w:val="en-US"/>
                                </w:rPr>
                                <w:t xml:space="preserve">Student ID </w:t>
                              </w:r>
                            </w:p>
                          </w:txbxContent>
                        </wps:txbx>
                        <wps:bodyPr wrap="square" lIns="0" tIns="0" rIns="0" bIns="0" anchor="t">
                          <a:noAutofit/>
                        </wps:bodyPr>
                      </wps:wsp>
                      <wps:wsp>
                        <wps:cNvSpPr txBox="1"/>
                        <wps:spPr>
                          <a:xfrm>
                            <a:off x="393120" y="4852080"/>
                            <a:ext cx="2298600" cy="169560"/>
                          </a:xfrm>
                          <a:prstGeom prst="rect">
                            <a:avLst/>
                          </a:prstGeom>
                          <a:noFill/>
                          <a:ln w="0">
                            <a:noFill/>
                          </a:ln>
                        </wps:spPr>
                        <wps:txbx>
                          <w:txbxContent>
                            <w:p>
                              <w:pPr>
                                <w:overflowPunct w:val="false"/>
                                <w:bidi w:val="0"/>
                                <w:spacing w:before="0" w:after="0" w:lineRule="auto" w:line="240"/>
                                <w:rPr/>
                              </w:pPr>
                              <w:r>
                                <w:rPr>
                                  <w:rFonts w:ascii="TimesNewRoman" w:hAnsi="TimesNewRoman" w:eastAsia="TimesNewRoman" w:cs="TimesNewRoman"/>
                                  <w:b w:val="false"/>
                                  <w:bCs w:val="false"/>
                                  <w:color w:val="000000"/>
                                  <w:sz w:val="42"/>
                                  <w:szCs w:val="42"/>
                                  <w:lang w:bidi="en-US" w:eastAsia="en-US" w:val="en-US"/>
                                </w:rPr>
                                <w:t xml:space="preserve">Ahmed Sanjeed Sadat Kibria Sadnan </w:t>
                              </w:r>
                            </w:p>
                          </w:txbxContent>
                        </wps:txbx>
                        <wps:bodyPr wrap="square" lIns="0" tIns="0" rIns="0" bIns="0" anchor="t">
                          <a:noAutofit/>
                        </wps:bodyPr>
                      </wps:wsp>
                      <wps:wsp>
                        <wps:cNvSpPr txBox="1"/>
                        <wps:spPr>
                          <a:xfrm>
                            <a:off x="4231080" y="4852080"/>
                            <a:ext cx="724680" cy="169560"/>
                          </a:xfrm>
                          <a:prstGeom prst="rect">
                            <a:avLst/>
                          </a:prstGeom>
                          <a:noFill/>
                          <a:ln w="0">
                            <a:noFill/>
                          </a:ln>
                        </wps:spPr>
                        <wps:txbx>
                          <w:txbxContent>
                            <w:p>
                              <w:pPr>
                                <w:overflowPunct w:val="false"/>
                                <w:bidi w:val="0"/>
                                <w:spacing w:before="0" w:after="0" w:lineRule="auto" w:line="240"/>
                                <w:rPr/>
                              </w:pPr>
                              <w:r>
                                <w:rPr>
                                  <w:rFonts w:ascii="TimesNewRoman" w:hAnsi="TimesNewRoman" w:eastAsia="TimesNewRoman" w:cs="TimesNewRoman"/>
                                  <w:b w:val="false"/>
                                  <w:bCs w:val="false"/>
                                  <w:color w:val="000000"/>
                                  <w:sz w:val="42"/>
                                  <w:szCs w:val="42"/>
                                  <w:lang w:bidi="en-US" w:eastAsia="en-US" w:val="en-US"/>
                                </w:rPr>
                                <w:t xml:space="preserve">230041119 </w:t>
                              </w:r>
                            </w:p>
                          </w:txbxContent>
                        </wps:txbx>
                        <wps:bodyPr wrap="square" lIns="0" tIns="0" rIns="0" bIns="0" anchor="t">
                          <a:noAutofit/>
                        </wps:bodyPr>
                      </wps:wsp>
                      <wps:wsp>
                        <wps:cNvSpPr txBox="1"/>
                        <wps:spPr>
                          <a:xfrm>
                            <a:off x="886320" y="5330160"/>
                            <a:ext cx="1343160" cy="169560"/>
                          </a:xfrm>
                          <a:prstGeom prst="rect">
                            <a:avLst/>
                          </a:prstGeom>
                          <a:noFill/>
                          <a:ln w="0">
                            <a:noFill/>
                          </a:ln>
                        </wps:spPr>
                        <wps:txbx>
                          <w:txbxContent>
                            <w:p>
                              <w:pPr>
                                <w:overflowPunct w:val="false"/>
                                <w:bidi w:val="0"/>
                                <w:spacing w:before="0" w:after="0" w:lineRule="auto" w:line="240"/>
                                <w:rPr/>
                              </w:pPr>
                              <w:r>
                                <w:rPr>
                                  <w:rFonts w:ascii="TimesNewRoman" w:hAnsi="TimesNewRoman" w:eastAsia="TimesNewRoman" w:cs="TimesNewRoman"/>
                                  <w:b w:val="false"/>
                                  <w:bCs w:val="false"/>
                                  <w:color w:val="000000"/>
                                  <w:sz w:val="42"/>
                                  <w:szCs w:val="42"/>
                                  <w:lang w:bidi="en-US" w:eastAsia="en-US" w:val="en-US"/>
                                </w:rPr>
                                <w:t xml:space="preserve">Tawfiq Ahmed Tasin </w:t>
                              </w:r>
                            </w:p>
                          </w:txbxContent>
                        </wps:txbx>
                        <wps:bodyPr wrap="square" lIns="0" tIns="0" rIns="0" bIns="0" anchor="t">
                          <a:noAutofit/>
                        </wps:bodyPr>
                      </wps:wsp>
                      <wps:wsp>
                        <wps:cNvSpPr txBox="1"/>
                        <wps:spPr>
                          <a:xfrm>
                            <a:off x="4227840" y="5330160"/>
                            <a:ext cx="724680" cy="169560"/>
                          </a:xfrm>
                          <a:prstGeom prst="rect">
                            <a:avLst/>
                          </a:prstGeom>
                          <a:noFill/>
                          <a:ln w="0">
                            <a:noFill/>
                          </a:ln>
                        </wps:spPr>
                        <wps:txbx>
                          <w:txbxContent>
                            <w:p>
                              <w:pPr>
                                <w:overflowPunct w:val="false"/>
                                <w:bidi w:val="0"/>
                                <w:spacing w:before="0" w:after="0" w:lineRule="auto" w:line="240"/>
                                <w:rPr/>
                              </w:pPr>
                              <w:r>
                                <w:rPr>
                                  <w:rFonts w:ascii="TimesNewRoman" w:hAnsi="TimesNewRoman" w:eastAsia="TimesNewRoman" w:cs="TimesNewRoman"/>
                                  <w:b w:val="false"/>
                                  <w:bCs w:val="false"/>
                                  <w:color w:val="000000"/>
                                  <w:sz w:val="42"/>
                                  <w:szCs w:val="42"/>
                                  <w:lang w:bidi="en-US" w:eastAsia="en-US" w:val="en-US"/>
                                </w:rPr>
                                <w:t xml:space="preserve">230041129 </w:t>
                              </w:r>
                            </w:p>
                          </w:txbxContent>
                        </wps:txbx>
                        <wps:bodyPr wrap="square" lIns="0" tIns="0" rIns="0" bIns="0" anchor="t">
                          <a:noAutofit/>
                        </wps:bodyPr>
                      </wps:wsp>
                      <wps:wsp>
                        <wps:cNvSpPr txBox="1"/>
                        <wps:spPr>
                          <a:xfrm>
                            <a:off x="824400" y="5808240"/>
                            <a:ext cx="1435680" cy="169560"/>
                          </a:xfrm>
                          <a:prstGeom prst="rect">
                            <a:avLst/>
                          </a:prstGeom>
                          <a:noFill/>
                          <a:ln w="0">
                            <a:noFill/>
                          </a:ln>
                        </wps:spPr>
                        <wps:txbx>
                          <w:txbxContent>
                            <w:p>
                              <w:pPr>
                                <w:overflowPunct w:val="false"/>
                                <w:bidi w:val="0"/>
                                <w:spacing w:before="0" w:after="0" w:lineRule="auto" w:line="240"/>
                                <w:rPr/>
                              </w:pPr>
                              <w:r>
                                <w:rPr>
                                  <w:rFonts w:ascii="TimesNewRoman" w:hAnsi="TimesNewRoman" w:eastAsia="TimesNewRoman" w:cs="TimesNewRoman"/>
                                  <w:b w:val="false"/>
                                  <w:bCs w:val="false"/>
                                  <w:color w:val="000000"/>
                                  <w:sz w:val="42"/>
                                  <w:szCs w:val="42"/>
                                  <w:lang w:bidi="en-US" w:eastAsia="en-US" w:val="en-US"/>
                                </w:rPr>
                                <w:t xml:space="preserve">Md Shahamat Irtisham </w:t>
                              </w:r>
                            </w:p>
                          </w:txbxContent>
                        </wps:txbx>
                        <wps:bodyPr wrap="square" lIns="0" tIns="0" rIns="0" bIns="0" anchor="t">
                          <a:noAutofit/>
                        </wps:bodyPr>
                      </wps:wsp>
                      <wps:wsp>
                        <wps:cNvSpPr txBox="1"/>
                        <wps:spPr>
                          <a:xfrm>
                            <a:off x="4227840" y="5808240"/>
                            <a:ext cx="724680" cy="169560"/>
                          </a:xfrm>
                          <a:prstGeom prst="rect">
                            <a:avLst/>
                          </a:prstGeom>
                          <a:noFill/>
                          <a:ln w="0">
                            <a:noFill/>
                          </a:ln>
                        </wps:spPr>
                        <wps:txbx>
                          <w:txbxContent>
                            <w:p>
                              <w:pPr>
                                <w:overflowPunct w:val="false"/>
                                <w:bidi w:val="0"/>
                                <w:spacing w:before="0" w:after="0" w:lineRule="auto" w:line="240"/>
                                <w:rPr/>
                              </w:pPr>
                              <w:r>
                                <w:rPr>
                                  <w:rFonts w:ascii="TimesNewRoman" w:hAnsi="TimesNewRoman" w:eastAsia="TimesNewRoman" w:cs="TimesNewRoman"/>
                                  <w:b w:val="false"/>
                                  <w:bCs w:val="false"/>
                                  <w:color w:val="000000"/>
                                  <w:sz w:val="42"/>
                                  <w:szCs w:val="42"/>
                                  <w:lang w:bidi="en-US" w:eastAsia="en-US" w:val="en-US"/>
                                </w:rPr>
                                <w:t xml:space="preserve">230041131 </w:t>
                              </w:r>
                            </w:p>
                          </w:txbxContent>
                        </wps:txbx>
                        <wps:bodyPr wrap="square" lIns="0" tIns="0" rIns="0" bIns="0" anchor="t">
                          <a:noAutofit/>
                        </wps:bodyPr>
                      </wps:wsp>
                      <wps:wsp>
                        <wps:cNvSpPr txBox="1"/>
                        <wps:spPr>
                          <a:xfrm>
                            <a:off x="758880" y="6287040"/>
                            <a:ext cx="1575360" cy="169560"/>
                          </a:xfrm>
                          <a:prstGeom prst="rect">
                            <a:avLst/>
                          </a:prstGeom>
                          <a:noFill/>
                          <a:ln w="0">
                            <a:noFill/>
                          </a:ln>
                        </wps:spPr>
                        <wps:txbx>
                          <w:txbxContent>
                            <w:p>
                              <w:pPr>
                                <w:overflowPunct w:val="false"/>
                                <w:bidi w:val="0"/>
                                <w:spacing w:before="0" w:after="0" w:lineRule="auto" w:line="240"/>
                                <w:rPr/>
                              </w:pPr>
                              <w:r>
                                <w:rPr>
                                  <w:rFonts w:ascii="TimesNewRoman" w:hAnsi="TimesNewRoman" w:eastAsia="TimesNewRoman" w:cs="TimesNewRoman"/>
                                  <w:b w:val="false"/>
                                  <w:bCs w:val="false"/>
                                  <w:color w:val="000000"/>
                                  <w:sz w:val="42"/>
                                  <w:szCs w:val="42"/>
                                  <w:lang w:bidi="en-US" w:eastAsia="en-US" w:val="en-US"/>
                                </w:rPr>
                                <w:t xml:space="preserve">Syed Abtahi Bin Mashak </w:t>
                              </w:r>
                            </w:p>
                          </w:txbxContent>
                        </wps:txbx>
                        <wps:bodyPr wrap="square" lIns="0" tIns="0" rIns="0" bIns="0" anchor="t">
                          <a:noAutofit/>
                        </wps:bodyPr>
                      </wps:wsp>
                      <wps:wsp>
                        <wps:cNvSpPr txBox="1"/>
                        <wps:spPr>
                          <a:xfrm>
                            <a:off x="4227840" y="6287040"/>
                            <a:ext cx="724680" cy="169560"/>
                          </a:xfrm>
                          <a:prstGeom prst="rect">
                            <a:avLst/>
                          </a:prstGeom>
                          <a:noFill/>
                          <a:ln w="0">
                            <a:noFill/>
                          </a:ln>
                        </wps:spPr>
                        <wps:txbx>
                          <w:txbxContent>
                            <w:p>
                              <w:pPr>
                                <w:overflowPunct w:val="false"/>
                                <w:bidi w:val="0"/>
                                <w:spacing w:before="0" w:after="0" w:lineRule="auto" w:line="240"/>
                                <w:rPr/>
                              </w:pPr>
                              <w:r>
                                <w:rPr>
                                  <w:rFonts w:ascii="TimesNewRoman" w:hAnsi="TimesNewRoman" w:eastAsia="TimesNewRoman" w:cs="TimesNewRoman"/>
                                  <w:b w:val="false"/>
                                  <w:bCs w:val="false"/>
                                  <w:color w:val="000000"/>
                                  <w:sz w:val="42"/>
                                  <w:szCs w:val="42"/>
                                  <w:lang w:bidi="en-US" w:eastAsia="en-US" w:val="en-US"/>
                                </w:rPr>
                                <w:t xml:space="preserve">230041135 </w:t>
                              </w:r>
                            </w:p>
                          </w:txbxContent>
                        </wps:txbx>
                        <wps:bodyPr wrap="square" lIns="0" tIns="0" rIns="0" bIns="0" anchor="t">
                          <a:noAutofit/>
                        </wps:bodyPr>
                      </wps:wsp>
                      <wps:wsp>
                        <wps:cNvSpPr txBox="1"/>
                        <wps:spPr>
                          <a:xfrm>
                            <a:off x="926640" y="6765840"/>
                            <a:ext cx="1240920" cy="169560"/>
                          </a:xfrm>
                          <a:prstGeom prst="rect">
                            <a:avLst/>
                          </a:prstGeom>
                          <a:noFill/>
                          <a:ln w="0">
                            <a:noFill/>
                          </a:ln>
                        </wps:spPr>
                        <wps:txbx>
                          <w:txbxContent>
                            <w:p>
                              <w:pPr>
                                <w:overflowPunct w:val="false"/>
                                <w:bidi w:val="0"/>
                                <w:spacing w:before="0" w:after="0" w:lineRule="auto" w:line="240"/>
                                <w:rPr/>
                              </w:pPr>
                              <w:r>
                                <w:rPr>
                                  <w:rFonts w:ascii="TimesNewRoman" w:hAnsi="TimesNewRoman" w:eastAsia="TimesNewRoman" w:cs="TimesNewRoman"/>
                                  <w:b w:val="false"/>
                                  <w:bCs w:val="false"/>
                                  <w:color w:val="000000"/>
                                  <w:sz w:val="42"/>
                                  <w:szCs w:val="42"/>
                                  <w:lang w:bidi="en-US" w:eastAsia="en-US" w:val="en-US"/>
                                </w:rPr>
                                <w:t xml:space="preserve">Md Arkam Hossain </w:t>
                              </w:r>
                            </w:p>
                          </w:txbxContent>
                        </wps:txbx>
                        <wps:bodyPr wrap="square" lIns="0" tIns="0" rIns="0" bIns="0" anchor="t">
                          <a:noAutofit/>
                        </wps:bodyPr>
                      </wps:wsp>
                      <wps:wsp>
                        <wps:cNvSpPr txBox="1"/>
                        <wps:spPr>
                          <a:xfrm>
                            <a:off x="4227840" y="6765840"/>
                            <a:ext cx="724680" cy="169560"/>
                          </a:xfrm>
                          <a:prstGeom prst="rect">
                            <a:avLst/>
                          </a:prstGeom>
                          <a:noFill/>
                          <a:ln w="0">
                            <a:noFill/>
                          </a:ln>
                        </wps:spPr>
                        <wps:txbx>
                          <w:txbxContent>
                            <w:p>
                              <w:pPr>
                                <w:overflowPunct w:val="false"/>
                                <w:bidi w:val="0"/>
                                <w:spacing w:before="0" w:after="0" w:lineRule="auto" w:line="240"/>
                                <w:rPr/>
                              </w:pPr>
                              <w:r>
                                <w:rPr>
                                  <w:rFonts w:ascii="TimesNewRoman" w:hAnsi="TimesNewRoman" w:eastAsia="TimesNewRoman" w:cs="TimesNewRoman"/>
                                  <w:b w:val="false"/>
                                  <w:bCs w:val="false"/>
                                  <w:color w:val="000000"/>
                                  <w:sz w:val="42"/>
                                  <w:szCs w:val="42"/>
                                  <w:lang w:bidi="en-US" w:eastAsia="en-US" w:val="en-US"/>
                                </w:rPr>
                                <w:t xml:space="preserve">230041157 </w:t>
                              </w:r>
                            </w:p>
                          </w:txbxContent>
                        </wps:txbx>
                        <wps:bodyPr wrap="square" lIns="0" tIns="0" rIns="0" bIns="0" anchor="t">
                          <a:noAutofit/>
                        </wps:bodyPr>
                      </wps:wsp>
                      <wps:wsp>
                        <wps:cNvSpPr txBox="1"/>
                        <wps:spPr>
                          <a:xfrm>
                            <a:off x="2971800" y="7188120"/>
                            <a:ext cx="151920" cy="16956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42"/>
                                  <w:szCs w:val="42"/>
                                  <w:lang w:bidi="en-US" w:eastAsia="en-US" w:val="en-US"/>
                                </w:rPr>
                                <w:t xml:space="preserve"> </w:t>
                              </w:r>
                            </w:p>
                          </w:txbxContent>
                        </wps:txbx>
                        <wps:bodyPr wrap="square" lIns="0" tIns="0" rIns="0" bIns="0" anchor="t">
                          <a:noAutofit/>
                        </wps:bodyPr>
                      </wps:wsp>
                      <wps:wsp>
                        <wps:cNvSpPr txBox="1"/>
                        <wps:spPr>
                          <a:xfrm>
                            <a:off x="2432160" y="7552800"/>
                            <a:ext cx="1130760" cy="169560"/>
                          </a:xfrm>
                          <a:prstGeom prst="rect">
                            <a:avLst/>
                          </a:prstGeom>
                          <a:noFill/>
                          <a:ln w="0">
                            <a:noFill/>
                          </a:ln>
                        </wps:spPr>
                        <wps:txbx>
                          <w:txbxContent>
                            <w:p>
                              <w:pPr>
                                <w:overflowPunct w:val="false"/>
                                <w:bidi w:val="0"/>
                                <w:spacing w:before="0" w:after="0" w:lineRule="auto" w:line="240"/>
                                <w:rPr/>
                              </w:pPr>
                              <w:r>
                                <w:rPr>
                                  <w:rFonts w:ascii="TimesNewRoman" w:hAnsi="TimesNewRoman" w:eastAsia="TimesNewRoman" w:cs="TimesNewRoman"/>
                                  <w:b/>
                                  <w:bCs/>
                                  <w:i/>
                                  <w:iCs/>
                                  <w:color w:val="000000"/>
                                  <w:sz w:val="42"/>
                                  <w:szCs w:val="42"/>
                                  <w:lang w:bidi="en-US" w:eastAsia="en-US" w:val="en-US"/>
                                </w:rPr>
                                <w:t xml:space="preserve">Team: Go Paloks </w:t>
                              </w:r>
                            </w:p>
                          </w:txbxContent>
                        </wps:txbx>
                        <wps:bodyPr wrap="square" lIns="0" tIns="0" rIns="0" bIns="0" anchor="t">
                          <a:noAutofit/>
                        </wps:bodyPr>
                      </wps:wsp>
                      <pic:pic xmlns:pic="http://schemas.openxmlformats.org/drawingml/2006/picture">
                        <pic:nvPicPr>
                          <pic:cNvPr id="2" name=""/>
                          <pic:cNvPicPr/>
                        </pic:nvPicPr>
                        <pic:blipFill>
                          <a:blip r:embed="rId2"/>
                          <a:stretch/>
                        </pic:blipFill>
                        <pic:spPr>
                          <a:xfrm>
                            <a:off x="2675880" y="0"/>
                            <a:ext cx="587520" cy="963360"/>
                          </a:xfrm>
                          <a:prstGeom prst="rect">
                            <a:avLst/>
                          </a:prstGeom>
                          <a:noFill/>
                          <a:ln w="0">
                            <a:noFill/>
                          </a:ln>
                        </pic:spPr>
                      </pic:pic>
                      <wps:wsp>
                        <wps:cNvSpPr txBox="1"/>
                        <wps:spPr>
                          <a:xfrm>
                            <a:off x="2353320" y="7916400"/>
                            <a:ext cx="1309320" cy="176040"/>
                          </a:xfrm>
                          <a:prstGeom prst="rect">
                            <a:avLst/>
                          </a:prstGeom>
                          <a:noFill/>
                          <a:ln w="0">
                            <a:noFill/>
                          </a:ln>
                        </wps:spPr>
                        <wps:txbx>
                          <w:txbxContent>
                            <w:p>
                              <w:pPr>
                                <w:overflowPunct w:val="false"/>
                                <w:bidi w:val="0"/>
                                <w:spacing w:before="0" w:after="0" w:lineRule="auto" w:line="240"/>
                                <w:rPr/>
                              </w:pPr>
                              <w:r>
                                <w:rPr>
                                  <w:rFonts w:ascii="TimesNewRoman" w:hAnsi="TimesNewRoman" w:eastAsia="TimesNewRoman" w:cs="TimesNewRoman"/>
                                  <w:b/>
                                  <w:bCs/>
                                  <w:i/>
                                  <w:iCs/>
                                  <w:color w:val="000000"/>
                                  <w:sz w:val="24"/>
                                  <w:szCs w:val="24"/>
                                </w:rPr>
                                <w:t xml:space="preserve">Date: June 10, 2026 </w:t>
                              </w:r>
                            </w:p>
                          </w:txbxContent>
                        </wps:txbx>
                        <wps:bodyPr wrap="square" lIns="0" tIns="0" rIns="0" bIns="0" anchor="t">
                          <a:noAutofit/>
                        </wps:bodyPr>
                      </wps:wsp>
                    </wpg:wgp>
                  </a:graphicData>
                </a:graphic>
              </wp:anchor>
            </w:drawing>
          </mc:Choice>
          <mc:Fallback>
            <w:pict>
              <v:group id="shape_0" alt="Group object 1" style="position:absolute;margin-left:0.05pt;margin-top:-19.95pt;width:398.65pt;height:637.2pt" coordorigin="1,-399" coordsize="7973,12744">
                <v:shapetype id="_x0000_t202" coordsize="21600,21600" o:spt="202" path="m,l,21600l21600,21600l21600,xe">
                  <v:stroke joinstyle="miter"/>
                  <v:path gradientshapeok="t" o:connecttype="rect"/>
                </v:shapetype>
                <v:shape id="shape_0" stroked="f" o:allowincell="f" style="position:absolute;left:5145;top:919;width:238;height:266;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42"/>
                            <w:szCs w:val="42"/>
                            <w:lang w:eastAsia="en-US" w:val="en-US" w:bidi="en-US"/>
                          </w:rPr>
                          <w:t xml:space="preserve"> </w:t>
                        </w:r>
                      </w:p>
                    </w:txbxContent>
                  </v:textbox>
                  <v:fill o:detectmouseclick="t" on="false"/>
                  <v:stroke color="#3465a4" joinstyle="round" endcap="flat"/>
                  <w10:wrap type="none"/>
                </v:shape>
                <v:shape id="shape_0" stroked="f" o:allowincell="f" style="position:absolute;left:4681;top:1440;width:238;height:266;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1481;top:2020;width:6492;height:359;mso-wrap-style:none;v-text-anchor:top" type="_x0000_t202">
                  <v:textbox>
                    <w:txbxContent>
                      <w:p>
                        <w:pPr>
                          <w:overflowPunct w:val="false"/>
                          <w:bidi w:val="0"/>
                          <w:spacing w:before="0" w:after="0" w:lineRule="auto" w:line="240"/>
                          <w:rPr/>
                        </w:pPr>
                        <w:r>
                          <w:rPr>
                            <w:rFonts w:ascii="TimesNewRoman" w:hAnsi="TimesNewRoman" w:eastAsia="TimesNewRoman" w:cs="TimesNewRoman"/>
                            <w:b/>
                            <w:bCs/>
                            <w:color w:val="000000"/>
                            <w:sz w:val="56"/>
                            <w:szCs w:val="56"/>
                            <w:lang w:bidi="en-US" w:eastAsia="en-US" w:val="en-US"/>
                          </w:rPr>
                          <w:t xml:space="preserve">ISLAMIC UNIVERSITY OF TECHNOLOGY </w:t>
                        </w:r>
                      </w:p>
                    </w:txbxContent>
                  </v:textbox>
                  <v:fill o:detectmouseclick="t" on="false"/>
                  <v:stroke color="#3465a4" joinstyle="round" endcap="flat"/>
                  <w10:wrap type="none"/>
                </v:shape>
                <v:shape id="shape_0" stroked="f" o:allowincell="f" style="position:absolute;left:1;top:2724;width:238;height:266;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b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3879;top:3302;width:1677;height:324;mso-wrap-style:none;v-text-anchor:top" type="_x0000_t202">
                  <v:textbox>
                    <w:txbxContent>
                      <w:p>
                        <w:pPr>
                          <w:overflowPunct w:val="false"/>
                          <w:bidi w:val="0"/>
                          <w:spacing w:before="0" w:after="0" w:lineRule="auto" w:line="240"/>
                          <w:rPr/>
                        </w:pPr>
                        <w:r>
                          <w:rPr>
                            <w:rFonts w:ascii="TimesNewRoman" w:hAnsi="TimesNewRoman" w:eastAsia="TimesNewRoman" w:cs="TimesNewRoman"/>
                            <w:b/>
                            <w:bCs/>
                            <w:color w:val="000000"/>
                            <w:sz w:val="28"/>
                            <w:szCs w:val="28"/>
                          </w:rPr>
                          <w:t>Lab Report 5</w:t>
                        </w:r>
                      </w:p>
                    </w:txbxContent>
                  </v:textbox>
                  <v:fill o:detectmouseclick="t" on="false"/>
                  <v:stroke color="#3465a4" joinstyle="round" endcap="flat"/>
                  <w10:wrap type="none"/>
                </v:shape>
                <v:shape id="shape_0" stroked="f" o:allowincell="f" style="position:absolute;left:2555;top:3949;width:4317;height:360;mso-wrap-style:none;v-text-anchor:top" type="_x0000_t202">
                  <v:textbox>
                    <w:txbxContent>
                      <w:p>
                        <w:pPr>
                          <w:overflowPunct w:val="false"/>
                          <w:bidi w:val="0"/>
                          <w:spacing w:before="0" w:after="0" w:lineRule="auto" w:line="240"/>
                          <w:rPr/>
                        </w:pPr>
                        <w:r>
                          <w:rPr>
                            <w:rFonts w:ascii="TimesNewRoman" w:hAnsi="TimesNewRoman" w:eastAsia="TimesNewRoman" w:cs="TimesNewRoman"/>
                            <w:b/>
                            <w:bCs/>
                            <w:color w:val="000000"/>
                            <w:sz w:val="56"/>
                            <w:szCs w:val="56"/>
                            <w:lang w:bidi="en-US" w:eastAsia="en-US" w:val="en-US"/>
                          </w:rPr>
                          <w:t xml:space="preserve">Livestock Management System </w:t>
                        </w:r>
                      </w:p>
                    </w:txbxContent>
                  </v:textbox>
                  <v:fill o:detectmouseclick="t" on="false"/>
                  <v:stroke color="#3465a4" joinstyle="round" endcap="flat"/>
                  <w10:wrap type="none"/>
                </v:shape>
                <v:shape id="shape_0" stroked="f" o:allowincell="f" style="position:absolute;left:2447;top:4654;width:4541;height:266;mso-wrap-style:none;v-text-anchor:top" type="_x0000_t202">
                  <v:textbox>
                    <w:txbxContent>
                      <w:p>
                        <w:pPr>
                          <w:overflowPunct w:val="false"/>
                          <w:bidi w:val="0"/>
                          <w:spacing w:before="0" w:after="0" w:lineRule="auto" w:line="240"/>
                          <w:rPr/>
                        </w:pPr>
                        <w:r>
                          <w:rPr>
                            <w:rFonts w:ascii="TimesNewRoman" w:hAnsi="TimesNewRoman" w:eastAsia="TimesNewRoman" w:cs="TimesNewRoman"/>
                            <w:b/>
                            <w:bCs/>
                            <w:color w:val="000000"/>
                            <w:sz w:val="42"/>
                            <w:szCs w:val="42"/>
                            <w:lang w:bidi="en-US" w:eastAsia="en-US" w:val="en-US"/>
                          </w:rPr>
                          <w:t xml:space="preserve">CSE 4408: System Analysis and Design Lab </w:t>
                        </w:r>
                      </w:p>
                    </w:txbxContent>
                  </v:textbox>
                  <v:fill o:detectmouseclick="t" on="false"/>
                  <v:stroke color="#3465a4" joinstyle="round" endcap="flat"/>
                  <w10:wrap type="none"/>
                </v:shape>
                <v:shape id="shape_0" stroked="f" o:allowincell="f" style="position:absolute;left:1745;top:5227;width:5940;height:276;mso-wrap-style:none;v-text-anchor:top" type="_x0000_t202">
                  <v:textbox>
                    <w:txbxContent>
                      <w:p>
                        <w:pPr>
                          <w:overflowPunct w:val="false"/>
                          <w:bidi w:val="0"/>
                          <w:spacing w:before="0" w:after="0" w:lineRule="auto" w:line="240"/>
                          <w:jc w:val="center"/>
                          <w:rPr/>
                        </w:pPr>
                        <w:r>
                          <w:rPr>
                            <w:rFonts w:ascii="TimesNewRoman" w:hAnsi="TimesNewRoman" w:eastAsia="TimesNewRoman" w:cs="TimesNewRoman"/>
                            <w:b w:val="false"/>
                            <w:bCs w:val="false"/>
                            <w:i/>
                            <w:iCs/>
                            <w:color w:val="000000"/>
                            <w:sz w:val="24"/>
                            <w:szCs w:val="24"/>
                          </w:rPr>
                          <w:t xml:space="preserve">       Lab 5: Information Gathering: Interactive Methods</w:t>
                        </w:r>
                      </w:p>
                    </w:txbxContent>
                  </v:textbox>
                  <v:fill o:detectmouseclick="t" on="false"/>
                  <v:stroke color="#3465a4" joinstyle="round" endcap="flat"/>
                  <w10:wrap type="none"/>
                </v:shape>
                <v:shape id="shape_0" stroked="f" o:allowincell="f" style="position:absolute;left:4681;top:5801;width:238;height:266;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1647;top:6476;width:1586;height:266;mso-wrap-style:none;v-text-anchor:top" type="_x0000_t202">
                  <v:textbox>
                    <w:txbxContent>
                      <w:p>
                        <w:pPr>
                          <w:overflowPunct w:val="false"/>
                          <w:bidi w:val="0"/>
                          <w:spacing w:before="0" w:after="0" w:lineRule="auto" w:line="240"/>
                          <w:rPr/>
                        </w:pPr>
                        <w:r>
                          <w:rPr>
                            <w:rFonts w:ascii="TimesNewRoman" w:hAnsi="TimesNewRoman" w:eastAsia="TimesNewRoman" w:cs="TimesNewRoman"/>
                            <w:b/>
                            <w:bCs/>
                            <w:color w:val="000000"/>
                            <w:sz w:val="42"/>
                            <w:szCs w:val="42"/>
                            <w:lang w:bidi="en-US" w:eastAsia="en-US" w:val="en-US"/>
                          </w:rPr>
                          <w:t xml:space="preserve">Team Member </w:t>
                        </w:r>
                      </w:p>
                    </w:txbxContent>
                  </v:textbox>
                  <v:fill o:detectmouseclick="t" on="false"/>
                  <v:stroke color="#3465a4" joinstyle="round" endcap="flat"/>
                  <w10:wrap type="none"/>
                </v:shape>
                <v:shape id="shape_0" stroked="f" o:allowincell="f" style="position:absolute;left:6630;top:6476;width:1188;height:266;mso-wrap-style:none;v-text-anchor:top" type="_x0000_t202">
                  <v:textbox>
                    <w:txbxContent>
                      <w:p>
                        <w:pPr>
                          <w:overflowPunct w:val="false"/>
                          <w:bidi w:val="0"/>
                          <w:spacing w:before="0" w:after="0" w:lineRule="auto" w:line="240"/>
                          <w:rPr/>
                        </w:pPr>
                        <w:r>
                          <w:rPr>
                            <w:rFonts w:ascii="TimesNewRoman" w:hAnsi="TimesNewRoman" w:eastAsia="TimesNewRoman" w:cs="TimesNewRoman"/>
                            <w:b/>
                            <w:bCs/>
                            <w:color w:val="000000"/>
                            <w:sz w:val="42"/>
                            <w:szCs w:val="42"/>
                            <w:lang w:bidi="en-US" w:eastAsia="en-US" w:val="en-US"/>
                          </w:rPr>
                          <w:t xml:space="preserve">Student ID </w:t>
                        </w:r>
                      </w:p>
                    </w:txbxContent>
                  </v:textbox>
                  <v:fill o:detectmouseclick="t" on="false"/>
                  <v:stroke color="#3465a4" joinstyle="round" endcap="flat"/>
                  <w10:wrap type="none"/>
                </v:shape>
                <v:shape id="shape_0" stroked="f" o:allowincell="f" style="position:absolute;left:620;top:7242;width:3619;height:266;mso-wrap-style:none;v-text-anchor:top" type="_x0000_t202">
                  <v:textbox>
                    <w:txbxContent>
                      <w:p>
                        <w:pPr>
                          <w:overflowPunct w:val="false"/>
                          <w:bidi w:val="0"/>
                          <w:spacing w:before="0" w:after="0" w:lineRule="auto" w:line="240"/>
                          <w:rPr/>
                        </w:pPr>
                        <w:r>
                          <w:rPr>
                            <w:rFonts w:ascii="TimesNewRoman" w:hAnsi="TimesNewRoman" w:eastAsia="TimesNewRoman" w:cs="TimesNewRoman"/>
                            <w:b w:val="false"/>
                            <w:bCs w:val="false"/>
                            <w:color w:val="000000"/>
                            <w:sz w:val="42"/>
                            <w:szCs w:val="42"/>
                            <w:lang w:bidi="en-US" w:eastAsia="en-US" w:val="en-US"/>
                          </w:rPr>
                          <w:t xml:space="preserve">Ahmed Sanjeed Sadat Kibria Sadnan </w:t>
                        </w:r>
                      </w:p>
                    </w:txbxContent>
                  </v:textbox>
                  <v:fill o:detectmouseclick="t" on="false"/>
                  <v:stroke color="#3465a4" joinstyle="round" endcap="flat"/>
                  <w10:wrap type="none"/>
                </v:shape>
                <v:shape id="shape_0" stroked="f" o:allowincell="f" style="position:absolute;left:6664;top:7242;width:1140;height:266;mso-wrap-style:none;v-text-anchor:top" type="_x0000_t202">
                  <v:textbox>
                    <w:txbxContent>
                      <w:p>
                        <w:pPr>
                          <w:overflowPunct w:val="false"/>
                          <w:bidi w:val="0"/>
                          <w:spacing w:before="0" w:after="0" w:lineRule="auto" w:line="240"/>
                          <w:rPr/>
                        </w:pPr>
                        <w:r>
                          <w:rPr>
                            <w:rFonts w:ascii="TimesNewRoman" w:hAnsi="TimesNewRoman" w:eastAsia="TimesNewRoman" w:cs="TimesNewRoman"/>
                            <w:b w:val="false"/>
                            <w:bCs w:val="false"/>
                            <w:color w:val="000000"/>
                            <w:sz w:val="42"/>
                            <w:szCs w:val="42"/>
                            <w:lang w:bidi="en-US" w:eastAsia="en-US" w:val="en-US"/>
                          </w:rPr>
                          <w:t xml:space="preserve">230041119 </w:t>
                        </w:r>
                      </w:p>
                    </w:txbxContent>
                  </v:textbox>
                  <v:fill o:detectmouseclick="t" on="false"/>
                  <v:stroke color="#3465a4" joinstyle="round" endcap="flat"/>
                  <w10:wrap type="none"/>
                </v:shape>
                <v:shape id="shape_0" stroked="f" o:allowincell="f" style="position:absolute;left:1397;top:7995;width:2114;height:266;mso-wrap-style:none;v-text-anchor:top" type="_x0000_t202">
                  <v:textbox>
                    <w:txbxContent>
                      <w:p>
                        <w:pPr>
                          <w:overflowPunct w:val="false"/>
                          <w:bidi w:val="0"/>
                          <w:spacing w:before="0" w:after="0" w:lineRule="auto" w:line="240"/>
                          <w:rPr/>
                        </w:pPr>
                        <w:r>
                          <w:rPr>
                            <w:rFonts w:ascii="TimesNewRoman" w:hAnsi="TimesNewRoman" w:eastAsia="TimesNewRoman" w:cs="TimesNewRoman"/>
                            <w:b w:val="false"/>
                            <w:bCs w:val="false"/>
                            <w:color w:val="000000"/>
                            <w:sz w:val="42"/>
                            <w:szCs w:val="42"/>
                            <w:lang w:bidi="en-US" w:eastAsia="en-US" w:val="en-US"/>
                          </w:rPr>
                          <w:t xml:space="preserve">Tawfiq Ahmed Tasin </w:t>
                        </w:r>
                      </w:p>
                    </w:txbxContent>
                  </v:textbox>
                  <v:fill o:detectmouseclick="t" on="false"/>
                  <v:stroke color="#3465a4" joinstyle="round" endcap="flat"/>
                  <w10:wrap type="none"/>
                </v:shape>
                <v:shape id="shape_0" stroked="f" o:allowincell="f" style="position:absolute;left:6659;top:7995;width:1140;height:266;mso-wrap-style:none;v-text-anchor:top" type="_x0000_t202">
                  <v:textbox>
                    <w:txbxContent>
                      <w:p>
                        <w:pPr>
                          <w:overflowPunct w:val="false"/>
                          <w:bidi w:val="0"/>
                          <w:spacing w:before="0" w:after="0" w:lineRule="auto" w:line="240"/>
                          <w:rPr/>
                        </w:pPr>
                        <w:r>
                          <w:rPr>
                            <w:rFonts w:ascii="TimesNewRoman" w:hAnsi="TimesNewRoman" w:eastAsia="TimesNewRoman" w:cs="TimesNewRoman"/>
                            <w:b w:val="false"/>
                            <w:bCs w:val="false"/>
                            <w:color w:val="000000"/>
                            <w:sz w:val="42"/>
                            <w:szCs w:val="42"/>
                            <w:lang w:bidi="en-US" w:eastAsia="en-US" w:val="en-US"/>
                          </w:rPr>
                          <w:t xml:space="preserve">230041129 </w:t>
                        </w:r>
                      </w:p>
                    </w:txbxContent>
                  </v:textbox>
                  <v:fill o:detectmouseclick="t" on="false"/>
                  <v:stroke color="#3465a4" joinstyle="round" endcap="flat"/>
                  <w10:wrap type="none"/>
                </v:shape>
                <v:shape id="shape_0" stroked="f" o:allowincell="f" style="position:absolute;left:1299;top:8748;width:2260;height:266;mso-wrap-style:none;v-text-anchor:top" type="_x0000_t202">
                  <v:textbox>
                    <w:txbxContent>
                      <w:p>
                        <w:pPr>
                          <w:overflowPunct w:val="false"/>
                          <w:bidi w:val="0"/>
                          <w:spacing w:before="0" w:after="0" w:lineRule="auto" w:line="240"/>
                          <w:rPr/>
                        </w:pPr>
                        <w:r>
                          <w:rPr>
                            <w:rFonts w:ascii="TimesNewRoman" w:hAnsi="TimesNewRoman" w:eastAsia="TimesNewRoman" w:cs="TimesNewRoman"/>
                            <w:b w:val="false"/>
                            <w:bCs w:val="false"/>
                            <w:color w:val="000000"/>
                            <w:sz w:val="42"/>
                            <w:szCs w:val="42"/>
                            <w:lang w:bidi="en-US" w:eastAsia="en-US" w:val="en-US"/>
                          </w:rPr>
                          <w:t xml:space="preserve">Md Shahamat Irtisham </w:t>
                        </w:r>
                      </w:p>
                    </w:txbxContent>
                  </v:textbox>
                  <v:fill o:detectmouseclick="t" on="false"/>
                  <v:stroke color="#3465a4" joinstyle="round" endcap="flat"/>
                  <w10:wrap type="none"/>
                </v:shape>
                <v:shape id="shape_0" stroked="f" o:allowincell="f" style="position:absolute;left:6659;top:8748;width:1140;height:266;mso-wrap-style:none;v-text-anchor:top" type="_x0000_t202">
                  <v:textbox>
                    <w:txbxContent>
                      <w:p>
                        <w:pPr>
                          <w:overflowPunct w:val="false"/>
                          <w:bidi w:val="0"/>
                          <w:spacing w:before="0" w:after="0" w:lineRule="auto" w:line="240"/>
                          <w:rPr/>
                        </w:pPr>
                        <w:r>
                          <w:rPr>
                            <w:rFonts w:ascii="TimesNewRoman" w:hAnsi="TimesNewRoman" w:eastAsia="TimesNewRoman" w:cs="TimesNewRoman"/>
                            <w:b w:val="false"/>
                            <w:bCs w:val="false"/>
                            <w:color w:val="000000"/>
                            <w:sz w:val="42"/>
                            <w:szCs w:val="42"/>
                            <w:lang w:bidi="en-US" w:eastAsia="en-US" w:val="en-US"/>
                          </w:rPr>
                          <w:t xml:space="preserve">230041131 </w:t>
                        </w:r>
                      </w:p>
                    </w:txbxContent>
                  </v:textbox>
                  <v:fill o:detectmouseclick="t" on="false"/>
                  <v:stroke color="#3465a4" joinstyle="round" endcap="flat"/>
                  <w10:wrap type="none"/>
                </v:shape>
                <v:shape id="shape_0" stroked="f" o:allowincell="f" style="position:absolute;left:1196;top:9502;width:2480;height:266;mso-wrap-style:none;v-text-anchor:top" type="_x0000_t202">
                  <v:textbox>
                    <w:txbxContent>
                      <w:p>
                        <w:pPr>
                          <w:overflowPunct w:val="false"/>
                          <w:bidi w:val="0"/>
                          <w:spacing w:before="0" w:after="0" w:lineRule="auto" w:line="240"/>
                          <w:rPr/>
                        </w:pPr>
                        <w:r>
                          <w:rPr>
                            <w:rFonts w:ascii="TimesNewRoman" w:hAnsi="TimesNewRoman" w:eastAsia="TimesNewRoman" w:cs="TimesNewRoman"/>
                            <w:b w:val="false"/>
                            <w:bCs w:val="false"/>
                            <w:color w:val="000000"/>
                            <w:sz w:val="42"/>
                            <w:szCs w:val="42"/>
                            <w:lang w:bidi="en-US" w:eastAsia="en-US" w:val="en-US"/>
                          </w:rPr>
                          <w:t xml:space="preserve">Syed Abtahi Bin Mashak </w:t>
                        </w:r>
                      </w:p>
                    </w:txbxContent>
                  </v:textbox>
                  <v:fill o:detectmouseclick="t" on="false"/>
                  <v:stroke color="#3465a4" joinstyle="round" endcap="flat"/>
                  <w10:wrap type="none"/>
                </v:shape>
                <v:shape id="shape_0" stroked="f" o:allowincell="f" style="position:absolute;left:6659;top:9502;width:1140;height:266;mso-wrap-style:none;v-text-anchor:top" type="_x0000_t202">
                  <v:textbox>
                    <w:txbxContent>
                      <w:p>
                        <w:pPr>
                          <w:overflowPunct w:val="false"/>
                          <w:bidi w:val="0"/>
                          <w:spacing w:before="0" w:after="0" w:lineRule="auto" w:line="240"/>
                          <w:rPr/>
                        </w:pPr>
                        <w:r>
                          <w:rPr>
                            <w:rFonts w:ascii="TimesNewRoman" w:hAnsi="TimesNewRoman" w:eastAsia="TimesNewRoman" w:cs="TimesNewRoman"/>
                            <w:b w:val="false"/>
                            <w:bCs w:val="false"/>
                            <w:color w:val="000000"/>
                            <w:sz w:val="42"/>
                            <w:szCs w:val="42"/>
                            <w:lang w:bidi="en-US" w:eastAsia="en-US" w:val="en-US"/>
                          </w:rPr>
                          <w:t xml:space="preserve">230041135 </w:t>
                        </w:r>
                      </w:p>
                    </w:txbxContent>
                  </v:textbox>
                  <v:fill o:detectmouseclick="t" on="false"/>
                  <v:stroke color="#3465a4" joinstyle="round" endcap="flat"/>
                  <w10:wrap type="none"/>
                </v:shape>
                <v:shape id="shape_0" stroked="f" o:allowincell="f" style="position:absolute;left:1460;top:10256;width:1953;height:266;mso-wrap-style:none;v-text-anchor:top" type="_x0000_t202">
                  <v:textbox>
                    <w:txbxContent>
                      <w:p>
                        <w:pPr>
                          <w:overflowPunct w:val="false"/>
                          <w:bidi w:val="0"/>
                          <w:spacing w:before="0" w:after="0" w:lineRule="auto" w:line="240"/>
                          <w:rPr/>
                        </w:pPr>
                        <w:r>
                          <w:rPr>
                            <w:rFonts w:ascii="TimesNewRoman" w:hAnsi="TimesNewRoman" w:eastAsia="TimesNewRoman" w:cs="TimesNewRoman"/>
                            <w:b w:val="false"/>
                            <w:bCs w:val="false"/>
                            <w:color w:val="000000"/>
                            <w:sz w:val="42"/>
                            <w:szCs w:val="42"/>
                            <w:lang w:bidi="en-US" w:eastAsia="en-US" w:val="en-US"/>
                          </w:rPr>
                          <w:t xml:space="preserve">Md Arkam Hossain </w:t>
                        </w:r>
                      </w:p>
                    </w:txbxContent>
                  </v:textbox>
                  <v:fill o:detectmouseclick="t" on="false"/>
                  <v:stroke color="#3465a4" joinstyle="round" endcap="flat"/>
                  <w10:wrap type="none"/>
                </v:shape>
                <v:shape id="shape_0" stroked="f" o:allowincell="f" style="position:absolute;left:6659;top:10256;width:1140;height:266;mso-wrap-style:none;v-text-anchor:top" type="_x0000_t202">
                  <v:textbox>
                    <w:txbxContent>
                      <w:p>
                        <w:pPr>
                          <w:overflowPunct w:val="false"/>
                          <w:bidi w:val="0"/>
                          <w:spacing w:before="0" w:after="0" w:lineRule="auto" w:line="240"/>
                          <w:rPr/>
                        </w:pPr>
                        <w:r>
                          <w:rPr>
                            <w:rFonts w:ascii="TimesNewRoman" w:hAnsi="TimesNewRoman" w:eastAsia="TimesNewRoman" w:cs="TimesNewRoman"/>
                            <w:b w:val="false"/>
                            <w:bCs w:val="false"/>
                            <w:color w:val="000000"/>
                            <w:sz w:val="42"/>
                            <w:szCs w:val="42"/>
                            <w:lang w:bidi="en-US" w:eastAsia="en-US" w:val="en-US"/>
                          </w:rPr>
                          <w:t xml:space="preserve">230041157 </w:t>
                        </w:r>
                      </w:p>
                    </w:txbxContent>
                  </v:textbox>
                  <v:fill o:detectmouseclick="t" on="false"/>
                  <v:stroke color="#3465a4" joinstyle="round" endcap="flat"/>
                  <w10:wrap type="none"/>
                </v:shape>
                <v:shape id="shape_0" stroked="f" o:allowincell="f" style="position:absolute;left:4681;top:10921;width:238;height:266;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3831;top:11495;width:1780;height:266;mso-wrap-style:none;v-text-anchor:top" type="_x0000_t202">
                  <v:textbox>
                    <w:txbxContent>
                      <w:p>
                        <w:pPr>
                          <w:overflowPunct w:val="false"/>
                          <w:bidi w:val="0"/>
                          <w:spacing w:before="0" w:after="0" w:lineRule="auto" w:line="240"/>
                          <w:rPr/>
                        </w:pPr>
                        <w:r>
                          <w:rPr>
                            <w:rFonts w:ascii="TimesNewRoman" w:hAnsi="TimesNewRoman" w:eastAsia="TimesNewRoman" w:cs="TimesNewRoman"/>
                            <w:b/>
                            <w:bCs/>
                            <w:i/>
                            <w:iCs/>
                            <w:color w:val="000000"/>
                            <w:sz w:val="42"/>
                            <w:szCs w:val="42"/>
                            <w:lang w:bidi="en-US" w:eastAsia="en-US" w:val="en-US"/>
                          </w:rPr>
                          <w:t xml:space="preserve">Team: Go Paloks </w:t>
                        </w:r>
                      </w:p>
                    </w:txbxContent>
                  </v:textbox>
                  <v:fill o:detectmouseclick="t" on="false"/>
                  <v:stroke color="#3465a4" joinstyle="round" endcap="flat"/>
                  <w10:wrap type="none"/>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4215;top:-399;width:924;height:1516;mso-wrap-style:none;v-text-anchor:middle" type="_x0000_t75">
                  <v:imagedata r:id="rId3" o:detectmouseclick="t"/>
                  <v:stroke color="#3465a4" joinstyle="round" endcap="flat"/>
                  <w10:wrap type="none"/>
                </v:shape>
                <v:shape id="shape_0" stroked="f" o:allowincell="f" style="position:absolute;left:3707;top:12068;width:2061;height:276;mso-wrap-style:none;v-text-anchor:top" type="_x0000_t202">
                  <v:textbox>
                    <w:txbxContent>
                      <w:p>
                        <w:pPr>
                          <w:overflowPunct w:val="false"/>
                          <w:bidi w:val="0"/>
                          <w:spacing w:before="0" w:after="0" w:lineRule="auto" w:line="240"/>
                          <w:rPr/>
                        </w:pPr>
                        <w:r>
                          <w:rPr>
                            <w:rFonts w:ascii="TimesNewRoman" w:hAnsi="TimesNewRoman" w:eastAsia="TimesNewRoman" w:cs="TimesNewRoman"/>
                            <w:b/>
                            <w:bCs/>
                            <w:i/>
                            <w:iCs/>
                            <w:color w:val="000000"/>
                            <w:sz w:val="24"/>
                            <w:szCs w:val="24"/>
                          </w:rPr>
                          <w:t xml:space="preserve">Date: June 10, 2026 </w:t>
                        </w:r>
                      </w:p>
                    </w:txbxContent>
                  </v:textbox>
                  <v:fill o:detectmouseclick="t" on="false"/>
                  <v:stroke color="#3465a4" joinstyle="round" endcap="flat"/>
                  <w10:wrap type="none"/>
                </v:shape>
              </v:group>
            </w:pict>
          </mc:Fallback>
        </mc:AlternateConten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rStyle w:val="IndexLink"/>
            </w:rPr>
            <w:instrText xml:space="preserve"> TOC \f \o "1-1" \h</w:instrText>
          </w:r>
          <w:r>
            <w:rPr>
              <w:rStyle w:val="IndexLink"/>
            </w:rPr>
            <w:fldChar w:fldCharType="separate"/>
          </w:r>
          <w:hyperlink w:anchor="__RefHeading___Toc4170_633713298" w:tooltip="1. Introduction">
            <w:r>
              <w:rPr>
                <w:rStyle w:val="IndexLink"/>
              </w:rPr>
              <w:t>1. Introduction</w:t>
              <w:tab/>
              <w:t>3</w:t>
            </w:r>
          </w:hyperlink>
        </w:p>
        <w:p>
          <w:pPr>
            <w:pStyle w:val="TOC1"/>
            <w:tabs>
              <w:tab w:val="clear" w:pos="9360"/>
              <w:tab w:val="right" w:pos="9359" w:leader="dot"/>
            </w:tabs>
            <w:rPr/>
          </w:pPr>
          <w:hyperlink w:anchor="__RefHeading___Toc4176_633713298" w:tooltip="2. Stakeholder Interview Planning and Reports">
            <w:r>
              <w:rPr>
                <w:rStyle w:val="IndexLink"/>
              </w:rPr>
              <w:t>2. Stakeholder Interview Planning and Reports</w:t>
              <w:tab/>
              <w:t>4</w:t>
            </w:r>
          </w:hyperlink>
        </w:p>
        <w:p>
          <w:pPr>
            <w:pStyle w:val="TOC1"/>
            <w:tabs>
              <w:tab w:val="clear" w:pos="9360"/>
              <w:tab w:val="right" w:pos="9359" w:leader="dot"/>
            </w:tabs>
            <w:rPr/>
          </w:pPr>
          <w:hyperlink w:anchor="__RefHeading___Toc4192_633713298" w:tooltip="3. User Questionnaire Design and Results">
            <w:r>
              <w:rPr>
                <w:rStyle w:val="IndexLink"/>
              </w:rPr>
              <w:t>3. User Questionnaire Design and Results</w:t>
              <w:tab/>
              <w:t>6</w:t>
            </w:r>
          </w:hyperlink>
        </w:p>
        <w:p>
          <w:pPr>
            <w:pStyle w:val="TOC1"/>
            <w:tabs>
              <w:tab w:val="clear" w:pos="9360"/>
              <w:tab w:val="right" w:pos="9359" w:leader="dot"/>
            </w:tabs>
            <w:rPr/>
          </w:pPr>
          <w:hyperlink w:anchor="__RefHeading___Toc4206_633713298" w:tooltip="4. Requirements Prioritization Planning">
            <w:r>
              <w:rPr>
                <w:rStyle w:val="IndexLink"/>
              </w:rPr>
              <w:t>4. Requirements Prioritization Planning</w:t>
              <w:tab/>
              <w:t>8</w:t>
            </w:r>
          </w:hyperlink>
        </w:p>
        <w:p>
          <w:pPr>
            <w:pStyle w:val="TOC1"/>
            <w:tabs>
              <w:tab w:val="clear" w:pos="9360"/>
              <w:tab w:val="right" w:pos="9359" w:leader="dot"/>
            </w:tabs>
            <w:rPr/>
          </w:pPr>
          <w:hyperlink w:anchor="__RefHeading___Toc4212_633713298" w:tooltip="5. Other Interactive Elicitation Methods">
            <w:r>
              <w:rPr>
                <w:rStyle w:val="IndexLink"/>
              </w:rPr>
              <w:t>5. Other Interactive Elicitation Methods</w:t>
              <w:tab/>
              <w:t>9</w:t>
            </w:r>
          </w:hyperlink>
        </w:p>
        <w:p>
          <w:pPr>
            <w:pStyle w:val="TOC1"/>
            <w:tabs>
              <w:tab w:val="clear" w:pos="9360"/>
              <w:tab w:val="right" w:pos="9359" w:leader="dot"/>
            </w:tabs>
            <w:rPr/>
          </w:pPr>
          <w:hyperlink w:anchor="__RefHeading___Toc4220_633713298" w:tooltip="6. Conclusion">
            <w:r>
              <w:rPr>
                <w:rStyle w:val="IndexLink"/>
              </w:rPr>
              <w:t>6. Conclusion</w:t>
              <w:tab/>
              <w:t>10</w:t>
            </w:r>
          </w:hyperlink>
        </w:p>
        <w:p>
          <w:pPr>
            <w:pStyle w:val="TOC1"/>
            <w:tabs>
              <w:tab w:val="clear" w:pos="9360"/>
              <w:tab w:val="right" w:pos="9359" w:leader="dot"/>
            </w:tabs>
            <w:rPr/>
          </w:pPr>
          <w:hyperlink w:anchor="__RefHeading___Toc4222_633713298" w:tooltip="Appendix A: Interview Guide">
            <w:r>
              <w:rPr>
                <w:rStyle w:val="IndexLink"/>
              </w:rPr>
              <w:t>Appendix A: Interview Guide</w:t>
              <w:tab/>
              <w:t>10</w:t>
            </w:r>
          </w:hyperlink>
        </w:p>
        <w:p>
          <w:pPr>
            <w:pStyle w:val="TOC1"/>
            <w:tabs>
              <w:tab w:val="clear" w:pos="9360"/>
              <w:tab w:val="right" w:pos="9359" w:leader="dot"/>
            </w:tabs>
            <w:rPr/>
          </w:pPr>
          <w:hyperlink w:anchor="__RefHeading___Toc4230_633713298" w:tooltip="Appendix B: Questionnaire">
            <w:r>
              <w:rPr>
                <w:rStyle w:val="IndexLink"/>
              </w:rPr>
              <w:t>Appendix B: Questionnaire</w:t>
              <w:tab/>
              <w:t>12</w:t>
            </w:r>
          </w:hyperlink>
        </w:p>
        <w:p>
          <w:pPr>
            <w:pStyle w:val="TOC1"/>
            <w:tabs>
              <w:tab w:val="clear" w:pos="9360"/>
              <w:tab w:val="right" w:pos="9359" w:leader="dot"/>
            </w:tabs>
            <w:rPr/>
          </w:pPr>
          <w:hyperlink w:anchor="__RefHeading___Toc4232_633713298" w:tooltip="References">
            <w:r>
              <w:rPr>
                <w:rStyle w:val="IndexLink"/>
              </w:rPr>
              <w:t>References</w:t>
              <w:tab/>
              <w:t>12</w:t>
            </w:r>
          </w:hyperlink>
          <w:r>
            <w:rPr>
              <w:rStyle w:val="IndexLink"/>
            </w:rPr>
            <w:fldChar w:fldCharType="end"/>
          </w:r>
        </w:p>
      </w:sdtContent>
    </w:sdt>
    <w:p>
      <w:pPr>
        <w:pStyle w:val="Heading1"/>
        <w:spacing w:before="0" w:after="0"/>
        <w:rPr>
          <w:color w:val="1F4E79"/>
        </w:rPr>
      </w:pPr>
      <w:r>
        <w:rPr/>
      </w:r>
      <w:r>
        <w:br w:type="page"/>
      </w:r>
    </w:p>
    <w:p>
      <w:pPr>
        <w:pStyle w:val="Heading1"/>
        <w:spacing w:before="0" w:after="0"/>
        <w:rPr/>
      </w:pPr>
      <w:bookmarkStart w:id="0" w:name="__RefHeading___Toc4170_633713298"/>
      <w:bookmarkEnd w:id="0"/>
      <w:r>
        <w:rPr>
          <w:color w:val="1F4E79"/>
        </w:rPr>
        <w:t>1. Introduction</w:t>
      </w:r>
    </w:p>
    <w:p>
      <w:pPr>
        <w:pStyle w:val="Normal"/>
        <w:rPr/>
      </w:pPr>
      <w:r>
        <w:rPr/>
        <w:t>The purpose of this report is to present the information-gathering activities for the proposed Livestock Management System. The system is designed for livestock farms that currently depend heavily on manual records, disconnected workflows, and delayed reporting. These limitations reduce visibility of farm operations and make decision-making slower for owners, managers, veterinarians, and workers.</w:t>
      </w:r>
    </w:p>
    <w:p>
      <w:pPr>
        <w:pStyle w:val="Normal"/>
        <w:rPr/>
      </w:pPr>
      <w:r>
        <w:rPr/>
        <w:t>The project focuses on identifying user needs through interactive elicitation methods. The selected methods include stakeholder interviews, questionnaires, storytelling, requirement elicitation analysis, and a feasibility review of a Joint Application Development (JAD) workshop. The findings are used to derive, prioritize, and justify high-level system requirements.</w:t>
      </w:r>
    </w:p>
    <w:p>
      <w:pPr>
        <w:pStyle w:val="Heading2"/>
        <w:rPr/>
      </w:pPr>
      <w:bookmarkStart w:id="1" w:name="__RefHeading___Toc4172_633713298"/>
      <w:bookmarkEnd w:id="1"/>
      <w:r>
        <w:rPr>
          <w:color w:val="1F4E79"/>
        </w:rPr>
        <w:t>1.1 Project Overview</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680"/>
        <w:gridCol w:w="4680"/>
      </w:tblGrid>
      <w:tr>
        <w:trPr/>
        <w:tc>
          <w:tcPr>
            <w:tcW w:w="4680"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Current Issues</w:t>
            </w:r>
          </w:p>
        </w:tc>
        <w:tc>
          <w:tcPr>
            <w:tcW w:w="4680"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Proposed System Direction</w:t>
            </w:r>
          </w:p>
        </w:tc>
      </w:tr>
      <w:tr>
        <w:trPr/>
        <w:tc>
          <w:tcPr>
            <w:tcW w:w="468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Manual record keeping</w:t>
            </w:r>
          </w:p>
        </w:tc>
        <w:tc>
          <w:tcPr>
            <w:tcW w:w="468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Digital and centralized record management</w:t>
            </w:r>
          </w:p>
        </w:tc>
      </w:tr>
      <w:tr>
        <w:trPr/>
        <w:tc>
          <w:tcPr>
            <w:tcW w:w="468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Disconnected subsystems</w:t>
            </w:r>
          </w:p>
        </w:tc>
        <w:tc>
          <w:tcPr>
            <w:tcW w:w="468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Integrated livestock, health, finance, and inventory modules</w:t>
            </w:r>
          </w:p>
        </w:tc>
      </w:tr>
      <w:tr>
        <w:trPr/>
        <w:tc>
          <w:tcPr>
            <w:tcW w:w="468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Poor resource tracking</w:t>
            </w:r>
          </w:p>
        </w:tc>
        <w:tc>
          <w:tcPr>
            <w:tcW w:w="468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Inventory and feed consumption monitoring</w:t>
            </w:r>
          </w:p>
        </w:tc>
      </w:tr>
      <w:tr>
        <w:trPr/>
        <w:tc>
          <w:tcPr>
            <w:tcW w:w="468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Inefficient reporting</w:t>
            </w:r>
          </w:p>
        </w:tc>
        <w:tc>
          <w:tcPr>
            <w:tcW w:w="468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Automated report generation</w:t>
            </w:r>
          </w:p>
        </w:tc>
      </w:tr>
      <w:tr>
        <w:trPr/>
        <w:tc>
          <w:tcPr>
            <w:tcW w:w="468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Delayed decision making</w:t>
            </w:r>
          </w:p>
        </w:tc>
        <w:tc>
          <w:tcPr>
            <w:tcW w:w="468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Real-time dashboards and analytics</w:t>
            </w:r>
          </w:p>
        </w:tc>
      </w:tr>
      <w:tr>
        <w:trPr/>
        <w:tc>
          <w:tcPr>
            <w:tcW w:w="468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No centralized monitoring</w:t>
            </w:r>
          </w:p>
        </w:tc>
        <w:tc>
          <w:tcPr>
            <w:tcW w:w="468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Role-based access to centralized system data</w:t>
            </w:r>
          </w:p>
        </w:tc>
      </w:tr>
    </w:tbl>
    <w:p>
      <w:pPr>
        <w:pStyle w:val="Normal"/>
        <w:rPr/>
      </w:pPr>
      <w:r>
        <w:rPr/>
      </w:r>
    </w:p>
    <w:p>
      <w:pPr>
        <w:pStyle w:val="Heading2"/>
        <w:rPr/>
      </w:pPr>
      <w:bookmarkStart w:id="2" w:name="__RefHeading___Toc4174_633713298"/>
      <w:bookmarkEnd w:id="2"/>
      <w:r>
        <w:rPr>
          <w:color w:val="1F4E79"/>
        </w:rPr>
        <w:t>1.2 Scope of This Report</w:t>
      </w:r>
    </w:p>
    <w:p>
      <w:pPr>
        <w:pStyle w:val="ListBullet"/>
        <w:numPr>
          <w:ilvl w:val="0"/>
          <w:numId w:val="1"/>
        </w:numPr>
        <w:rPr/>
      </w:pPr>
      <w:r>
        <w:rPr/>
        <w:t>Identify the key stakeholder groups and their role descriptions.</w:t>
      </w:r>
    </w:p>
    <w:p>
      <w:pPr>
        <w:pStyle w:val="ListBullet"/>
        <w:numPr>
          <w:ilvl w:val="0"/>
          <w:numId w:val="1"/>
        </w:numPr>
        <w:rPr/>
      </w:pPr>
      <w:r>
        <w:rPr/>
        <w:t>Define interview objectives and prepare interview guides.</w:t>
      </w:r>
    </w:p>
    <w:p>
      <w:pPr>
        <w:pStyle w:val="ListBullet"/>
        <w:numPr>
          <w:ilvl w:val="0"/>
          <w:numId w:val="1"/>
        </w:numPr>
        <w:rPr/>
      </w:pPr>
      <w:r>
        <w:rPr/>
        <w:t>Summarize interview findings and extract requirements.</w:t>
      </w:r>
    </w:p>
    <w:p>
      <w:pPr>
        <w:pStyle w:val="ListBullet"/>
        <w:numPr>
          <w:ilvl w:val="0"/>
          <w:numId w:val="1"/>
        </w:numPr>
        <w:rPr/>
      </w:pPr>
      <w:r>
        <w:rPr/>
        <w:t>Design a questionnaire and present simulated response results.</w:t>
      </w:r>
    </w:p>
    <w:p>
      <w:pPr>
        <w:pStyle w:val="ListBullet"/>
        <w:numPr>
          <w:ilvl w:val="0"/>
          <w:numId w:val="1"/>
        </w:numPr>
        <w:rPr/>
      </w:pPr>
      <w:r>
        <w:rPr/>
        <w:t>Prioritize system requirements based on urgency, value, and feasibility.</w:t>
      </w:r>
    </w:p>
    <w:p>
      <w:pPr>
        <w:pStyle w:val="ListBullet"/>
        <w:numPr>
          <w:ilvl w:val="0"/>
          <w:numId w:val="1"/>
        </w:numPr>
        <w:rPr/>
      </w:pPr>
      <w:r>
        <w:rPr/>
        <w:t>Discuss storytelling and JAD workshop feasibility as additional elicitation methods.</w:t>
      </w:r>
      <w:r>
        <w:br w:type="page"/>
      </w:r>
    </w:p>
    <w:p>
      <w:pPr>
        <w:pStyle w:val="Heading1"/>
        <w:rPr/>
      </w:pPr>
      <w:bookmarkStart w:id="3" w:name="__RefHeading___Toc4176_633713298"/>
      <w:bookmarkEnd w:id="3"/>
      <w:r>
        <w:rPr>
          <w:color w:val="1F4E79"/>
        </w:rPr>
        <w:t>2. Stakeholder Interview Planning and Reports</w:t>
      </w:r>
    </w:p>
    <w:p>
      <w:pPr>
        <w:pStyle w:val="Heading2"/>
        <w:rPr/>
      </w:pPr>
      <w:bookmarkStart w:id="4" w:name="__RefHeading___Toc4178_633713298"/>
      <w:bookmarkEnd w:id="4"/>
      <w:r>
        <w:rPr>
          <w:color w:val="1F4E79"/>
        </w:rPr>
        <w:t>2.1 Key Stakeholder Groups and Role Descriptions</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617"/>
        <w:gridCol w:w="4623"/>
        <w:gridCol w:w="3120"/>
      </w:tblGrid>
      <w:tr>
        <w:trPr/>
        <w:tc>
          <w:tcPr>
            <w:tcW w:w="1617"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Stakeholder Group</w:t>
            </w:r>
          </w:p>
        </w:tc>
        <w:tc>
          <w:tcPr>
            <w:tcW w:w="4623"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Role Description</w:t>
            </w:r>
          </w:p>
        </w:tc>
        <w:tc>
          <w:tcPr>
            <w:tcW w:w="3120"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Why This Group Was Selected</w:t>
            </w:r>
          </w:p>
        </w:tc>
      </w:tr>
      <w:tr>
        <w:trPr/>
        <w:tc>
          <w:tcPr>
            <w:tcW w:w="161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Farm Owner</w:t>
            </w:r>
          </w:p>
        </w:tc>
        <w:tc>
          <w:tcPr>
            <w:tcW w:w="462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Responsible for business goals, profitability, investment decisions, and expansion planning.</w:t>
            </w:r>
          </w:p>
        </w:tc>
        <w:tc>
          <w:tcPr>
            <w:tcW w:w="312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The owner needs financial visibility and reliable reports for long-term planning.</w:t>
            </w:r>
          </w:p>
        </w:tc>
      </w:tr>
      <w:tr>
        <w:trPr/>
        <w:tc>
          <w:tcPr>
            <w:tcW w:w="161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Farm Manager</w:t>
            </w:r>
          </w:p>
        </w:tc>
        <w:tc>
          <w:tcPr>
            <w:tcW w:w="462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Coordinates daily operations, resource allocation, inventory, worker schedules, and reporting.</w:t>
            </w:r>
          </w:p>
        </w:tc>
        <w:tc>
          <w:tcPr>
            <w:tcW w:w="312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The manager understands operational workflows and the problems caused by manual coordination.</w:t>
            </w:r>
          </w:p>
        </w:tc>
      </w:tr>
      <w:tr>
        <w:trPr/>
        <w:tc>
          <w:tcPr>
            <w:tcW w:w="161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Farm Workers</w:t>
            </w:r>
          </w:p>
        </w:tc>
        <w:tc>
          <w:tcPr>
            <w:tcW w:w="462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Record daily activities such as feeding, health observations, and routine tasks.</w:t>
            </w:r>
          </w:p>
        </w:tc>
        <w:tc>
          <w:tcPr>
            <w:tcW w:w="312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Workers are the primary data entry users and can reveal usability problems.</w:t>
            </w:r>
          </w:p>
        </w:tc>
      </w:tr>
      <w:tr>
        <w:trPr/>
        <w:tc>
          <w:tcPr>
            <w:tcW w:w="161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Veterinarian</w:t>
            </w:r>
          </w:p>
        </w:tc>
        <w:tc>
          <w:tcPr>
            <w:tcW w:w="462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Handles health monitoring, vaccination records, disease treatment, and medical history.</w:t>
            </w:r>
          </w:p>
        </w:tc>
        <w:tc>
          <w:tcPr>
            <w:tcW w:w="312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Veterinary input is essential for health tracking and alert requirements.</w:t>
            </w:r>
          </w:p>
        </w:tc>
      </w:tr>
    </w:tbl>
    <w:p>
      <w:pPr>
        <w:pStyle w:val="Normal"/>
        <w:rPr/>
      </w:pPr>
      <w:r>
        <w:rPr/>
      </w:r>
    </w:p>
    <w:p>
      <w:pPr>
        <w:pStyle w:val="Heading2"/>
        <w:rPr/>
      </w:pPr>
      <w:bookmarkStart w:id="5" w:name="__RefHeading___Toc4180_633713298"/>
      <w:bookmarkEnd w:id="5"/>
      <w:r>
        <w:rPr>
          <w:color w:val="1F4E79"/>
        </w:rPr>
        <w:t>2.2 Interview Objectives</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617"/>
        <w:gridCol w:w="7743"/>
      </w:tblGrid>
      <w:tr>
        <w:trPr/>
        <w:tc>
          <w:tcPr>
            <w:tcW w:w="1617"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Stakeholder</w:t>
            </w:r>
          </w:p>
        </w:tc>
        <w:tc>
          <w:tcPr>
            <w:tcW w:w="7743"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Interview Objectives</w:t>
            </w:r>
          </w:p>
        </w:tc>
      </w:tr>
      <w:tr>
        <w:trPr/>
        <w:tc>
          <w:tcPr>
            <w:tcW w:w="161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Farm Owner</w:t>
            </w:r>
          </w:p>
        </w:tc>
        <w:tc>
          <w:tcPr>
            <w:tcW w:w="774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Understand business goals, profitability concerns, reporting needs, investment uncertainty, and expansion planning.</w:t>
            </w:r>
          </w:p>
        </w:tc>
      </w:tr>
      <w:tr>
        <w:trPr/>
        <w:tc>
          <w:tcPr>
            <w:tcW w:w="161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Farm Manager</w:t>
            </w:r>
          </w:p>
        </w:tc>
        <w:tc>
          <w:tcPr>
            <w:tcW w:w="774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Understand daily workflow, resource allocation, inventory control, scheduling, reporting pain points, and central overview needs.</w:t>
            </w:r>
          </w:p>
        </w:tc>
      </w:tr>
      <w:tr>
        <w:trPr/>
        <w:tc>
          <w:tcPr>
            <w:tcW w:w="161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Farm Workers</w:t>
            </w:r>
          </w:p>
        </w:tc>
        <w:tc>
          <w:tcPr>
            <w:tcW w:w="774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Understand daily data entry tasks, record keeping difficulties, mobile usability needs, and clarity of instructions.</w:t>
            </w:r>
          </w:p>
        </w:tc>
      </w:tr>
      <w:tr>
        <w:trPr/>
        <w:tc>
          <w:tcPr>
            <w:tcW w:w="161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Veterinarian</w:t>
            </w:r>
          </w:p>
        </w:tc>
        <w:tc>
          <w:tcPr>
            <w:tcW w:w="774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Understand health monitoring process, vaccination records, treatment history, disease management, and late case reporting problems.</w:t>
            </w:r>
          </w:p>
        </w:tc>
      </w:tr>
    </w:tbl>
    <w:p>
      <w:pPr>
        <w:pStyle w:val="Normal"/>
        <w:rPr/>
      </w:pPr>
      <w:r>
        <w:rPr/>
      </w:r>
    </w:p>
    <w:p>
      <w:pPr>
        <w:pStyle w:val="Heading2"/>
        <w:rPr/>
      </w:pPr>
      <w:bookmarkStart w:id="6" w:name="__RefHeading___Toc4182_633713298"/>
      <w:bookmarkEnd w:id="6"/>
      <w:r>
        <w:rPr>
          <w:color w:val="1F4E79"/>
        </w:rPr>
        <w:t>2.3 Interview Opening Script</w:t>
      </w:r>
    </w:p>
    <w:p>
      <w:pPr>
        <w:pStyle w:val="Normal"/>
        <w:rPr/>
      </w:pPr>
      <w:r>
        <w:rPr/>
        <w:t>Good morning/afternoon. We are students working on a Livestock Management System for our System Analysis and Design Lab. The purpose of this interview is to understand your current work process, problems, and expectations from a digital livestock management system. Your responses will be used only for academic analysis. There are no right or wrong answers. We may ask follow-up questions to understand your experience better. This interview should take about 15-20 minutes.</w:t>
      </w:r>
    </w:p>
    <w:p>
      <w:pPr>
        <w:pStyle w:val="Heading2"/>
        <w:rPr/>
      </w:pPr>
      <w:bookmarkStart w:id="7" w:name="__RefHeading___Toc4184_633713298"/>
      <w:bookmarkEnd w:id="7"/>
      <w:r>
        <w:rPr>
          <w:color w:val="1F4E79"/>
        </w:rPr>
        <w:t>2.4 Interview Structure and Questioning Approach</w:t>
      </w:r>
    </w:p>
    <w:p>
      <w:pPr>
        <w:pStyle w:val="Normal"/>
        <w:rPr/>
      </w:pPr>
      <w:r>
        <w:rPr/>
        <w:t>Different interview structures were selected based on the stakeholder type. For farm workers and managers, the pyramid structure is useful because it starts with specific and easier questions before moving to broader open-ended discussion. For farm owners and veterinarians, the funnel structure is useful because they are likely to provide broader priorities first and then move into specific details. The diamond structure may be used when both exploration and confirmation are required.</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267"/>
        <w:gridCol w:w="3413"/>
        <w:gridCol w:w="2340"/>
        <w:gridCol w:w="2340"/>
      </w:tblGrid>
      <w:tr>
        <w:trPr/>
        <w:tc>
          <w:tcPr>
            <w:tcW w:w="1267"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Structure</w:t>
            </w:r>
          </w:p>
        </w:tc>
        <w:tc>
          <w:tcPr>
            <w:tcW w:w="3413"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Flow</w:t>
            </w:r>
          </w:p>
        </w:tc>
        <w:tc>
          <w:tcPr>
            <w:tcW w:w="2340"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Best Used For</w:t>
            </w:r>
          </w:p>
        </w:tc>
        <w:tc>
          <w:tcPr>
            <w:tcW w:w="2340"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Reason</w:t>
            </w:r>
          </w:p>
        </w:tc>
      </w:tr>
      <w:tr>
        <w:trPr/>
        <w:tc>
          <w:tcPr>
            <w:tcW w:w="126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Pyramid</w:t>
            </w:r>
          </w:p>
        </w:tc>
        <w:tc>
          <w:tcPr>
            <w:tcW w:w="34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Specific to general; closed to open-ended</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Farm workers and managers</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Helps warm up hesitant interviewees and gradually develops deeper discussion.</w:t>
            </w:r>
          </w:p>
        </w:tc>
      </w:tr>
      <w:tr>
        <w:trPr/>
        <w:tc>
          <w:tcPr>
            <w:tcW w:w="126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Funnel</w:t>
            </w:r>
          </w:p>
        </w:tc>
        <w:tc>
          <w:tcPr>
            <w:tcW w:w="34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General to specific; open-ended to closed</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Farm owners and veterinarians</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Allows knowledgeable stakeholders to explain priorities before details are confirmed.</w:t>
            </w:r>
          </w:p>
        </w:tc>
      </w:tr>
      <w:tr>
        <w:trPr/>
        <w:tc>
          <w:tcPr>
            <w:tcW w:w="126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Diamond</w:t>
            </w:r>
          </w:p>
        </w:tc>
        <w:tc>
          <w:tcPr>
            <w:tcW w:w="341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Specific to general to specific</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Mixed or follow-up sessions</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Combines exploration with final confirmation of important facts.</w:t>
            </w:r>
          </w:p>
        </w:tc>
      </w:tr>
    </w:tbl>
    <w:p>
      <w:pPr>
        <w:pStyle w:val="Normal"/>
        <w:rPr/>
      </w:pPr>
      <w:r>
        <w:rPr/>
      </w:r>
    </w:p>
    <w:p>
      <w:pPr>
        <w:pStyle w:val="Heading2"/>
        <w:rPr/>
      </w:pPr>
      <w:bookmarkStart w:id="8" w:name="__RefHeading___Toc4186_633713298"/>
      <w:bookmarkEnd w:id="8"/>
      <w:r>
        <w:rPr>
          <w:color w:val="1F4E79"/>
        </w:rPr>
        <w:t>2.5 Closing Script</w:t>
      </w:r>
    </w:p>
    <w:p>
      <w:pPr>
        <w:pStyle w:val="Normal"/>
        <w:rPr/>
      </w:pPr>
      <w:r>
        <w:rPr/>
        <w:t>Thank you for your time and valuable input. Your feedback helps us identify the real requirements of the Livestock Management System. We will summarize the key points and may contact you again if we need clarification. The next step is to compare findings from different stakeholders and prepare a prioritized list of system features.</w:t>
      </w:r>
    </w:p>
    <w:p>
      <w:pPr>
        <w:pStyle w:val="Heading2"/>
        <w:rPr/>
      </w:pPr>
      <w:bookmarkStart w:id="9" w:name="__RefHeading___Toc4188_633713298"/>
      <w:bookmarkEnd w:id="9"/>
      <w:r>
        <w:rPr>
          <w:color w:val="1F4E79"/>
        </w:rPr>
        <w:t>2.6 Interview Report Summary</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617"/>
        <w:gridCol w:w="2516"/>
        <w:gridCol w:w="2887"/>
        <w:gridCol w:w="2340"/>
      </w:tblGrid>
      <w:tr>
        <w:trPr/>
        <w:tc>
          <w:tcPr>
            <w:tcW w:w="1617"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Stakeholder</w:t>
            </w:r>
          </w:p>
        </w:tc>
        <w:tc>
          <w:tcPr>
            <w:tcW w:w="2516"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Brief Context</w:t>
            </w:r>
          </w:p>
        </w:tc>
        <w:tc>
          <w:tcPr>
            <w:tcW w:w="2887"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Key Findings</w:t>
            </w:r>
          </w:p>
        </w:tc>
        <w:tc>
          <w:tcPr>
            <w:tcW w:w="2340"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Notable Quote / Insight</w:t>
            </w:r>
          </w:p>
        </w:tc>
      </w:tr>
      <w:tr>
        <w:trPr/>
        <w:tc>
          <w:tcPr>
            <w:tcW w:w="161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Farm Owner</w:t>
            </w:r>
          </w:p>
        </w:tc>
        <w:tc>
          <w:tcPr>
            <w:tcW w:w="2516"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Simulated interview focused on business visibility and decision-making.</w:t>
            </w:r>
          </w:p>
        </w:tc>
        <w:tc>
          <w:tcPr>
            <w:tcW w:w="288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Owner needs profit visibility, financial summaries, livestock performance reports, and confidence for investment decisions.</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w:t>
            </w:r>
            <w:r>
              <w:rPr>
                <w:rFonts w:cs=""/>
                <w:b w:val="false"/>
                <w:kern w:val="0"/>
                <w:sz w:val="20"/>
                <w:szCs w:val="22"/>
                <w:lang w:val="en-US" w:eastAsia="en-US" w:bidi="ar-SA"/>
              </w:rPr>
              <w:t>I cannot plan expansion properly because I do not always know the real cost and performance of each animal group.”</w:t>
            </w:r>
          </w:p>
        </w:tc>
      </w:tr>
      <w:tr>
        <w:trPr/>
        <w:tc>
          <w:tcPr>
            <w:tcW w:w="161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Farm Manager</w:t>
            </w:r>
          </w:p>
        </w:tc>
        <w:tc>
          <w:tcPr>
            <w:tcW w:w="2516"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Simulated interview focused on daily operation and coordination.</w:t>
            </w:r>
          </w:p>
        </w:tc>
        <w:tc>
          <w:tcPr>
            <w:tcW w:w="288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Manager faces operational overload, inventory uncertainty, scheduling issues, and lack of a central overview.</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w:t>
            </w:r>
            <w:r>
              <w:rPr>
                <w:rFonts w:cs=""/>
                <w:b w:val="false"/>
                <w:kern w:val="0"/>
                <w:sz w:val="20"/>
                <w:szCs w:val="22"/>
                <w:lang w:val="en-US" w:eastAsia="en-US" w:bidi="ar-SA"/>
              </w:rPr>
              <w:t>I spend too much time checking notebooks and asking workers for updates.”</w:t>
            </w:r>
          </w:p>
        </w:tc>
      </w:tr>
      <w:tr>
        <w:trPr/>
        <w:tc>
          <w:tcPr>
            <w:tcW w:w="161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Farm Worker</w:t>
            </w:r>
          </w:p>
        </w:tc>
        <w:tc>
          <w:tcPr>
            <w:tcW w:w="2516"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Simulated interview focused on daily record entry and usability.</w:t>
            </w:r>
          </w:p>
        </w:tc>
        <w:tc>
          <w:tcPr>
            <w:tcW w:w="288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Workers experience delayed entries, missing records, unclear instructions, and need mobile-friendly data entry.</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w:t>
            </w:r>
            <w:r>
              <w:rPr>
                <w:rFonts w:cs=""/>
                <w:b w:val="false"/>
                <w:kern w:val="0"/>
                <w:sz w:val="20"/>
                <w:szCs w:val="22"/>
                <w:lang w:val="en-US" w:eastAsia="en-US" w:bidi="ar-SA"/>
              </w:rPr>
              <w:t>During busy periods, records are delayed or missed.”</w:t>
            </w:r>
          </w:p>
        </w:tc>
      </w:tr>
      <w:tr>
        <w:trPr/>
        <w:tc>
          <w:tcPr>
            <w:tcW w:w="161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Veterinarian</w:t>
            </w:r>
          </w:p>
        </w:tc>
        <w:tc>
          <w:tcPr>
            <w:tcW w:w="2516"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Simulated interview focused on animal health and treatment history.</w:t>
            </w:r>
          </w:p>
        </w:tc>
        <w:tc>
          <w:tcPr>
            <w:tcW w:w="288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Veterinarian needs complete medical history, vaccination scheduling, treatment records, and disease alerts.</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w:t>
            </w:r>
            <w:r>
              <w:rPr>
                <w:rFonts w:cs=""/>
                <w:b w:val="false"/>
                <w:kern w:val="0"/>
                <w:sz w:val="20"/>
                <w:szCs w:val="22"/>
                <w:lang w:val="en-US" w:eastAsia="en-US" w:bidi="ar-SA"/>
              </w:rPr>
              <w:t>Late reporting makes treatment harder and increases the chance of disease spreading.”</w:t>
            </w:r>
          </w:p>
        </w:tc>
      </w:tr>
    </w:tbl>
    <w:p>
      <w:pPr>
        <w:pStyle w:val="Normal"/>
        <w:rPr/>
      </w:pPr>
      <w:r>
        <w:rPr/>
      </w:r>
    </w:p>
    <w:p>
      <w:pPr>
        <w:pStyle w:val="Heading2"/>
        <w:rPr/>
      </w:pPr>
      <w:bookmarkStart w:id="10" w:name="__RefHeading___Toc4190_633713298"/>
      <w:bookmarkEnd w:id="10"/>
      <w:r>
        <w:rPr>
          <w:color w:val="1F4E79"/>
        </w:rPr>
        <w:t>2.7 Common Issues Found Across Stakeholders</w:t>
      </w:r>
    </w:p>
    <w:p>
      <w:pPr>
        <w:pStyle w:val="ListBullet"/>
        <w:numPr>
          <w:ilvl w:val="0"/>
          <w:numId w:val="1"/>
        </w:numPr>
        <w:rPr/>
      </w:pPr>
      <w:r>
        <w:rPr/>
        <w:t>Poor record keeping: data is stored manually and is difficult to retrieve accurately.</w:t>
      </w:r>
    </w:p>
    <w:p>
      <w:pPr>
        <w:pStyle w:val="ListBullet"/>
        <w:numPr>
          <w:ilvl w:val="0"/>
          <w:numId w:val="1"/>
        </w:numPr>
        <w:rPr/>
      </w:pPr>
      <w:r>
        <w:rPr/>
        <w:t>Lack of real-time data: decisions are delayed because live updates are unavailable.</w:t>
      </w:r>
    </w:p>
    <w:p>
      <w:pPr>
        <w:pStyle w:val="ListBullet"/>
        <w:numPr>
          <w:ilvl w:val="0"/>
          <w:numId w:val="1"/>
        </w:numPr>
        <w:rPr/>
      </w:pPr>
      <w:r>
        <w:rPr/>
        <w:t>Communication gaps: farm owner, manager, workers, and veterinarian do not share the same updated information.</w:t>
      </w:r>
    </w:p>
    <w:p>
      <w:pPr>
        <w:pStyle w:val="ListBullet"/>
        <w:numPr>
          <w:ilvl w:val="0"/>
          <w:numId w:val="1"/>
        </w:numPr>
        <w:rPr/>
      </w:pPr>
      <w:r>
        <w:rPr/>
        <w:t>Manual and time-consuming processes: repetitive tasks reduce productivity and increase the chance of error.</w:t>
      </w:r>
    </w:p>
    <w:p>
      <w:pPr>
        <w:pStyle w:val="Heading1"/>
        <w:rPr/>
      </w:pPr>
      <w:bookmarkStart w:id="11" w:name="__RefHeading___Toc4192_633713298"/>
      <w:bookmarkEnd w:id="11"/>
      <w:r>
        <w:rPr>
          <w:color w:val="1F4E79"/>
        </w:rPr>
        <w:t>3. User Questionnaire Design and Results</w:t>
      </w:r>
    </w:p>
    <w:p>
      <w:pPr>
        <w:pStyle w:val="Heading2"/>
        <w:rPr/>
      </w:pPr>
      <w:bookmarkStart w:id="12" w:name="__RefHeading___Toc4194_633713298"/>
      <w:bookmarkEnd w:id="12"/>
      <w:r>
        <w:rPr>
          <w:color w:val="1F4E79"/>
        </w:rPr>
        <w:t>3.1 Questionnaire Purpose, Confidentiality, and Instructions</w:t>
      </w:r>
    </w:p>
    <w:p>
      <w:pPr>
        <w:pStyle w:val="Normal"/>
        <w:rPr/>
      </w:pPr>
      <w:r>
        <w:rPr/>
        <w:t>The questionnaire was designed to collect structured feedback from a wider group of livestock system users. The purpose was to validate issues found in interviews, measure user readiness for digital tools, and identify desired features. Responses are treated as confidential and used only for academic requirement analysis. Participants were instructed to answer honestly based on their actual work experience.</w:t>
      </w:r>
    </w:p>
    <w:p>
      <w:pPr>
        <w:pStyle w:val="Heading2"/>
        <w:rPr/>
      </w:pPr>
      <w:bookmarkStart w:id="13" w:name="__RefHeading___Toc4196_633713298"/>
      <w:bookmarkEnd w:id="13"/>
      <w:r>
        <w:rPr>
          <w:color w:val="1F4E79"/>
        </w:rPr>
        <w:t>3.2 Target Respondent Profile</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717"/>
        <w:gridCol w:w="2963"/>
        <w:gridCol w:w="2340"/>
        <w:gridCol w:w="2340"/>
      </w:tblGrid>
      <w:tr>
        <w:trPr/>
        <w:tc>
          <w:tcPr>
            <w:tcW w:w="1717"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Respondent Type</w:t>
            </w:r>
          </w:p>
        </w:tc>
        <w:tc>
          <w:tcPr>
            <w:tcW w:w="2963"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Reason for Inclusion</w:t>
            </w:r>
          </w:p>
        </w:tc>
        <w:tc>
          <w:tcPr>
            <w:tcW w:w="2340"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Delivery Method</w:t>
            </w:r>
          </w:p>
        </w:tc>
        <w:tc>
          <w:tcPr>
            <w:tcW w:w="2340"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Reminder Strategy</w:t>
            </w:r>
          </w:p>
        </w:tc>
      </w:tr>
      <w:tr>
        <w:trPr/>
        <w:tc>
          <w:tcPr>
            <w:tcW w:w="171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Farm Owner</w:t>
            </w:r>
          </w:p>
        </w:tc>
        <w:tc>
          <w:tcPr>
            <w:tcW w:w="296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Provides business and financial priorities.</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In-person or online form.</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One polite follow-up after 2 days.</w:t>
            </w:r>
          </w:p>
        </w:tc>
      </w:tr>
      <w:tr>
        <w:trPr/>
        <w:tc>
          <w:tcPr>
            <w:tcW w:w="171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Farm Manager</w:t>
            </w:r>
          </w:p>
        </w:tc>
        <w:tc>
          <w:tcPr>
            <w:tcW w:w="296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Provides operational and inventory details.</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In-person form or interview-assisted form.</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Same-day reminder during work break.</w:t>
            </w:r>
          </w:p>
        </w:tc>
      </w:tr>
      <w:tr>
        <w:trPr/>
        <w:tc>
          <w:tcPr>
            <w:tcW w:w="171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Farm Worker</w:t>
            </w:r>
          </w:p>
        </w:tc>
        <w:tc>
          <w:tcPr>
            <w:tcW w:w="296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Provides practical usability and daily data entry feedback.</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Assisted paper or mobile form.</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Verbal reminder from manager.</w:t>
            </w:r>
          </w:p>
        </w:tc>
      </w:tr>
      <w:tr>
        <w:trPr/>
        <w:tc>
          <w:tcPr>
            <w:tcW w:w="171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Veterinarian</w:t>
            </w:r>
          </w:p>
        </w:tc>
        <w:tc>
          <w:tcPr>
            <w:tcW w:w="296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Provides health management and alert requirements.</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Online form or short scheduled session.</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Follow-up message after 3 days.</w:t>
            </w:r>
          </w:p>
        </w:tc>
      </w:tr>
    </w:tbl>
    <w:p>
      <w:pPr>
        <w:pStyle w:val="Normal"/>
        <w:rPr/>
      </w:pPr>
      <w:r>
        <w:rPr/>
      </w:r>
    </w:p>
    <w:p>
      <w:pPr>
        <w:pStyle w:val="Heading2"/>
        <w:rPr/>
      </w:pPr>
      <w:bookmarkStart w:id="14" w:name="__RefHeading___Toc4198_633713298"/>
      <w:bookmarkEnd w:id="14"/>
      <w:r>
        <w:rPr>
          <w:color w:val="1F4E79"/>
        </w:rPr>
        <w:t>3.3 Questionnaire Items</w:t>
      </w:r>
    </w:p>
    <w:p>
      <w:pPr>
        <w:pStyle w:val="Normal"/>
        <w:rPr/>
      </w:pPr>
      <w:r>
        <w:rPr/>
        <w:t>The questionnaire used a mix of closed-ended questions and two open-ended questions. Closed-ended questions used Yes/No, multiple choice, and 5-point rating options. Wording was kept neutral to avoid leading respondents.</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33"/>
        <w:gridCol w:w="4047"/>
        <w:gridCol w:w="1537"/>
        <w:gridCol w:w="3143"/>
      </w:tblGrid>
      <w:tr>
        <w:trPr/>
        <w:tc>
          <w:tcPr>
            <w:tcW w:w="633"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No.</w:t>
            </w:r>
          </w:p>
        </w:tc>
        <w:tc>
          <w:tcPr>
            <w:tcW w:w="4047"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Question</w:t>
            </w:r>
          </w:p>
        </w:tc>
        <w:tc>
          <w:tcPr>
            <w:tcW w:w="1537"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Question Type</w:t>
            </w:r>
          </w:p>
        </w:tc>
        <w:tc>
          <w:tcPr>
            <w:tcW w:w="3143"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Response Options</w:t>
            </w:r>
          </w:p>
        </w:tc>
      </w:tr>
      <w:tr>
        <w:trPr/>
        <w:tc>
          <w:tcPr>
            <w:tcW w:w="63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1</w:t>
            </w:r>
          </w:p>
        </w:tc>
        <w:tc>
          <w:tcPr>
            <w:tcW w:w="404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What is your role in the farm?</w:t>
            </w:r>
          </w:p>
        </w:tc>
        <w:tc>
          <w:tcPr>
            <w:tcW w:w="153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Closed</w:t>
            </w:r>
          </w:p>
        </w:tc>
        <w:tc>
          <w:tcPr>
            <w:tcW w:w="314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Owner / Manager / Worker / Veterinarian / Other</w:t>
            </w:r>
          </w:p>
        </w:tc>
      </w:tr>
      <w:tr>
        <w:trPr/>
        <w:tc>
          <w:tcPr>
            <w:tcW w:w="63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2</w:t>
            </w:r>
          </w:p>
        </w:tc>
        <w:tc>
          <w:tcPr>
            <w:tcW w:w="404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How are livestock records currently maintained?</w:t>
            </w:r>
          </w:p>
        </w:tc>
        <w:tc>
          <w:tcPr>
            <w:tcW w:w="153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Closed</w:t>
            </w:r>
          </w:p>
        </w:tc>
        <w:tc>
          <w:tcPr>
            <w:tcW w:w="314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Notebook / Spreadsheet / Software / Mixed / Not sure</w:t>
            </w:r>
          </w:p>
        </w:tc>
      </w:tr>
      <w:tr>
        <w:trPr/>
        <w:tc>
          <w:tcPr>
            <w:tcW w:w="63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3</w:t>
            </w:r>
          </w:p>
        </w:tc>
        <w:tc>
          <w:tcPr>
            <w:tcW w:w="404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How often are records updated?</w:t>
            </w:r>
          </w:p>
        </w:tc>
        <w:tc>
          <w:tcPr>
            <w:tcW w:w="153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Closed</w:t>
            </w:r>
          </w:p>
        </w:tc>
        <w:tc>
          <w:tcPr>
            <w:tcW w:w="314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Daily / Weekly / Monthly / Only when needed</w:t>
            </w:r>
          </w:p>
        </w:tc>
      </w:tr>
      <w:tr>
        <w:trPr/>
        <w:tc>
          <w:tcPr>
            <w:tcW w:w="63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4</w:t>
            </w:r>
          </w:p>
        </w:tc>
        <w:tc>
          <w:tcPr>
            <w:tcW w:w="404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How difficult is it to find old records?</w:t>
            </w:r>
          </w:p>
        </w:tc>
        <w:tc>
          <w:tcPr>
            <w:tcW w:w="153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Closed</w:t>
            </w:r>
          </w:p>
        </w:tc>
        <w:tc>
          <w:tcPr>
            <w:tcW w:w="314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Very easy / Easy / Neutral / Difficult / Very difficult</w:t>
            </w:r>
          </w:p>
        </w:tc>
      </w:tr>
      <w:tr>
        <w:trPr/>
        <w:tc>
          <w:tcPr>
            <w:tcW w:w="63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5</w:t>
            </w:r>
          </w:p>
        </w:tc>
        <w:tc>
          <w:tcPr>
            <w:tcW w:w="404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Do you need real-time dashboard information?</w:t>
            </w:r>
          </w:p>
        </w:tc>
        <w:tc>
          <w:tcPr>
            <w:tcW w:w="153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Closed</w:t>
            </w:r>
          </w:p>
        </w:tc>
        <w:tc>
          <w:tcPr>
            <w:tcW w:w="314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Yes / No / Not sure</w:t>
            </w:r>
          </w:p>
        </w:tc>
      </w:tr>
      <w:tr>
        <w:trPr/>
        <w:tc>
          <w:tcPr>
            <w:tcW w:w="63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6</w:t>
            </w:r>
          </w:p>
        </w:tc>
        <w:tc>
          <w:tcPr>
            <w:tcW w:w="404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Which feature is most important to you?</w:t>
            </w:r>
          </w:p>
        </w:tc>
        <w:tc>
          <w:tcPr>
            <w:tcW w:w="153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Closed</w:t>
            </w:r>
          </w:p>
        </w:tc>
        <w:tc>
          <w:tcPr>
            <w:tcW w:w="314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Inventory / Health tracking / Financial reports / Alerts / Mobile entry</w:t>
            </w:r>
          </w:p>
        </w:tc>
      </w:tr>
      <w:tr>
        <w:trPr/>
        <w:tc>
          <w:tcPr>
            <w:tcW w:w="63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7</w:t>
            </w:r>
          </w:p>
        </w:tc>
        <w:tc>
          <w:tcPr>
            <w:tcW w:w="404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How comfortable are you using a mobile app for farm tasks?</w:t>
            </w:r>
          </w:p>
        </w:tc>
        <w:tc>
          <w:tcPr>
            <w:tcW w:w="153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Closed</w:t>
            </w:r>
          </w:p>
        </w:tc>
        <w:tc>
          <w:tcPr>
            <w:tcW w:w="314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Very comfortable / Comfortable / Neutral / Uncomfortable / Very uncomfortable</w:t>
            </w:r>
          </w:p>
        </w:tc>
      </w:tr>
      <w:tr>
        <w:trPr/>
        <w:tc>
          <w:tcPr>
            <w:tcW w:w="63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8</w:t>
            </w:r>
          </w:p>
        </w:tc>
        <w:tc>
          <w:tcPr>
            <w:tcW w:w="404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Do you need reminders for vaccination, feed stock, or follow-up treatment?</w:t>
            </w:r>
          </w:p>
        </w:tc>
        <w:tc>
          <w:tcPr>
            <w:tcW w:w="153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Closed</w:t>
            </w:r>
          </w:p>
        </w:tc>
        <w:tc>
          <w:tcPr>
            <w:tcW w:w="314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Yes / No / Not sure</w:t>
            </w:r>
          </w:p>
        </w:tc>
      </w:tr>
      <w:tr>
        <w:trPr/>
        <w:tc>
          <w:tcPr>
            <w:tcW w:w="63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9</w:t>
            </w:r>
          </w:p>
        </w:tc>
        <w:tc>
          <w:tcPr>
            <w:tcW w:w="404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What is the biggest problem in the current process?</w:t>
            </w:r>
          </w:p>
        </w:tc>
        <w:tc>
          <w:tcPr>
            <w:tcW w:w="153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Open-ended</w:t>
            </w:r>
          </w:p>
        </w:tc>
        <w:tc>
          <w:tcPr>
            <w:tcW w:w="314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Free text</w:t>
            </w:r>
          </w:p>
        </w:tc>
      </w:tr>
      <w:tr>
        <w:trPr/>
        <w:tc>
          <w:tcPr>
            <w:tcW w:w="63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10</w:t>
            </w:r>
          </w:p>
        </w:tc>
        <w:tc>
          <w:tcPr>
            <w:tcW w:w="404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What improvement would help you the most?</w:t>
            </w:r>
          </w:p>
        </w:tc>
        <w:tc>
          <w:tcPr>
            <w:tcW w:w="153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Open-ended</w:t>
            </w:r>
          </w:p>
        </w:tc>
        <w:tc>
          <w:tcPr>
            <w:tcW w:w="314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Free text</w:t>
            </w:r>
          </w:p>
        </w:tc>
      </w:tr>
    </w:tbl>
    <w:p>
      <w:pPr>
        <w:pStyle w:val="Normal"/>
        <w:rPr/>
      </w:pPr>
      <w:r>
        <w:rPr/>
      </w:r>
    </w:p>
    <w:p>
      <w:pPr>
        <w:pStyle w:val="Heading2"/>
        <w:rPr/>
      </w:pPr>
      <w:bookmarkStart w:id="15" w:name="__RefHeading___Toc4200_633713298"/>
      <w:bookmarkEnd w:id="15"/>
      <w:r>
        <w:rPr>
          <w:color w:val="1F4E79"/>
        </w:rPr>
        <w:t>3.4 Survey Participation Summary</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40"/>
        <w:gridCol w:w="2340"/>
        <w:gridCol w:w="2340"/>
        <w:gridCol w:w="2340"/>
      </w:tblGrid>
      <w:tr>
        <w:trPr/>
        <w:tc>
          <w:tcPr>
            <w:tcW w:w="2340"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Respondent Group</w:t>
            </w:r>
          </w:p>
        </w:tc>
        <w:tc>
          <w:tcPr>
            <w:tcW w:w="2340"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Targeted</w:t>
            </w:r>
          </w:p>
        </w:tc>
        <w:tc>
          <w:tcPr>
            <w:tcW w:w="2340"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Responded</w:t>
            </w:r>
          </w:p>
        </w:tc>
        <w:tc>
          <w:tcPr>
            <w:tcW w:w="2340"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Response Rate</w:t>
            </w:r>
          </w:p>
        </w:tc>
      </w:tr>
      <w:tr>
        <w:trPr/>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Farm Owner</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2</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2</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100%</w:t>
            </w:r>
          </w:p>
        </w:tc>
      </w:tr>
      <w:tr>
        <w:trPr/>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Farm Manager</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4</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3</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75%</w:t>
            </w:r>
          </w:p>
        </w:tc>
      </w:tr>
      <w:tr>
        <w:trPr/>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Farm Worker</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10</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8</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80%</w:t>
            </w:r>
          </w:p>
        </w:tc>
      </w:tr>
      <w:tr>
        <w:trPr/>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Veterinarian</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3</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2</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67%</w:t>
            </w:r>
          </w:p>
        </w:tc>
      </w:tr>
      <w:tr>
        <w:trPr/>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Total</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19</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15</w:t>
            </w:r>
          </w:p>
        </w:tc>
        <w:tc>
          <w:tcPr>
            <w:tcW w:w="234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79%</w:t>
            </w:r>
          </w:p>
        </w:tc>
      </w:tr>
    </w:tbl>
    <w:p>
      <w:pPr>
        <w:pStyle w:val="Normal"/>
        <w:rPr/>
      </w:pPr>
      <w:r>
        <w:rPr/>
      </w:r>
    </w:p>
    <w:p>
      <w:pPr>
        <w:pStyle w:val="Heading2"/>
        <w:rPr/>
      </w:pPr>
      <w:bookmarkStart w:id="16" w:name="__RefHeading___Toc4202_633713298"/>
      <w:bookmarkEnd w:id="16"/>
      <w:r>
        <w:rPr>
          <w:color w:val="1F4E79"/>
        </w:rPr>
        <w:t>3.5 Closed-Ended Response Summary</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883"/>
        <w:gridCol w:w="3357"/>
        <w:gridCol w:w="3120"/>
      </w:tblGrid>
      <w:tr>
        <w:trPr/>
        <w:tc>
          <w:tcPr>
            <w:tcW w:w="2883"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Question Area</w:t>
            </w:r>
          </w:p>
        </w:tc>
        <w:tc>
          <w:tcPr>
            <w:tcW w:w="3357"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Main Result</w:t>
            </w:r>
          </w:p>
        </w:tc>
        <w:tc>
          <w:tcPr>
            <w:tcW w:w="3120"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Interpretation</w:t>
            </w:r>
          </w:p>
        </w:tc>
      </w:tr>
      <w:tr>
        <w:trPr/>
        <w:tc>
          <w:tcPr>
            <w:tcW w:w="28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Current record method</w:t>
            </w:r>
          </w:p>
        </w:tc>
        <w:tc>
          <w:tcPr>
            <w:tcW w:w="335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Most respondents reported notebook-based or mixed manual records.</w:t>
            </w:r>
          </w:p>
        </w:tc>
        <w:tc>
          <w:tcPr>
            <w:tcW w:w="312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Manual record keeping is still the dominant process.</w:t>
            </w:r>
          </w:p>
        </w:tc>
      </w:tr>
      <w:tr>
        <w:trPr/>
        <w:tc>
          <w:tcPr>
            <w:tcW w:w="28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Record update frequency</w:t>
            </w:r>
          </w:p>
        </w:tc>
        <w:tc>
          <w:tcPr>
            <w:tcW w:w="335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Most updates are daily, but some are delayed during busy periods.</w:t>
            </w:r>
          </w:p>
        </w:tc>
        <w:tc>
          <w:tcPr>
            <w:tcW w:w="312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The system must support quick and simple daily entry.</w:t>
            </w:r>
          </w:p>
        </w:tc>
      </w:tr>
      <w:tr>
        <w:trPr/>
        <w:tc>
          <w:tcPr>
            <w:tcW w:w="28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Difficulty finding records</w:t>
            </w:r>
          </w:p>
        </w:tc>
        <w:tc>
          <w:tcPr>
            <w:tcW w:w="335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Majority selected difficult or very difficult.</w:t>
            </w:r>
          </w:p>
        </w:tc>
        <w:tc>
          <w:tcPr>
            <w:tcW w:w="312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Searchable digital records are a high-priority need.</w:t>
            </w:r>
          </w:p>
        </w:tc>
      </w:tr>
      <w:tr>
        <w:trPr/>
        <w:tc>
          <w:tcPr>
            <w:tcW w:w="28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Need for real-time dashboard</w:t>
            </w:r>
          </w:p>
        </w:tc>
        <w:tc>
          <w:tcPr>
            <w:tcW w:w="335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Most respondents selected yes.</w:t>
            </w:r>
          </w:p>
        </w:tc>
        <w:tc>
          <w:tcPr>
            <w:tcW w:w="312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Real-time monitoring should be included in the core system.</w:t>
            </w:r>
          </w:p>
        </w:tc>
      </w:tr>
      <w:tr>
        <w:trPr/>
        <w:tc>
          <w:tcPr>
            <w:tcW w:w="28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Most important feature</w:t>
            </w:r>
          </w:p>
        </w:tc>
        <w:tc>
          <w:tcPr>
            <w:tcW w:w="335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Inventory, health tracking, and financial reports received the highest interest.</w:t>
            </w:r>
          </w:p>
        </w:tc>
        <w:tc>
          <w:tcPr>
            <w:tcW w:w="312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Priority should be given to operational, health, and reporting modules.</w:t>
            </w:r>
          </w:p>
        </w:tc>
      </w:tr>
      <w:tr>
        <w:trPr/>
        <w:tc>
          <w:tcPr>
            <w:tcW w:w="28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Mobile comfort</w:t>
            </w:r>
          </w:p>
        </w:tc>
        <w:tc>
          <w:tcPr>
            <w:tcW w:w="335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Most workers were neutral to comfortable, but some need support.</w:t>
            </w:r>
          </w:p>
        </w:tc>
        <w:tc>
          <w:tcPr>
            <w:tcW w:w="312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The interface must be simple, local-language friendly, and mobile accessible.</w:t>
            </w:r>
          </w:p>
        </w:tc>
      </w:tr>
      <w:tr>
        <w:trPr/>
        <w:tc>
          <w:tcPr>
            <w:tcW w:w="28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Reminder need</w:t>
            </w:r>
          </w:p>
        </w:tc>
        <w:tc>
          <w:tcPr>
            <w:tcW w:w="335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Most respondents selected yes.</w:t>
            </w:r>
          </w:p>
        </w:tc>
        <w:tc>
          <w:tcPr>
            <w:tcW w:w="312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Automated alerts and reminders should be added for vaccination and inventory.</w:t>
            </w:r>
          </w:p>
        </w:tc>
      </w:tr>
    </w:tbl>
    <w:p>
      <w:pPr>
        <w:pStyle w:val="Normal"/>
        <w:rPr/>
      </w:pPr>
      <w:r>
        <w:rPr/>
      </w:r>
    </w:p>
    <w:p>
      <w:pPr>
        <w:pStyle w:val="Heading2"/>
        <w:rPr/>
      </w:pPr>
      <w:bookmarkStart w:id="17" w:name="__RefHeading___Toc4204_633713298"/>
      <w:bookmarkEnd w:id="17"/>
      <w:r>
        <w:rPr>
          <w:color w:val="1F4E79"/>
        </w:rPr>
        <w:t>3.6 Thematic Synopsis of Open-Ended Feedback</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33"/>
        <w:gridCol w:w="3907"/>
        <w:gridCol w:w="3120"/>
      </w:tblGrid>
      <w:tr>
        <w:trPr/>
        <w:tc>
          <w:tcPr>
            <w:tcW w:w="2333"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Theme</w:t>
            </w:r>
          </w:p>
        </w:tc>
        <w:tc>
          <w:tcPr>
            <w:tcW w:w="3907"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Summary of Feedback</w:t>
            </w:r>
          </w:p>
        </w:tc>
        <w:tc>
          <w:tcPr>
            <w:tcW w:w="3120"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Requirement Implication</w:t>
            </w:r>
          </w:p>
        </w:tc>
      </w:tr>
      <w:tr>
        <w:trPr/>
        <w:tc>
          <w:tcPr>
            <w:tcW w:w="233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Manual records</w:t>
            </w:r>
          </w:p>
        </w:tc>
        <w:tc>
          <w:tcPr>
            <w:tcW w:w="390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Respondents said notebooks are hard to search and can be incomplete.</w:t>
            </w:r>
          </w:p>
        </w:tc>
        <w:tc>
          <w:tcPr>
            <w:tcW w:w="312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Centralized digital records with search and filters.</w:t>
            </w:r>
          </w:p>
        </w:tc>
      </w:tr>
      <w:tr>
        <w:trPr/>
        <w:tc>
          <w:tcPr>
            <w:tcW w:w="233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Late updates</w:t>
            </w:r>
          </w:p>
        </w:tc>
        <w:tc>
          <w:tcPr>
            <w:tcW w:w="390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Busy work periods cause missing or delayed entries.</w:t>
            </w:r>
          </w:p>
        </w:tc>
        <w:tc>
          <w:tcPr>
            <w:tcW w:w="312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Mobile-friendly quick entry and automated reminders.</w:t>
            </w:r>
          </w:p>
        </w:tc>
      </w:tr>
      <w:tr>
        <w:trPr/>
        <w:tc>
          <w:tcPr>
            <w:tcW w:w="233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Communication gaps</w:t>
            </w:r>
          </w:p>
        </w:tc>
        <w:tc>
          <w:tcPr>
            <w:tcW w:w="390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Different people often hold different versions of information.</w:t>
            </w:r>
          </w:p>
        </w:tc>
        <w:tc>
          <w:tcPr>
            <w:tcW w:w="312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Shared dashboard and role-based access.</w:t>
            </w:r>
          </w:p>
        </w:tc>
      </w:tr>
      <w:tr>
        <w:trPr/>
        <w:tc>
          <w:tcPr>
            <w:tcW w:w="233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Health risks</w:t>
            </w:r>
          </w:p>
        </w:tc>
        <w:tc>
          <w:tcPr>
            <w:tcW w:w="390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Incomplete medical history can lead to wrong treatment or delayed response.</w:t>
            </w:r>
          </w:p>
        </w:tc>
        <w:tc>
          <w:tcPr>
            <w:tcW w:w="312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Treatment history, vaccination schedule, and disease alerts.</w:t>
            </w:r>
          </w:p>
        </w:tc>
      </w:tr>
      <w:tr>
        <w:trPr/>
        <w:tc>
          <w:tcPr>
            <w:tcW w:w="233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Financial uncertainty</w:t>
            </w:r>
          </w:p>
        </w:tc>
        <w:tc>
          <w:tcPr>
            <w:tcW w:w="390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Owners need clearer profit and cost visibility.</w:t>
            </w:r>
          </w:p>
        </w:tc>
        <w:tc>
          <w:tcPr>
            <w:tcW w:w="3120"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Financial summaries and livestock performance reporting.</w:t>
            </w:r>
          </w:p>
        </w:tc>
      </w:tr>
    </w:tbl>
    <w:p>
      <w:pPr>
        <w:pStyle w:val="Normal"/>
        <w:rPr/>
      </w:pPr>
      <w:r>
        <w:rPr/>
      </w:r>
    </w:p>
    <w:p>
      <w:pPr>
        <w:pStyle w:val="Heading1"/>
        <w:rPr/>
      </w:pPr>
      <w:bookmarkStart w:id="18" w:name="__RefHeading___Toc4206_633713298"/>
      <w:bookmarkEnd w:id="18"/>
      <w:r>
        <w:rPr>
          <w:color w:val="1F4E79"/>
        </w:rPr>
        <w:t>4. Requirements Prioritization Planning</w:t>
      </w:r>
    </w:p>
    <w:p>
      <w:pPr>
        <w:pStyle w:val="Normal"/>
        <w:rPr/>
      </w:pPr>
      <w:r>
        <w:rPr/>
        <w:t>Requirements were prioritized by considering stakeholder importance, operational urgency, frequency of use, feasibility, and expected impact on decision-making. Requirements that solve daily operational problems and reduce risk were marked high priority. Requirements that improve analysis and customization were marked medium priority. Advanced or future-facing features were marked low priority.</w:t>
      </w:r>
    </w:p>
    <w:p>
      <w:pPr>
        <w:pStyle w:val="Heading2"/>
        <w:rPr/>
      </w:pPr>
      <w:bookmarkStart w:id="19" w:name="__RefHeading___Toc4208_633713298"/>
      <w:bookmarkEnd w:id="19"/>
      <w:r>
        <w:rPr>
          <w:color w:val="1F4E79"/>
        </w:rPr>
        <w:t>4.1 Prioritized Requirement List</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83"/>
        <w:gridCol w:w="2534"/>
        <w:gridCol w:w="2066"/>
        <w:gridCol w:w="3777"/>
      </w:tblGrid>
      <w:tr>
        <w:trPr/>
        <w:tc>
          <w:tcPr>
            <w:tcW w:w="983"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Priority</w:t>
            </w:r>
          </w:p>
        </w:tc>
        <w:tc>
          <w:tcPr>
            <w:tcW w:w="2534"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Requirement</w:t>
            </w:r>
          </w:p>
        </w:tc>
        <w:tc>
          <w:tcPr>
            <w:tcW w:w="2066"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Source Objective</w:t>
            </w:r>
          </w:p>
        </w:tc>
        <w:tc>
          <w:tcPr>
            <w:tcW w:w="3777"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Justification</w:t>
            </w:r>
          </w:p>
        </w:tc>
      </w:tr>
      <w:tr>
        <w:trPr/>
        <w:tc>
          <w:tcPr>
            <w:tcW w:w="9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High</w:t>
            </w:r>
          </w:p>
        </w:tc>
        <w:tc>
          <w:tcPr>
            <w:tcW w:w="2534"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Inventory Management</w:t>
            </w:r>
          </w:p>
        </w:tc>
        <w:tc>
          <w:tcPr>
            <w:tcW w:w="2066"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Manager and worker interviews; questionnaire results</w:t>
            </w:r>
          </w:p>
        </w:tc>
        <w:tc>
          <w:tcPr>
            <w:tcW w:w="377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Inventory is used daily and directly affects feed availability and farm operations.</w:t>
            </w:r>
          </w:p>
        </w:tc>
      </w:tr>
      <w:tr>
        <w:trPr/>
        <w:tc>
          <w:tcPr>
            <w:tcW w:w="9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High</w:t>
            </w:r>
          </w:p>
        </w:tc>
        <w:tc>
          <w:tcPr>
            <w:tcW w:w="2534"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Automated Report Generation</w:t>
            </w:r>
          </w:p>
        </w:tc>
        <w:tc>
          <w:tcPr>
            <w:tcW w:w="2066"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Owner and manager interviews</w:t>
            </w:r>
          </w:p>
        </w:tc>
        <w:tc>
          <w:tcPr>
            <w:tcW w:w="377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Reports are needed for financial summaries, livestock performance, and inventory status.</w:t>
            </w:r>
          </w:p>
        </w:tc>
      </w:tr>
      <w:tr>
        <w:trPr/>
        <w:tc>
          <w:tcPr>
            <w:tcW w:w="9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High</w:t>
            </w:r>
          </w:p>
        </w:tc>
        <w:tc>
          <w:tcPr>
            <w:tcW w:w="2534"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Real-Time Dashboard</w:t>
            </w:r>
          </w:p>
        </w:tc>
        <w:tc>
          <w:tcPr>
            <w:tcW w:w="2066"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Owner, manager, and questionnaire results</w:t>
            </w:r>
          </w:p>
        </w:tc>
        <w:tc>
          <w:tcPr>
            <w:tcW w:w="377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Real-time visibility reduces delayed decision-making and improves centralized monitoring.</w:t>
            </w:r>
          </w:p>
        </w:tc>
      </w:tr>
      <w:tr>
        <w:trPr/>
        <w:tc>
          <w:tcPr>
            <w:tcW w:w="9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High</w:t>
            </w:r>
          </w:p>
        </w:tc>
        <w:tc>
          <w:tcPr>
            <w:tcW w:w="2534"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Health and Vaccination Tracking</w:t>
            </w:r>
          </w:p>
        </w:tc>
        <w:tc>
          <w:tcPr>
            <w:tcW w:w="2066"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Veterinarian interview</w:t>
            </w:r>
          </w:p>
        </w:tc>
        <w:tc>
          <w:tcPr>
            <w:tcW w:w="377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Health history and vaccination schedules reduce treatment mistakes and late case reporting.</w:t>
            </w:r>
          </w:p>
        </w:tc>
      </w:tr>
      <w:tr>
        <w:trPr/>
        <w:tc>
          <w:tcPr>
            <w:tcW w:w="9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High</w:t>
            </w:r>
          </w:p>
        </w:tc>
        <w:tc>
          <w:tcPr>
            <w:tcW w:w="2534"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Financial Analytics</w:t>
            </w:r>
          </w:p>
        </w:tc>
        <w:tc>
          <w:tcPr>
            <w:tcW w:w="2066"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Owner interview</w:t>
            </w:r>
          </w:p>
        </w:tc>
        <w:tc>
          <w:tcPr>
            <w:tcW w:w="377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Profit visibility and cost tracking support business planning and investment decisions.</w:t>
            </w:r>
          </w:p>
        </w:tc>
      </w:tr>
      <w:tr>
        <w:trPr/>
        <w:tc>
          <w:tcPr>
            <w:tcW w:w="9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Medium</w:t>
            </w:r>
          </w:p>
        </w:tc>
        <w:tc>
          <w:tcPr>
            <w:tcW w:w="2534"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Production Performance Analysis</w:t>
            </w:r>
          </w:p>
        </w:tc>
        <w:tc>
          <w:tcPr>
            <w:tcW w:w="2066"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Owner and manager objectives</w:t>
            </w:r>
          </w:p>
        </w:tc>
        <w:tc>
          <w:tcPr>
            <w:tcW w:w="377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Useful for comparing productivity but can be added after core records are stable.</w:t>
            </w:r>
          </w:p>
        </w:tc>
      </w:tr>
      <w:tr>
        <w:trPr/>
        <w:tc>
          <w:tcPr>
            <w:tcW w:w="9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Medium</w:t>
            </w:r>
          </w:p>
        </w:tc>
        <w:tc>
          <w:tcPr>
            <w:tcW w:w="2534"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Supplier Management</w:t>
            </w:r>
          </w:p>
        </w:tc>
        <w:tc>
          <w:tcPr>
            <w:tcW w:w="2066"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Manager objective</w:t>
            </w:r>
          </w:p>
        </w:tc>
        <w:tc>
          <w:tcPr>
            <w:tcW w:w="377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Improves purchasing control but is less urgent than inventory tracking.</w:t>
            </w:r>
          </w:p>
        </w:tc>
      </w:tr>
      <w:tr>
        <w:trPr/>
        <w:tc>
          <w:tcPr>
            <w:tcW w:w="9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Medium</w:t>
            </w:r>
          </w:p>
        </w:tc>
        <w:tc>
          <w:tcPr>
            <w:tcW w:w="2534"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Data Visualization Dashboard</w:t>
            </w:r>
          </w:p>
        </w:tc>
        <w:tc>
          <w:tcPr>
            <w:tcW w:w="2066"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Owner and manager feedback</w:t>
            </w:r>
          </w:p>
        </w:tc>
        <w:tc>
          <w:tcPr>
            <w:tcW w:w="377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Helpful for presentation and analysis after accurate data collection exists.</w:t>
            </w:r>
          </w:p>
        </w:tc>
      </w:tr>
      <w:tr>
        <w:trPr/>
        <w:tc>
          <w:tcPr>
            <w:tcW w:w="9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Medium</w:t>
            </w:r>
          </w:p>
        </w:tc>
        <w:tc>
          <w:tcPr>
            <w:tcW w:w="2534"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Notification and Alert Customization</w:t>
            </w:r>
          </w:p>
        </w:tc>
        <w:tc>
          <w:tcPr>
            <w:tcW w:w="2066"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Veterinarian and manager feedback</w:t>
            </w:r>
          </w:p>
        </w:tc>
        <w:tc>
          <w:tcPr>
            <w:tcW w:w="377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Important, but customization can be developed after basic reminders.</w:t>
            </w:r>
          </w:p>
        </w:tc>
      </w:tr>
      <w:tr>
        <w:trPr/>
        <w:tc>
          <w:tcPr>
            <w:tcW w:w="9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Medium</w:t>
            </w:r>
          </w:p>
        </w:tc>
        <w:tc>
          <w:tcPr>
            <w:tcW w:w="2534"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Mobile-Friendly Data Entry</w:t>
            </w:r>
          </w:p>
        </w:tc>
        <w:tc>
          <w:tcPr>
            <w:tcW w:w="2066"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Worker feedback</w:t>
            </w:r>
          </w:p>
        </w:tc>
        <w:tc>
          <w:tcPr>
            <w:tcW w:w="377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Important for usability; should be included in design, with advanced features added later.</w:t>
            </w:r>
          </w:p>
        </w:tc>
      </w:tr>
      <w:tr>
        <w:trPr/>
        <w:tc>
          <w:tcPr>
            <w:tcW w:w="9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Low</w:t>
            </w:r>
          </w:p>
        </w:tc>
        <w:tc>
          <w:tcPr>
            <w:tcW w:w="2534"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IoT Sensor Integration</w:t>
            </w:r>
          </w:p>
        </w:tc>
        <w:tc>
          <w:tcPr>
            <w:tcW w:w="2066"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Future automation option</w:t>
            </w:r>
          </w:p>
        </w:tc>
        <w:tc>
          <w:tcPr>
            <w:tcW w:w="377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Valuable but requires extra hardware and cost.</w:t>
            </w:r>
          </w:p>
        </w:tc>
      </w:tr>
      <w:tr>
        <w:trPr/>
        <w:tc>
          <w:tcPr>
            <w:tcW w:w="9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Low</w:t>
            </w:r>
          </w:p>
        </w:tc>
        <w:tc>
          <w:tcPr>
            <w:tcW w:w="2534"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Marketplace Integration</w:t>
            </w:r>
          </w:p>
        </w:tc>
        <w:tc>
          <w:tcPr>
            <w:tcW w:w="2066"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Future business expansion option</w:t>
            </w:r>
          </w:p>
        </w:tc>
        <w:tc>
          <w:tcPr>
            <w:tcW w:w="377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Not essential for solving current record and monitoring problems.</w:t>
            </w:r>
          </w:p>
        </w:tc>
      </w:tr>
      <w:tr>
        <w:trPr/>
        <w:tc>
          <w:tcPr>
            <w:tcW w:w="9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Low</w:t>
            </w:r>
          </w:p>
        </w:tc>
        <w:tc>
          <w:tcPr>
            <w:tcW w:w="2534"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Predictive Disease Detection</w:t>
            </w:r>
          </w:p>
        </w:tc>
        <w:tc>
          <w:tcPr>
            <w:tcW w:w="2066"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Advanced analytics option</w:t>
            </w:r>
          </w:p>
        </w:tc>
        <w:tc>
          <w:tcPr>
            <w:tcW w:w="377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Requires large and reliable historical data.</w:t>
            </w:r>
          </w:p>
        </w:tc>
      </w:tr>
      <w:tr>
        <w:trPr/>
        <w:tc>
          <w:tcPr>
            <w:tcW w:w="9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Low</w:t>
            </w:r>
          </w:p>
        </w:tc>
        <w:tc>
          <w:tcPr>
            <w:tcW w:w="2534"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AI-Based Recommendations</w:t>
            </w:r>
          </w:p>
        </w:tc>
        <w:tc>
          <w:tcPr>
            <w:tcW w:w="2066"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Future intelligence feature</w:t>
            </w:r>
          </w:p>
        </w:tc>
        <w:tc>
          <w:tcPr>
            <w:tcW w:w="377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Useful later after sufficient data is collected.</w:t>
            </w:r>
          </w:p>
        </w:tc>
      </w:tr>
      <w:tr>
        <w:trPr/>
        <w:tc>
          <w:tcPr>
            <w:tcW w:w="98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Low</w:t>
            </w:r>
          </w:p>
        </w:tc>
        <w:tc>
          <w:tcPr>
            <w:tcW w:w="2534"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Third-Party System Integration</w:t>
            </w:r>
          </w:p>
        </w:tc>
        <w:tc>
          <w:tcPr>
            <w:tcW w:w="2066"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Future expansion option</w:t>
            </w:r>
          </w:p>
        </w:tc>
        <w:tc>
          <w:tcPr>
            <w:tcW w:w="377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Can be considered after the core system is stable.</w:t>
            </w:r>
          </w:p>
        </w:tc>
      </w:tr>
    </w:tbl>
    <w:p>
      <w:pPr>
        <w:pStyle w:val="Normal"/>
        <w:rPr/>
      </w:pPr>
      <w:r>
        <w:rPr/>
      </w:r>
    </w:p>
    <w:p>
      <w:pPr>
        <w:pStyle w:val="Heading2"/>
        <w:rPr/>
      </w:pPr>
      <w:bookmarkStart w:id="20" w:name="__RefHeading___Toc4210_633713298"/>
      <w:bookmarkEnd w:id="20"/>
      <w:r>
        <w:rPr>
          <w:color w:val="1F4E79"/>
        </w:rPr>
        <w:t>4.2 Requirement Categories</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33"/>
        <w:gridCol w:w="6027"/>
      </w:tblGrid>
      <w:tr>
        <w:trPr/>
        <w:tc>
          <w:tcPr>
            <w:tcW w:w="3333"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Category</w:t>
            </w:r>
          </w:p>
        </w:tc>
        <w:tc>
          <w:tcPr>
            <w:tcW w:w="6027"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Requirements</w:t>
            </w:r>
          </w:p>
        </w:tc>
      </w:tr>
      <w:tr>
        <w:trPr/>
        <w:tc>
          <w:tcPr>
            <w:tcW w:w="333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Operational Requirements</w:t>
            </w:r>
          </w:p>
        </w:tc>
        <w:tc>
          <w:tcPr>
            <w:tcW w:w="602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Centralized livestock records, daily feed consumption tracking, inventory monitoring.</w:t>
            </w:r>
          </w:p>
        </w:tc>
      </w:tr>
      <w:tr>
        <w:trPr/>
        <w:tc>
          <w:tcPr>
            <w:tcW w:w="333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Health Management Requirements</w:t>
            </w:r>
          </w:p>
        </w:tc>
        <w:tc>
          <w:tcPr>
            <w:tcW w:w="602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Vaccination scheduling, treatment history maintenance, disease outbreak alerts.</w:t>
            </w:r>
          </w:p>
        </w:tc>
      </w:tr>
      <w:tr>
        <w:trPr/>
        <w:tc>
          <w:tcPr>
            <w:tcW w:w="333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Reporting Requirements</w:t>
            </w:r>
          </w:p>
        </w:tc>
        <w:tc>
          <w:tcPr>
            <w:tcW w:w="602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Financial summaries, livestock performance reports, inventory status reports.</w:t>
            </w:r>
          </w:p>
        </w:tc>
      </w:tr>
      <w:tr>
        <w:trPr/>
        <w:tc>
          <w:tcPr>
            <w:tcW w:w="333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User Requirements</w:t>
            </w:r>
          </w:p>
        </w:tc>
        <w:tc>
          <w:tcPr>
            <w:tcW w:w="602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Role-based access control, mobile accessibility, easy-to-use interface, local language interface.</w:t>
            </w:r>
          </w:p>
        </w:tc>
      </w:tr>
    </w:tbl>
    <w:p>
      <w:pPr>
        <w:pStyle w:val="Normal"/>
        <w:rPr/>
      </w:pPr>
      <w:r>
        <w:rPr/>
      </w:r>
    </w:p>
    <w:p>
      <w:pPr>
        <w:pStyle w:val="Heading1"/>
        <w:rPr/>
      </w:pPr>
      <w:bookmarkStart w:id="21" w:name="__RefHeading___Toc4212_633713298"/>
      <w:bookmarkEnd w:id="21"/>
      <w:r>
        <w:rPr>
          <w:color w:val="1F4E79"/>
        </w:rPr>
        <w:t>5. Other Interactive Elicitation Methods</w:t>
      </w:r>
    </w:p>
    <w:p>
      <w:pPr>
        <w:pStyle w:val="Heading2"/>
        <w:rPr/>
      </w:pPr>
      <w:bookmarkStart w:id="22" w:name="__RefHeading___Toc4214_633713298"/>
      <w:bookmarkEnd w:id="22"/>
      <w:r>
        <w:rPr>
          <w:color w:val="1F4E79"/>
        </w:rPr>
        <w:t>5.1 Storytelling Analysis</w:t>
      </w:r>
    </w:p>
    <w:p>
      <w:pPr>
        <w:pStyle w:val="Normal"/>
        <w:rPr/>
      </w:pPr>
      <w:r>
        <w:rPr/>
        <w:t>Storytelling is useful because users often explain hidden requirements through real work situations rather than direct feature requests. A story can reveal exceptions, delays, communication problems, and workarounds that may not appear in a normal questionnaire.</w:t>
      </w:r>
    </w:p>
    <w:p>
      <w:pPr>
        <w:pStyle w:val="Normal"/>
        <w:rPr/>
      </w:pPr>
      <w:r>
        <w:rPr/>
        <w:t>Example worker story: “I record feed usage and animal health information in a notebook every day. During busy periods, some records are delayed or missed. When the manager requests information, finding the correct records takes time and sometimes important details are overlooked.”</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967"/>
        <w:gridCol w:w="5393"/>
      </w:tblGrid>
      <w:tr>
        <w:trPr/>
        <w:tc>
          <w:tcPr>
            <w:tcW w:w="3967"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Story Element</w:t>
            </w:r>
          </w:p>
        </w:tc>
        <w:tc>
          <w:tcPr>
            <w:tcW w:w="5393"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Requirement Extracted</w:t>
            </w:r>
          </w:p>
        </w:tc>
      </w:tr>
      <w:tr>
        <w:trPr/>
        <w:tc>
          <w:tcPr>
            <w:tcW w:w="396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Records are written in notebooks.</w:t>
            </w:r>
          </w:p>
        </w:tc>
        <w:tc>
          <w:tcPr>
            <w:tcW w:w="539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Digital record management and centralized database.</w:t>
            </w:r>
          </w:p>
        </w:tc>
      </w:tr>
      <w:tr>
        <w:trPr/>
        <w:tc>
          <w:tcPr>
            <w:tcW w:w="396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Entries are delayed or missed during busy periods.</w:t>
            </w:r>
          </w:p>
        </w:tc>
        <w:tc>
          <w:tcPr>
            <w:tcW w:w="539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Mobile-friendly data entry and automated reminders.</w:t>
            </w:r>
          </w:p>
        </w:tc>
      </w:tr>
      <w:tr>
        <w:trPr/>
        <w:tc>
          <w:tcPr>
            <w:tcW w:w="396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Finding records takes time.</w:t>
            </w:r>
          </w:p>
        </w:tc>
        <w:tc>
          <w:tcPr>
            <w:tcW w:w="539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Searchable records and filters.</w:t>
            </w:r>
          </w:p>
        </w:tc>
      </w:tr>
      <w:tr>
        <w:trPr/>
        <w:tc>
          <w:tcPr>
            <w:tcW w:w="396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Important details are overlooked.</w:t>
            </w:r>
          </w:p>
        </w:tc>
        <w:tc>
          <w:tcPr>
            <w:tcW w:w="539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Real-time reporting and validation checks.</w:t>
            </w:r>
          </w:p>
        </w:tc>
      </w:tr>
    </w:tbl>
    <w:p>
      <w:pPr>
        <w:pStyle w:val="Normal"/>
        <w:rPr/>
      </w:pPr>
      <w:r>
        <w:rPr/>
      </w:r>
    </w:p>
    <w:p>
      <w:pPr>
        <w:pStyle w:val="Heading2"/>
        <w:rPr/>
      </w:pPr>
      <w:bookmarkStart w:id="23" w:name="__RefHeading___Toc4216_633713298"/>
      <w:bookmarkEnd w:id="23"/>
      <w:r>
        <w:rPr>
          <w:color w:val="1F4E79"/>
        </w:rPr>
        <w:t>5.2 JAD Workshop Feasibility Assessment</w:t>
      </w:r>
    </w:p>
    <w:p>
      <w:pPr>
        <w:pStyle w:val="Normal"/>
        <w:rPr/>
      </w:pPr>
      <w:r>
        <w:rPr/>
        <w:t>A Joint Application Development workshop can help stakeholders discuss requirements together, resolve misunderstandings, and agree on priorities. However, full-scale JAD may be difficult because livestock stakeholders may have busy schedules, multiple farm locations, and different availability.</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517"/>
        <w:gridCol w:w="6843"/>
      </w:tblGrid>
      <w:tr>
        <w:trPr/>
        <w:tc>
          <w:tcPr>
            <w:tcW w:w="2517"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Factor</w:t>
            </w:r>
          </w:p>
        </w:tc>
        <w:tc>
          <w:tcPr>
            <w:tcW w:w="6843" w:type="dxa"/>
            <w:tcBorders/>
            <w:shd w:fill="D9EAD3" w:val="clear"/>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Assessment</w:t>
            </w:r>
          </w:p>
        </w:tc>
      </w:tr>
      <w:tr>
        <w:trPr/>
        <w:tc>
          <w:tcPr>
            <w:tcW w:w="251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Scheduling constraints</w:t>
            </w:r>
          </w:p>
        </w:tc>
        <w:tc>
          <w:tcPr>
            <w:tcW w:w="684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High. Owners, managers, workers, and veterinarians may not be available at the same time.</w:t>
            </w:r>
          </w:p>
        </w:tc>
      </w:tr>
      <w:tr>
        <w:trPr/>
        <w:tc>
          <w:tcPr>
            <w:tcW w:w="251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Cultural readiness</w:t>
            </w:r>
          </w:p>
        </w:tc>
        <w:tc>
          <w:tcPr>
            <w:tcW w:w="684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Moderate. Some users may be unfamiliar with structured workshops but can participate in guided discussion.</w:t>
            </w:r>
          </w:p>
        </w:tc>
      </w:tr>
      <w:tr>
        <w:trPr/>
        <w:tc>
          <w:tcPr>
            <w:tcW w:w="251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Complexity</w:t>
            </w:r>
          </w:p>
        </w:tc>
        <w:tc>
          <w:tcPr>
            <w:tcW w:w="684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Moderate. The system includes operational, health, inventory, finance, and reporting modules.</w:t>
            </w:r>
          </w:p>
        </w:tc>
      </w:tr>
      <w:tr>
        <w:trPr/>
        <w:tc>
          <w:tcPr>
            <w:tcW w:w="251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Expected benefit</w:t>
            </w:r>
          </w:p>
        </w:tc>
        <w:tc>
          <w:tcPr>
            <w:tcW w:w="684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High. A workshop can align owner, manager, and veterinarian expectations.</w:t>
            </w:r>
          </w:p>
        </w:tc>
      </w:tr>
      <w:tr>
        <w:trPr/>
        <w:tc>
          <w:tcPr>
            <w:tcW w:w="2517"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Recommended approach</w:t>
            </w:r>
          </w:p>
        </w:tc>
        <w:tc>
          <w:tcPr>
            <w:tcW w:w="6843" w:type="dxa"/>
            <w:tcBorders/>
            <w:vAlign w:val="center"/>
          </w:tcPr>
          <w:p>
            <w:pPr>
              <w:pStyle w:val="Normal"/>
              <w:widowControl/>
              <w:spacing w:lineRule="auto" w:line="240" w:before="0" w:after="0"/>
              <w:jc w:val="start"/>
              <w:rPr>
                <w:rFonts w:cs=""/>
                <w:kern w:val="0"/>
                <w:szCs w:val="22"/>
                <w:lang w:val="en-US" w:eastAsia="en-US" w:bidi="ar-SA"/>
              </w:rPr>
            </w:pPr>
            <w:r>
              <w:rPr>
                <w:rFonts w:cs=""/>
                <w:b w:val="false"/>
                <w:kern w:val="0"/>
                <w:sz w:val="20"/>
                <w:szCs w:val="22"/>
                <w:lang w:val="en-US" w:eastAsia="en-US" w:bidi="ar-SA"/>
              </w:rPr>
              <w:t>A small-scale JAD session involving owner, manager, and veterinarian during detailed analysis.</w:t>
            </w:r>
          </w:p>
        </w:tc>
      </w:tr>
    </w:tbl>
    <w:p>
      <w:pPr>
        <w:pStyle w:val="Normal"/>
        <w:rPr/>
      </w:pPr>
      <w:r>
        <w:rPr/>
      </w:r>
    </w:p>
    <w:p>
      <w:pPr>
        <w:pStyle w:val="Heading2"/>
        <w:rPr/>
      </w:pPr>
      <w:bookmarkStart w:id="24" w:name="__RefHeading___Toc4218_633713298"/>
      <w:bookmarkEnd w:id="24"/>
      <w:r>
        <w:rPr>
          <w:color w:val="1F4E79"/>
        </w:rPr>
        <w:t>5.3 JAD Conclusion</w:t>
      </w:r>
    </w:p>
    <w:p>
      <w:pPr>
        <w:pStyle w:val="Normal"/>
        <w:rPr/>
      </w:pPr>
      <w:r>
        <w:rPr/>
        <w:t>A small-scale JAD session is advisable. It should include the farm owner, farm manager, and veterinarian first because these participants can define core business, operational, and health management requirements. Worker feedback should be collected separately through assisted interviews or mobile usability testing, because workers may be more comfortable giving practical feedback in a smaller setting.</w:t>
      </w:r>
    </w:p>
    <w:p>
      <w:pPr>
        <w:pStyle w:val="Heading1"/>
        <w:rPr/>
      </w:pPr>
      <w:bookmarkStart w:id="25" w:name="__RefHeading___Toc4220_633713298"/>
      <w:bookmarkEnd w:id="25"/>
      <w:r>
        <w:rPr>
          <w:color w:val="1F4E79"/>
        </w:rPr>
        <w:t>6. Conclusion</w:t>
      </w:r>
    </w:p>
    <w:p>
      <w:pPr>
        <w:pStyle w:val="Normal"/>
        <w:rPr/>
      </w:pPr>
      <w:r>
        <w:rPr/>
        <w:t>The information-gathering activities show that a Livestock Management System is needed to reduce manual work, improve record accuracy, support health monitoring, and provide real-time operational visibility. Interviews revealed that different stakeholders face different problems, but several issues are common: poor record keeping, lack of real-time data, communication gaps, and manual repetitive processes.</w:t>
      </w:r>
    </w:p>
    <w:p>
      <w:pPr>
        <w:pStyle w:val="Normal"/>
        <w:rPr/>
      </w:pPr>
      <w:r>
        <w:rPr/>
        <w:t>The questionnaire supported the interview findings and showed strong interest in inventory management, health tracking, automated reporting, mobile data entry, and reminders. The highest priority requirements are inventory management, automated report generation, real-time dashboard, health and vaccination tracking, and financial analytics. Advanced features such as IoT integration, AI recommendations, and predictive disease detection should be considered only after the core system is stable and reliable data has been collected.</w:t>
      </w:r>
    </w:p>
    <w:p>
      <w:pPr>
        <w:pStyle w:val="Heading1"/>
        <w:spacing w:before="0" w:after="0"/>
        <w:rPr/>
      </w:pPr>
      <w:bookmarkStart w:id="26" w:name="__RefHeading___Toc4222_633713298"/>
      <w:bookmarkEnd w:id="26"/>
      <w:r>
        <w:rPr>
          <w:color w:val="1F4E79"/>
        </w:rPr>
        <w:t>Appendix A: Interview Guide</w:t>
      </w:r>
    </w:p>
    <w:p>
      <w:pPr>
        <w:pStyle w:val="Heading2"/>
        <w:rPr/>
      </w:pPr>
      <w:bookmarkStart w:id="27" w:name="__RefHeading___Toc4224_633713298"/>
      <w:bookmarkEnd w:id="27"/>
      <w:r>
        <w:rPr>
          <w:color w:val="1F4E79"/>
        </w:rPr>
        <w:t>A.1 Farm Manager Interview Guide</w:t>
      </w:r>
    </w:p>
    <w:p>
      <w:pPr>
        <w:pStyle w:val="ListBullet"/>
        <w:numPr>
          <w:ilvl w:val="0"/>
          <w:numId w:val="1"/>
        </w:numPr>
        <w:rPr/>
      </w:pPr>
      <w:r>
        <w:rPr/>
        <w:t>Describe a typical workday on the farm.</w:t>
      </w:r>
    </w:p>
    <w:p>
      <w:pPr>
        <w:pStyle w:val="ListBullet"/>
        <w:numPr>
          <w:ilvl w:val="0"/>
          <w:numId w:val="1"/>
        </w:numPr>
        <w:rPr/>
      </w:pPr>
      <w:r>
        <w:rPr/>
        <w:t>What tasks consume most of your time?</w:t>
      </w:r>
    </w:p>
    <w:p>
      <w:pPr>
        <w:pStyle w:val="ListBullet"/>
        <w:numPr>
          <w:ilvl w:val="0"/>
          <w:numId w:val="1"/>
        </w:numPr>
        <w:rPr/>
      </w:pPr>
      <w:r>
        <w:rPr/>
        <w:t>What problems occur most frequently?</w:t>
      </w:r>
    </w:p>
    <w:p>
      <w:pPr>
        <w:pStyle w:val="ListBullet"/>
        <w:numPr>
          <w:ilvl w:val="0"/>
          <w:numId w:val="1"/>
        </w:numPr>
        <w:rPr/>
      </w:pPr>
      <w:r>
        <w:rPr/>
        <w:t>Do you currently maintain digital records?</w:t>
      </w:r>
    </w:p>
    <w:p>
      <w:pPr>
        <w:pStyle w:val="ListBullet"/>
        <w:numPr>
          <w:ilvl w:val="0"/>
          <w:numId w:val="1"/>
        </w:numPr>
        <w:rPr/>
      </w:pPr>
      <w:r>
        <w:rPr/>
        <w:t>Are inventory records updated daily?</w:t>
      </w:r>
    </w:p>
    <w:p>
      <w:pPr>
        <w:pStyle w:val="ListBullet"/>
        <w:numPr>
          <w:ilvl w:val="0"/>
          <w:numId w:val="1"/>
        </w:numPr>
        <w:rPr/>
      </w:pPr>
      <w:r>
        <w:rPr/>
        <w:t>How do you maintain worker shift scheduling?</w:t>
      </w:r>
    </w:p>
    <w:p>
      <w:pPr>
        <w:pStyle w:val="ListBullet"/>
        <w:numPr>
          <w:ilvl w:val="0"/>
          <w:numId w:val="1"/>
        </w:numPr>
        <w:rPr/>
      </w:pPr>
      <w:r>
        <w:rPr/>
        <w:t>Why does that issue occur?</w:t>
      </w:r>
    </w:p>
    <w:p>
      <w:pPr>
        <w:pStyle w:val="ListBullet"/>
        <w:numPr>
          <w:ilvl w:val="0"/>
          <w:numId w:val="1"/>
        </w:numPr>
        <w:rPr/>
      </w:pPr>
      <w:r>
        <w:rPr/>
        <w:t>How often does it happen?</w:t>
      </w:r>
    </w:p>
    <w:p>
      <w:pPr>
        <w:pStyle w:val="ListBullet"/>
        <w:numPr>
          <w:ilvl w:val="0"/>
          <w:numId w:val="1"/>
        </w:numPr>
        <w:rPr/>
      </w:pPr>
      <w:r>
        <w:rPr/>
        <w:t>What would improve this process?</w:t>
      </w:r>
    </w:p>
    <w:p>
      <w:pPr>
        <w:pStyle w:val="Heading2"/>
        <w:rPr/>
      </w:pPr>
      <w:bookmarkStart w:id="28" w:name="__RefHeading___Toc4226_633713298"/>
      <w:bookmarkEnd w:id="28"/>
      <w:r>
        <w:rPr>
          <w:color w:val="1F4E79"/>
        </w:rPr>
        <w:t>A.2 Farm Owner Interview Guide</w:t>
      </w:r>
    </w:p>
    <w:p>
      <w:pPr>
        <w:pStyle w:val="ListBullet"/>
        <w:numPr>
          <w:ilvl w:val="0"/>
          <w:numId w:val="1"/>
        </w:numPr>
        <w:rPr/>
      </w:pPr>
      <w:r>
        <w:rPr/>
        <w:t>What business goals should the system support?</w:t>
      </w:r>
    </w:p>
    <w:p>
      <w:pPr>
        <w:pStyle w:val="ListBullet"/>
        <w:numPr>
          <w:ilvl w:val="0"/>
          <w:numId w:val="1"/>
        </w:numPr>
        <w:rPr/>
      </w:pPr>
      <w:r>
        <w:rPr/>
        <w:t>What reports do you need most frequently?</w:t>
      </w:r>
    </w:p>
    <w:p>
      <w:pPr>
        <w:pStyle w:val="ListBullet"/>
        <w:numPr>
          <w:ilvl w:val="0"/>
          <w:numId w:val="1"/>
        </w:numPr>
        <w:rPr/>
      </w:pPr>
      <w:r>
        <w:rPr/>
        <w:t>How do you currently evaluate profitability?</w:t>
      </w:r>
    </w:p>
    <w:p>
      <w:pPr>
        <w:pStyle w:val="ListBullet"/>
        <w:numPr>
          <w:ilvl w:val="0"/>
          <w:numId w:val="1"/>
        </w:numPr>
        <w:rPr/>
      </w:pPr>
      <w:r>
        <w:rPr/>
        <w:t>What information is missing when making investment decisions?</w:t>
      </w:r>
    </w:p>
    <w:p>
      <w:pPr>
        <w:pStyle w:val="ListBullet"/>
        <w:numPr>
          <w:ilvl w:val="0"/>
          <w:numId w:val="1"/>
        </w:numPr>
        <w:rPr/>
      </w:pPr>
      <w:r>
        <w:rPr/>
        <w:t>What kind of dashboard would help you plan expansion?</w:t>
      </w:r>
    </w:p>
    <w:p>
      <w:pPr>
        <w:pStyle w:val="Heading2"/>
        <w:rPr/>
      </w:pPr>
      <w:bookmarkStart w:id="29" w:name="__RefHeading___Toc4228_633713298"/>
      <w:bookmarkEnd w:id="29"/>
      <w:r>
        <w:rPr>
          <w:color w:val="1F4E79"/>
        </w:rPr>
        <w:t>A.3 Veterinarian Interview Guide</w:t>
      </w:r>
    </w:p>
    <w:p>
      <w:pPr>
        <w:pStyle w:val="ListBullet"/>
        <w:numPr>
          <w:ilvl w:val="0"/>
          <w:numId w:val="1"/>
        </w:numPr>
        <w:rPr/>
      </w:pPr>
      <w:r>
        <w:rPr/>
        <w:t>How do you currently review animal medical history?</w:t>
      </w:r>
    </w:p>
    <w:p>
      <w:pPr>
        <w:pStyle w:val="ListBullet"/>
        <w:numPr>
          <w:ilvl w:val="0"/>
          <w:numId w:val="1"/>
        </w:numPr>
        <w:rPr/>
      </w:pPr>
      <w:r>
        <w:rPr/>
        <w:t>What vaccination information must be recorded?</w:t>
      </w:r>
    </w:p>
    <w:p>
      <w:pPr>
        <w:pStyle w:val="ListBullet"/>
        <w:numPr>
          <w:ilvl w:val="0"/>
          <w:numId w:val="1"/>
        </w:numPr>
        <w:rPr/>
      </w:pPr>
      <w:r>
        <w:rPr/>
        <w:t>What problems occur because of late case reporting?</w:t>
      </w:r>
    </w:p>
    <w:p>
      <w:pPr>
        <w:pStyle w:val="ListBullet"/>
        <w:numPr>
          <w:ilvl w:val="0"/>
          <w:numId w:val="1"/>
        </w:numPr>
        <w:rPr/>
      </w:pPr>
      <w:r>
        <w:rPr/>
        <w:t>What alerts would help you respond faster?</w:t>
      </w:r>
    </w:p>
    <w:p>
      <w:pPr>
        <w:pStyle w:val="ListBullet"/>
        <w:numPr>
          <w:ilvl w:val="0"/>
          <w:numId w:val="1"/>
        </w:numPr>
        <w:rPr/>
      </w:pPr>
      <w:r>
        <w:rPr/>
        <w:t>How should treatment history be maintained?</w:t>
      </w:r>
    </w:p>
    <w:p>
      <w:pPr>
        <w:pStyle w:val="Normal"/>
        <w:rPr/>
      </w:pPr>
      <w:r>
        <w:rPr/>
      </w:r>
      <w:r>
        <w:br w:type="page"/>
      </w:r>
    </w:p>
    <w:p>
      <w:pPr>
        <w:pStyle w:val="Heading1"/>
        <w:spacing w:before="0" w:after="0"/>
        <w:rPr/>
      </w:pPr>
      <w:bookmarkStart w:id="30" w:name="__RefHeading___Toc4230_633713298"/>
      <w:bookmarkEnd w:id="30"/>
      <w:r>
        <w:rPr>
          <w:color w:val="1F4E79"/>
        </w:rPr>
        <w:t>Appendix B: Questionnaire</w:t>
      </w:r>
    </w:p>
    <w:p>
      <w:pPr>
        <w:pStyle w:val="Normal"/>
        <w:rPr/>
      </w:pPr>
      <w:r>
        <w:rPr/>
        <w:t>Instruction: Please answer the following questions based on your current farm management experience. Your responses will remain confidential and will be used only for academic requirement analysis.</w:t>
      </w:r>
    </w:p>
    <w:p>
      <w:pPr>
        <w:pStyle w:val="ListNumber"/>
        <w:numPr>
          <w:ilvl w:val="0"/>
          <w:numId w:val="4"/>
        </w:numPr>
        <w:rPr/>
      </w:pPr>
      <w:r>
        <w:rPr/>
        <w:t>What is your role in the farm? Owner / Manager / Worker / Veterinarian / Other</w:t>
      </w:r>
    </w:p>
    <w:p>
      <w:pPr>
        <w:pStyle w:val="ListNumber"/>
        <w:numPr>
          <w:ilvl w:val="0"/>
          <w:numId w:val="4"/>
        </w:numPr>
        <w:rPr/>
      </w:pPr>
      <w:r>
        <w:rPr/>
        <w:t>How are livestock records currently maintained? Notebook / Spreadsheet / Software / Mixed / Not sure</w:t>
      </w:r>
    </w:p>
    <w:p>
      <w:pPr>
        <w:pStyle w:val="ListNumber"/>
        <w:numPr>
          <w:ilvl w:val="0"/>
          <w:numId w:val="4"/>
        </w:numPr>
        <w:rPr/>
      </w:pPr>
      <w:r>
        <w:rPr/>
        <w:t>How often are records updated? Daily / Weekly / Monthly / Only when needed</w:t>
      </w:r>
    </w:p>
    <w:p>
      <w:pPr>
        <w:pStyle w:val="ListNumber"/>
        <w:numPr>
          <w:ilvl w:val="0"/>
          <w:numId w:val="4"/>
        </w:numPr>
        <w:rPr/>
      </w:pPr>
      <w:r>
        <w:rPr/>
        <w:t>How difficult is it to find old records? Very easy / Easy / Neutral / Difficult / Very difficult</w:t>
      </w:r>
    </w:p>
    <w:p>
      <w:pPr>
        <w:pStyle w:val="ListNumber"/>
        <w:numPr>
          <w:ilvl w:val="0"/>
          <w:numId w:val="4"/>
        </w:numPr>
        <w:rPr/>
      </w:pPr>
      <w:r>
        <w:rPr/>
        <w:t>Do you need real-time dashboard information? Yes / No / Not sure</w:t>
      </w:r>
    </w:p>
    <w:p>
      <w:pPr>
        <w:pStyle w:val="ListNumber"/>
        <w:numPr>
          <w:ilvl w:val="0"/>
          <w:numId w:val="4"/>
        </w:numPr>
        <w:rPr/>
      </w:pPr>
      <w:r>
        <w:rPr/>
        <w:t>Which feature is most important to you? Inventory / Health tracking / Financial reports / Alerts / Mobile entry</w:t>
      </w:r>
    </w:p>
    <w:p>
      <w:pPr>
        <w:pStyle w:val="ListNumber"/>
        <w:numPr>
          <w:ilvl w:val="0"/>
          <w:numId w:val="4"/>
        </w:numPr>
        <w:rPr/>
      </w:pPr>
      <w:r>
        <w:rPr/>
        <w:t>How comfortable are you using a mobile app for farm tasks? Very comfortable / Comfortable / Neutral / Uncomfortable / Very uncomfortable</w:t>
      </w:r>
    </w:p>
    <w:p>
      <w:pPr>
        <w:pStyle w:val="ListNumber"/>
        <w:numPr>
          <w:ilvl w:val="0"/>
          <w:numId w:val="4"/>
        </w:numPr>
        <w:rPr/>
      </w:pPr>
      <w:r>
        <w:rPr/>
        <w:t>Do you need reminders for vaccination, feed stock, or follow-up treatment? Yes / No / Not sure</w:t>
      </w:r>
    </w:p>
    <w:p>
      <w:pPr>
        <w:pStyle w:val="ListNumber"/>
        <w:numPr>
          <w:ilvl w:val="0"/>
          <w:numId w:val="4"/>
        </w:numPr>
        <w:rPr/>
      </w:pPr>
      <w:r>
        <w:rPr/>
        <w:t>What is the biggest problem in the current process?</w:t>
      </w:r>
    </w:p>
    <w:p>
      <w:pPr>
        <w:pStyle w:val="ListNumber"/>
        <w:numPr>
          <w:ilvl w:val="0"/>
          <w:numId w:val="4"/>
        </w:numPr>
        <w:rPr/>
      </w:pPr>
      <w:r>
        <w:rPr/>
        <w:t>What improvement would help you the most?</w:t>
      </w:r>
    </w:p>
    <w:p>
      <w:pPr>
        <w:pStyle w:val="Heading1"/>
        <w:rPr/>
      </w:pPr>
      <w:bookmarkStart w:id="31" w:name="__RefHeading___Toc4232_633713298"/>
      <w:bookmarkEnd w:id="31"/>
      <w:r>
        <w:rPr>
          <w:color w:val="1F4E79"/>
        </w:rPr>
        <w:t>References</w:t>
      </w:r>
    </w:p>
    <w:p>
      <w:pPr>
        <w:pStyle w:val="Normal"/>
        <w:widowControl/>
        <w:bidi w:val="0"/>
        <w:spacing w:lineRule="auto" w:line="276" w:before="0" w:after="200"/>
        <w:jc w:val="start"/>
        <w:rPr/>
      </w:pPr>
      <w:r>
        <w:rPr/>
        <w:t>Team Go Paloks. Livestock Management System, CSE 4408: System Analysis and Design Lab, Presentation 5, June 03, 2026.</w:t>
      </w:r>
    </w:p>
    <w:sectPr>
      <w:footerReference w:type="even" r:id="rId4"/>
      <w:footerReference w:type="default" r:id="rId5"/>
      <w:footerReference w:type="first" r:id="rId6"/>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auto"/>
    <w:pitch w:val="default"/>
  </w:font>
  <w:font w:name="TimesNewRoman">
    <w:charset w:val="01" w:characterSet="utf-8"/>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Arial"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LibreOffice/26.2.3.2$Linux_X86_64 LibreOffice_project/620$Build-2</Application>
  <AppVersion>15.0000</AppVersion>
  <Pages>12</Pages>
  <Words>2754</Words>
  <Characters>17119</Characters>
  <CharactersWithSpaces>19436</CharactersWithSpaces>
  <Paragraphs>398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2026-06-10T20:28:08Z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