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38D3" w14:textId="77777777" w:rsidR="00301F39" w:rsidRPr="00301F39" w:rsidRDefault="00301F39" w:rsidP="00301F39">
      <w:r w:rsidRPr="00301F39">
        <w:t xml:space="preserve">When you </w:t>
      </w:r>
      <w:proofErr w:type="spellStart"/>
      <w:r w:rsidRPr="00301F39">
        <w:t>analyze</w:t>
      </w:r>
      <w:proofErr w:type="spellEnd"/>
      <w:r w:rsidRPr="00301F39">
        <w:t xml:space="preserve"> only one variable, it is called </w:t>
      </w:r>
      <w:r w:rsidRPr="00301F39">
        <w:rPr>
          <w:b/>
          <w:bCs/>
        </w:rPr>
        <w:t>univariate analysis</w:t>
      </w:r>
      <w:r w:rsidRPr="00301F39">
        <w:t>.</w:t>
      </w:r>
    </w:p>
    <w:p w14:paraId="2366A4E3" w14:textId="77777777" w:rsidR="00301F39" w:rsidRPr="00301F39" w:rsidRDefault="00301F39" w:rsidP="00301F39">
      <w:r w:rsidRPr="00301F39">
        <w:t xml:space="preserve">When you receive a dataset, it usually has many columns. Each column can be treated as a separate variable. If you study and </w:t>
      </w:r>
      <w:proofErr w:type="spellStart"/>
      <w:r w:rsidRPr="00301F39">
        <w:t>analyze</w:t>
      </w:r>
      <w:proofErr w:type="spellEnd"/>
      <w:r w:rsidRPr="00301F39">
        <w:t xml:space="preserve"> one column independently, this is called </w:t>
      </w:r>
      <w:r w:rsidRPr="00301F39">
        <w:rPr>
          <w:b/>
          <w:bCs/>
        </w:rPr>
        <w:t>univariate analysis</w:t>
      </w:r>
      <w:r w:rsidRPr="00301F39">
        <w:t>.</w:t>
      </w:r>
    </w:p>
    <w:p w14:paraId="33D04EB7" w14:textId="77777777" w:rsidR="00301F39" w:rsidRPr="00301F39" w:rsidRDefault="00301F39" w:rsidP="00301F39">
      <w:r w:rsidRPr="00301F39">
        <w:t xml:space="preserve">If you </w:t>
      </w:r>
      <w:proofErr w:type="spellStart"/>
      <w:r w:rsidRPr="00301F39">
        <w:t>analyze</w:t>
      </w:r>
      <w:proofErr w:type="spellEnd"/>
      <w:r w:rsidRPr="00301F39">
        <w:t xml:space="preserve"> two columns together to understand the relationship between them, it is called </w:t>
      </w:r>
      <w:r w:rsidRPr="00301F39">
        <w:rPr>
          <w:b/>
          <w:bCs/>
        </w:rPr>
        <w:t>bivariate analysis</w:t>
      </w:r>
      <w:r w:rsidRPr="00301F39">
        <w:t>.</w:t>
      </w:r>
    </w:p>
    <w:p w14:paraId="59688970" w14:textId="77777777" w:rsidR="00301F39" w:rsidRPr="00301F39" w:rsidRDefault="00301F39" w:rsidP="00301F39">
      <w:r w:rsidRPr="00301F39">
        <w:t xml:space="preserve">If you </w:t>
      </w:r>
      <w:proofErr w:type="spellStart"/>
      <w:r w:rsidRPr="00301F39">
        <w:t>analyze</w:t>
      </w:r>
      <w:proofErr w:type="spellEnd"/>
      <w:r w:rsidRPr="00301F39">
        <w:t xml:space="preserve"> more than two variables at the same time, it is called </w:t>
      </w:r>
      <w:r w:rsidRPr="00301F39">
        <w:rPr>
          <w:b/>
          <w:bCs/>
        </w:rPr>
        <w:t>multivariate analysis</w:t>
      </w:r>
      <w:r w:rsidRPr="00301F39">
        <w:t>.</w:t>
      </w:r>
    </w:p>
    <w:p w14:paraId="1A6D680E" w14:textId="77777777" w:rsidR="00301F39" w:rsidRPr="00301F39" w:rsidRDefault="00301F39" w:rsidP="00301F39">
      <w:r w:rsidRPr="00301F39">
        <w:pict w14:anchorId="17D815A6">
          <v:rect id="_x0000_i1134" style="width:0;height:1.5pt" o:hralign="center" o:hrstd="t" o:hr="t" fillcolor="#a0a0a0" stroked="f"/>
        </w:pict>
      </w:r>
    </w:p>
    <w:p w14:paraId="723D96CF" w14:textId="77777777" w:rsidR="00301F39" w:rsidRPr="00301F39" w:rsidRDefault="00301F39" w:rsidP="00301F39">
      <w:pPr>
        <w:rPr>
          <w:b/>
          <w:bCs/>
        </w:rPr>
      </w:pPr>
      <w:r w:rsidRPr="00301F39">
        <w:rPr>
          <w:b/>
          <w:bCs/>
        </w:rPr>
        <w:t>Histogram</w:t>
      </w:r>
    </w:p>
    <w:p w14:paraId="3FCF661B" w14:textId="77777777" w:rsidR="00301F39" w:rsidRPr="00301F39" w:rsidRDefault="00301F39" w:rsidP="00301F39">
      <w:r w:rsidRPr="00301F39">
        <w:t xml:space="preserve">A histogram shows the </w:t>
      </w:r>
      <w:r w:rsidRPr="00301F39">
        <w:rPr>
          <w:b/>
          <w:bCs/>
        </w:rPr>
        <w:t>distribution of data</w:t>
      </w:r>
      <w:r w:rsidRPr="00301F39">
        <w:t xml:space="preserve"> in a numerical column.</w:t>
      </w:r>
      <w:r w:rsidRPr="00301F39">
        <w:br/>
        <w:t>It helps you understand how the values are spread out.</w:t>
      </w:r>
    </w:p>
    <w:p w14:paraId="128CEAA9" w14:textId="77777777" w:rsidR="00301F39" w:rsidRPr="00301F39" w:rsidRDefault="00301F39" w:rsidP="00301F39">
      <w:r w:rsidRPr="00301F39">
        <w:pict w14:anchorId="57C3505A">
          <v:rect id="_x0000_i1135" style="width:0;height:1.5pt" o:hralign="center" o:hrstd="t" o:hr="t" fillcolor="#a0a0a0" stroked="f"/>
        </w:pict>
      </w:r>
    </w:p>
    <w:p w14:paraId="4313087F" w14:textId="77777777" w:rsidR="00301F39" w:rsidRPr="00301F39" w:rsidRDefault="00301F39" w:rsidP="00301F39">
      <w:pPr>
        <w:rPr>
          <w:b/>
          <w:bCs/>
        </w:rPr>
      </w:pPr>
      <w:proofErr w:type="spellStart"/>
      <w:r w:rsidRPr="00301F39">
        <w:rPr>
          <w:b/>
          <w:bCs/>
        </w:rPr>
        <w:t>Distplot</w:t>
      </w:r>
      <w:proofErr w:type="spellEnd"/>
    </w:p>
    <w:p w14:paraId="4C39C554" w14:textId="77777777" w:rsidR="00301F39" w:rsidRPr="00301F39" w:rsidRDefault="00301F39" w:rsidP="00301F39">
      <w:r w:rsidRPr="00301F39">
        <w:t xml:space="preserve">A </w:t>
      </w:r>
      <w:proofErr w:type="spellStart"/>
      <w:r w:rsidRPr="00301F39">
        <w:t>distplot</w:t>
      </w:r>
      <w:proofErr w:type="spellEnd"/>
      <w:r w:rsidRPr="00301F39">
        <w:t xml:space="preserve"> is an advanced version of a histogram.</w:t>
      </w:r>
      <w:r w:rsidRPr="00301F39">
        <w:br/>
        <w:t>It shows both the histogram and a smooth line to represent the distribution.</w:t>
      </w:r>
    </w:p>
    <w:p w14:paraId="5F541582" w14:textId="77777777" w:rsidR="00301F39" w:rsidRPr="00301F39" w:rsidRDefault="00301F39" w:rsidP="00301F39">
      <w:r w:rsidRPr="00301F39">
        <w:pict w14:anchorId="7AEE7EBC">
          <v:rect id="_x0000_i1136" style="width:0;height:1.5pt" o:hralign="center" o:hrstd="t" o:hr="t" fillcolor="#a0a0a0" stroked="f"/>
        </w:pict>
      </w:r>
    </w:p>
    <w:p w14:paraId="37CA0EF1" w14:textId="77777777" w:rsidR="00301F39" w:rsidRPr="00301F39" w:rsidRDefault="00301F39" w:rsidP="00301F39">
      <w:pPr>
        <w:rPr>
          <w:b/>
          <w:bCs/>
        </w:rPr>
      </w:pPr>
      <w:r w:rsidRPr="00301F39">
        <w:rPr>
          <w:b/>
          <w:bCs/>
        </w:rPr>
        <w:t>KDE (Kernel Density Estimation)</w:t>
      </w:r>
    </w:p>
    <w:p w14:paraId="5DAC10E9" w14:textId="77777777" w:rsidR="00301F39" w:rsidRPr="00301F39" w:rsidRDefault="00301F39" w:rsidP="00301F39">
      <w:r w:rsidRPr="00301F39">
        <w:t xml:space="preserve">KDE is a smooth curve that shows the </w:t>
      </w:r>
      <w:r w:rsidRPr="00301F39">
        <w:rPr>
          <w:b/>
          <w:bCs/>
        </w:rPr>
        <w:t>probability density function (PDF)</w:t>
      </w:r>
      <w:r w:rsidRPr="00301F39">
        <w:t xml:space="preserve"> of the data.</w:t>
      </w:r>
      <w:r w:rsidRPr="00301F39">
        <w:br/>
        <w:t>The line represents the probability distribution.</w:t>
      </w:r>
      <w:r w:rsidRPr="00301F39">
        <w:br/>
        <w:t>On the y-axis, it shows probability density.</w:t>
      </w:r>
    </w:p>
    <w:p w14:paraId="2D11A0EC" w14:textId="77777777" w:rsidR="00301F39" w:rsidRPr="00301F39" w:rsidRDefault="00301F39" w:rsidP="00301F39">
      <w:r w:rsidRPr="00301F39">
        <w:pict w14:anchorId="2A80DDAC">
          <v:rect id="_x0000_i1137" style="width:0;height:1.5pt" o:hralign="center" o:hrstd="t" o:hr="t" fillcolor="#a0a0a0" stroked="f"/>
        </w:pict>
      </w:r>
    </w:p>
    <w:p w14:paraId="0ABB0CDA" w14:textId="77777777" w:rsidR="00973F51" w:rsidRDefault="00973F51" w:rsidP="00301F39">
      <w:pPr>
        <w:rPr>
          <w:b/>
          <w:bCs/>
        </w:rPr>
      </w:pPr>
    </w:p>
    <w:p w14:paraId="2F794838" w14:textId="77777777" w:rsidR="00973F51" w:rsidRDefault="00973F51" w:rsidP="00301F39">
      <w:pPr>
        <w:rPr>
          <w:b/>
          <w:bCs/>
        </w:rPr>
      </w:pPr>
    </w:p>
    <w:p w14:paraId="1DCBF401" w14:textId="77777777" w:rsidR="00973F51" w:rsidRDefault="00973F51" w:rsidP="00301F39">
      <w:pPr>
        <w:rPr>
          <w:b/>
          <w:bCs/>
        </w:rPr>
      </w:pPr>
    </w:p>
    <w:p w14:paraId="5CCD01D6" w14:textId="77777777" w:rsidR="00973F51" w:rsidRDefault="00973F51" w:rsidP="00301F39">
      <w:pPr>
        <w:rPr>
          <w:b/>
          <w:bCs/>
        </w:rPr>
      </w:pPr>
    </w:p>
    <w:p w14:paraId="1A8DB35D" w14:textId="77777777" w:rsidR="00973F51" w:rsidRDefault="00973F51" w:rsidP="00301F39">
      <w:pPr>
        <w:rPr>
          <w:b/>
          <w:bCs/>
        </w:rPr>
      </w:pPr>
    </w:p>
    <w:p w14:paraId="6EDC95CA" w14:textId="77777777" w:rsidR="00973F51" w:rsidRDefault="00973F51" w:rsidP="00301F39">
      <w:pPr>
        <w:rPr>
          <w:b/>
          <w:bCs/>
        </w:rPr>
      </w:pPr>
    </w:p>
    <w:p w14:paraId="73E155F7" w14:textId="77777777" w:rsidR="00973F51" w:rsidRDefault="00973F51" w:rsidP="00301F39">
      <w:pPr>
        <w:rPr>
          <w:b/>
          <w:bCs/>
        </w:rPr>
      </w:pPr>
    </w:p>
    <w:p w14:paraId="2BF61116" w14:textId="77777777" w:rsidR="00973F51" w:rsidRDefault="00973F51" w:rsidP="00301F39">
      <w:pPr>
        <w:rPr>
          <w:b/>
          <w:bCs/>
        </w:rPr>
      </w:pPr>
    </w:p>
    <w:p w14:paraId="31BEB8C5" w14:textId="77777777" w:rsidR="00973F51" w:rsidRDefault="00973F51" w:rsidP="00301F39">
      <w:pPr>
        <w:rPr>
          <w:b/>
          <w:bCs/>
        </w:rPr>
      </w:pPr>
    </w:p>
    <w:p w14:paraId="667F55FB" w14:textId="77777777" w:rsidR="00973F51" w:rsidRDefault="00973F51" w:rsidP="00301F39">
      <w:pPr>
        <w:rPr>
          <w:b/>
          <w:bCs/>
        </w:rPr>
      </w:pPr>
    </w:p>
    <w:p w14:paraId="61FE21E2" w14:textId="77777777" w:rsidR="00973F51" w:rsidRDefault="00973F51" w:rsidP="00301F39">
      <w:pPr>
        <w:rPr>
          <w:b/>
          <w:bCs/>
        </w:rPr>
      </w:pPr>
    </w:p>
    <w:p w14:paraId="18575541" w14:textId="3E12601E" w:rsidR="00301F39" w:rsidRPr="00301F39" w:rsidRDefault="00301F39" w:rsidP="00301F39">
      <w:pPr>
        <w:rPr>
          <w:b/>
          <w:bCs/>
        </w:rPr>
      </w:pPr>
      <w:r w:rsidRPr="00301F39">
        <w:rPr>
          <w:b/>
          <w:bCs/>
        </w:rPr>
        <w:t>Box Plot</w:t>
      </w:r>
    </w:p>
    <w:p w14:paraId="696E5815" w14:textId="77777777" w:rsidR="00301F39" w:rsidRPr="00301F39" w:rsidRDefault="00301F39" w:rsidP="00301F39">
      <w:r w:rsidRPr="00301F39">
        <w:lastRenderedPageBreak/>
        <w:t xml:space="preserve">A box plot gives a </w:t>
      </w:r>
      <w:r w:rsidRPr="00301F39">
        <w:rPr>
          <w:b/>
          <w:bCs/>
        </w:rPr>
        <w:t>five-number summary</w:t>
      </w:r>
      <w:r w:rsidRPr="00301F39">
        <w:t xml:space="preserve"> of the data:</w:t>
      </w:r>
    </w:p>
    <w:p w14:paraId="493603AE" w14:textId="77777777" w:rsidR="00301F39" w:rsidRPr="00301F39" w:rsidRDefault="00301F39" w:rsidP="00301F39">
      <w:pPr>
        <w:numPr>
          <w:ilvl w:val="0"/>
          <w:numId w:val="2"/>
        </w:numPr>
      </w:pPr>
      <w:r w:rsidRPr="00301F39">
        <w:t>Minimum</w:t>
      </w:r>
    </w:p>
    <w:p w14:paraId="38381330" w14:textId="77777777" w:rsidR="00301F39" w:rsidRPr="00301F39" w:rsidRDefault="00301F39" w:rsidP="00301F39">
      <w:pPr>
        <w:numPr>
          <w:ilvl w:val="0"/>
          <w:numId w:val="2"/>
        </w:numPr>
      </w:pPr>
      <w:r w:rsidRPr="00301F39">
        <w:t>First Quartile (Q1)</w:t>
      </w:r>
    </w:p>
    <w:p w14:paraId="5A44DE45" w14:textId="77777777" w:rsidR="00301F39" w:rsidRPr="00301F39" w:rsidRDefault="00301F39" w:rsidP="00301F39">
      <w:pPr>
        <w:numPr>
          <w:ilvl w:val="0"/>
          <w:numId w:val="2"/>
        </w:numPr>
      </w:pPr>
      <w:r w:rsidRPr="00301F39">
        <w:t>Median</w:t>
      </w:r>
    </w:p>
    <w:p w14:paraId="1F0FE1FF" w14:textId="77777777" w:rsidR="00301F39" w:rsidRPr="00301F39" w:rsidRDefault="00301F39" w:rsidP="00301F39">
      <w:pPr>
        <w:numPr>
          <w:ilvl w:val="0"/>
          <w:numId w:val="2"/>
        </w:numPr>
      </w:pPr>
      <w:r w:rsidRPr="00301F39">
        <w:t>Third Quartile (Q3)</w:t>
      </w:r>
    </w:p>
    <w:p w14:paraId="3F5DC0D0" w14:textId="77777777" w:rsidR="00301F39" w:rsidRPr="00301F39" w:rsidRDefault="00301F39" w:rsidP="00301F39">
      <w:pPr>
        <w:numPr>
          <w:ilvl w:val="0"/>
          <w:numId w:val="2"/>
        </w:numPr>
      </w:pPr>
      <w:r w:rsidRPr="00301F39">
        <w:t>Maximum</w:t>
      </w:r>
    </w:p>
    <w:p w14:paraId="0ABAC8DA" w14:textId="77777777" w:rsidR="00301F39" w:rsidRPr="00301F39" w:rsidRDefault="00301F39" w:rsidP="00301F39">
      <w:r w:rsidRPr="00301F39">
        <w:t>It also helps to detect outliers in the data.</w:t>
      </w:r>
    </w:p>
    <w:p w14:paraId="3FBAC88A" w14:textId="6E78E23C" w:rsidR="00514F0B" w:rsidRDefault="00301F39">
      <w:r w:rsidRPr="00301F39">
        <w:pict w14:anchorId="2CC4CE33">
          <v:rect id="_x0000_i1138" style="width:0;height:1.5pt" o:hralign="center" o:hrstd="t" o:hr="t" fillcolor="#a0a0a0" stroked="f"/>
        </w:pict>
      </w:r>
    </w:p>
    <w:p w14:paraId="30794B24" w14:textId="7F898DA9" w:rsidR="00514F0B" w:rsidRDefault="00153BBC">
      <w:r>
        <w:rPr>
          <w:noProof/>
        </w:rPr>
        <w:drawing>
          <wp:inline distT="0" distB="0" distL="0" distR="0" wp14:anchorId="5B0C918A" wp14:editId="793691D7">
            <wp:extent cx="5731510" cy="2865755"/>
            <wp:effectExtent l="0" t="0" r="2540" b="0"/>
            <wp:docPr id="1408819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19971" name="Picture 1408819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C2537"/>
    <w:multiLevelType w:val="multilevel"/>
    <w:tmpl w:val="E528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C3944"/>
    <w:multiLevelType w:val="multilevel"/>
    <w:tmpl w:val="66EC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789648">
    <w:abstractNumId w:val="0"/>
  </w:num>
  <w:num w:numId="2" w16cid:durableId="1777750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C2"/>
    <w:rsid w:val="000B7B12"/>
    <w:rsid w:val="00153BBC"/>
    <w:rsid w:val="00265353"/>
    <w:rsid w:val="00296A52"/>
    <w:rsid w:val="00301F39"/>
    <w:rsid w:val="00514F0B"/>
    <w:rsid w:val="00522C61"/>
    <w:rsid w:val="00575651"/>
    <w:rsid w:val="006960F9"/>
    <w:rsid w:val="0072733E"/>
    <w:rsid w:val="00762108"/>
    <w:rsid w:val="00973F51"/>
    <w:rsid w:val="00C122C2"/>
    <w:rsid w:val="00CC2DE4"/>
    <w:rsid w:val="00D34B94"/>
    <w:rsid w:val="00D85FF2"/>
    <w:rsid w:val="00DF3D08"/>
    <w:rsid w:val="00E6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0993"/>
  <w15:chartTrackingRefBased/>
  <w15:docId w15:val="{75941266-CDDB-443D-B71C-9519DB59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18</cp:revision>
  <dcterms:created xsi:type="dcterms:W3CDTF">2026-01-12T09:34:00Z</dcterms:created>
  <dcterms:modified xsi:type="dcterms:W3CDTF">2026-02-25T07:30:00Z</dcterms:modified>
</cp:coreProperties>
</file>