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mktd02-v5-slice-1-specification-amended"/>
    <w:p>
      <w:pPr>
        <w:pStyle w:val="Heading1"/>
      </w:pPr>
      <w:r>
        <w:t xml:space="preserve">MKTd02 v5 — Slice 1 Specification (Amended)</w:t>
      </w:r>
    </w:p>
    <w:bookmarkStart w:id="20" w:name="direct-certification"/>
    <w:p>
      <w:pPr>
        <w:pStyle w:val="Heading2"/>
      </w:pPr>
      <w:r>
        <w:t xml:space="preserve">Direct Certification</w:t>
      </w:r>
    </w:p>
    <w:tbl>
      <w:tblPr>
        <w:tblStyle w:val="Table"/>
        <w:tblW w:type="pct" w:w="5000"/>
        <w:tblLook w:firstRow="0" w:lastRow="0" w:firstColumn="0" w:lastColumn="0" w:noHBand="0" w:noVBand="0" w:val="0000"/>
        <w:jc w:val="start"/>
      </w:tblPr>
      <w:tblGrid>
        <w:gridCol w:w="3960"/>
        <w:gridCol w:w="3960"/>
      </w:tblGrid>
      <w:tr>
        <w:tc>
          <w:tcPr/>
          <w:p>
            <w:pPr>
              <w:pStyle w:val="Compact"/>
              <w:jc w:val="left"/>
            </w:pPr>
            <w:r>
              <w:rPr>
                <w:bCs/>
                <w:b/>
              </w:rPr>
              <w:t xml:space="preserve">Status</w:t>
            </w:r>
          </w:p>
        </w:tc>
        <w:tc>
          <w:tcPr/>
          <w:p>
            <w:pPr>
              <w:pStyle w:val="Compact"/>
              <w:jc w:val="left"/>
            </w:pPr>
            <w:r>
              <w:rPr>
                <w:bCs/>
                <w:b/>
              </w:rPr>
              <w:t xml:space="preserve">Amended 12 Sep 2026 (second amendment, post-CD).</w:t>
            </w:r>
            <w:r>
              <w:t xml:space="preserve"> </w:t>
            </w:r>
            <w:r>
              <w:t xml:space="preserve">CD’s first pass returned NOT CONFORMANT on items 1, 14, 16 and 18. Items 1, 16 and 18 were defects in this checklist — stricter than the normative text it verifies — and are corrected below with the correction marked. Item 14 was a real defect (stale helper README) and is fixed in code.</w:t>
            </w:r>
            <w:r>
              <w:t xml:space="preserve"> </w:t>
            </w:r>
            <w:r>
              <w:rPr>
                <w:bCs/>
                <w:b/>
              </w:rPr>
              <w:t xml:space="preserve">Amended for CD verification, 12 Sep 2026.</w:t>
            </w:r>
            <w:r>
              <w:t xml:space="preserve"> </w:t>
            </w:r>
            <w:r>
              <w:t xml:space="preserve">Original issued 11 Sep 2026 under SR-01/03/05/06, Q7, Q8. Amended by the rulings issued during implementation (11–12 Sep): the frozen-v4-type ruling, R-A to R-D, the</w:t>
            </w:r>
            <w:r>
              <w:t xml:space="preserve"> </w:t>
            </w:r>
            <w:r>
              <w:rPr>
                <w:rStyle w:val="VerbatimChar"/>
              </w:rPr>
              <w:t xml:space="preserve">first_init</w:t>
            </w:r>
            <w:r>
              <w:t xml:space="preserve"> </w:t>
            </w:r>
            <w:r>
              <w:t xml:space="preserve">ruling, the G3 ruling, the 0.6.0 ruling, 1b.1–1b.7, 1c, 1d, and G’s review items of 12 Sep. </w:t>
            </w:r>
            <w:r>
              <w:rPr>
                <w:bCs/>
                <w:b/>
              </w:rPr>
              <w:t xml:space="preserve">Superseded passages are retained and marked; the amendment beside each is the text CD verifies against.</w:t>
            </w:r>
            <w:r>
              <w:t xml:space="preserve"> </w:t>
            </w:r>
            <w:r>
              <w:t xml:space="preserve">This is the single authority for CD on both repositories.</w:t>
            </w:r>
          </w:p>
        </w:tc>
      </w:tr>
      <w:tr>
        <w:tc>
          <w:tcPr/>
          <w:p>
            <w:pPr>
              <w:pStyle w:val="Compact"/>
              <w:jc w:val="left"/>
            </w:pPr>
            <w:r>
              <w:rPr>
                <w:bCs/>
                <w:b/>
              </w:rPr>
              <w:t xml:space="preserve">Roles</w:t>
            </w:r>
          </w:p>
        </w:tc>
        <w:tc>
          <w:tcPr/>
          <w:p>
            <w:pPr>
              <w:pStyle w:val="Compact"/>
              <w:jc w:val="left"/>
            </w:pPr>
            <w:r>
              <w:t xml:space="preserve">CC implements from this document. CD verifies against §6 without reading CC’s rationale. Stef accepts on CD’s verdict.</w:t>
            </w:r>
          </w:p>
        </w:tc>
      </w:tr>
      <w:tr>
        <w:tc>
          <w:tcPr/>
          <w:p>
            <w:pPr>
              <w:pStyle w:val="Compact"/>
              <w:jc w:val="left"/>
            </w:pPr>
            <w:r>
              <w:rPr>
                <w:bCs/>
                <w:b/>
              </w:rPr>
              <w:t xml:space="preserve">Repos</w:t>
            </w:r>
          </w:p>
        </w:tc>
        <w:tc>
          <w:tcPr/>
          <w:p>
            <w:pPr>
              <w:pStyle w:val="Compact"/>
              <w:jc w:val="left"/>
            </w:pPr>
            <w:r>
              <w:rPr>
                <w:rStyle w:val="VerbatimChar"/>
              </w:rPr>
              <w:t xml:space="preserve">ICP-Delete-Leaf</w:t>
            </w:r>
            <w:r>
              <w:t xml:space="preserve"> </w:t>
            </w:r>
            <w:r>
              <w:t xml:space="preserve">(engine),</w:t>
            </w:r>
            <w:r>
              <w:t xml:space="preserve"> </w:t>
            </w:r>
            <w:r>
              <w:rPr>
                <w:rStyle w:val="VerbatimChar"/>
              </w:rPr>
              <w:t xml:space="preserve">zombie-core</w:t>
            </w:r>
            <w:r>
              <w:t xml:space="preserve"> </w:t>
            </w:r>
            <w:r>
              <w:t xml:space="preserve">(schema, tags, receipt rule). Both on a</w:t>
            </w:r>
            <w:r>
              <w:t xml:space="preserve"> </w:t>
            </w:r>
            <w:r>
              <w:rPr>
                <w:rStyle w:val="VerbatimChar"/>
              </w:rPr>
              <w:t xml:space="preserve">v5</w:t>
            </w:r>
            <w:r>
              <w:t xml:space="preserve"> </w:t>
            </w:r>
            <w:r>
              <w:t xml:space="preserve">branch. CVDR-Verify and DaffyDefs are</w:t>
            </w:r>
            <w:r>
              <w:t xml:space="preserve"> </w:t>
            </w:r>
            <w:r>
              <w:rPr>
                <w:bCs/>
                <w:b/>
              </w:rPr>
              <w:t xml:space="preserve">out of scope</w:t>
            </w:r>
            <w:r>
              <w:t xml:space="preserve"> </w:t>
            </w:r>
            <w:r>
              <w:t xml:space="preserve">(slices 4 and 5).</w:t>
            </w:r>
          </w:p>
        </w:tc>
      </w:tr>
      <w:tr>
        <w:tc>
          <w:tcPr/>
          <w:p>
            <w:pPr>
              <w:pStyle w:val="Compact"/>
              <w:jc w:val="left"/>
            </w:pPr>
            <w:r>
              <w:rPr>
                <w:bCs/>
                <w:b/>
              </w:rPr>
              <w:t xml:space="preserve">Evidence basis</w:t>
            </w:r>
          </w:p>
        </w:tc>
        <w:tc>
          <w:tcPr/>
          <w:p>
            <w:pPr>
              <w:pStyle w:val="Compact"/>
              <w:jc w:val="left"/>
            </w:pPr>
            <w:r>
              <w:t xml:space="preserve">CC/CD source reports of 2 Sep 2026 (</w:t>
            </w:r>
            <w:r>
              <w:rPr>
                <w:rStyle w:val="VerbatimChar"/>
              </w:rPr>
              <w:t xml:space="preserve">MKTd02_certified_commitment_rationale.md</w:t>
            </w:r>
            <w:r>
              <w:t xml:space="preserve"> </w:t>
            </w:r>
            <w:r>
              <w:t xml:space="preserve">v2.0); implementer notes</w:t>
            </w:r>
            <w:r>
              <w:t xml:space="preserve"> </w:t>
            </w:r>
            <w:r>
              <w:rPr>
                <w:rStyle w:val="VerbatimChar"/>
              </w:rPr>
              <w:t xml:space="preserve">docs/dev/slice1_notes.md</w:t>
            </w:r>
            <w:r>
              <w:t xml:space="preserve"> </w:t>
            </w:r>
            <w:r>
              <w:t xml:space="preserve">in each repository (which record ruling provenance and are subordinate to this document).</w:t>
            </w:r>
          </w:p>
        </w:tc>
      </w:tr>
      <w:tr>
        <w:tc>
          <w:tcPr/>
          <w:p>
            <w:pPr>
              <w:pStyle w:val="Compact"/>
              <w:jc w:val="left"/>
            </w:pPr>
            <w:r>
              <w:rPr>
                <w:bCs/>
                <w:b/>
              </w:rPr>
              <w:t xml:space="preserve">Branches under verification</w:t>
            </w:r>
          </w:p>
        </w:tc>
        <w:tc>
          <w:tcPr/>
          <w:p>
            <w:pPr>
              <w:pStyle w:val="Compact"/>
              <w:jc w:val="left"/>
            </w:pPr>
            <w:r>
              <w:rPr>
                <w:rStyle w:val="VerbatimChar"/>
              </w:rPr>
              <w:t xml:space="preserve">zombie-core</w:t>
            </w:r>
            <w:r>
              <w:t xml:space="preserve"> </w:t>
            </w:r>
            <w:r>
              <w:t xml:space="preserve">branch</w:t>
            </w:r>
            <w:r>
              <w:t xml:space="preserve"> </w:t>
            </w:r>
            <w:r>
              <w:rPr>
                <w:rStyle w:val="VerbatimChar"/>
              </w:rPr>
              <w:t xml:space="preserve">v5</w:t>
            </w:r>
            <w:r>
              <w:t xml:space="preserve"> </w:t>
            </w:r>
            <w:r>
              <w:t xml:space="preserve">at</w:t>
            </w:r>
            <w:r>
              <w:t xml:space="preserve"> </w:t>
            </w:r>
            <w:r>
              <w:rPr>
                <w:rStyle w:val="VerbatimChar"/>
              </w:rPr>
              <w:t xml:space="preserve">70f62a6</w:t>
            </w:r>
            <w:r>
              <w:t xml:space="preserve"> </w:t>
            </w:r>
            <w:r>
              <w:t xml:space="preserve">(crate 0.5.0).</w:t>
            </w:r>
            <w:r>
              <w:t xml:space="preserve"> </w:t>
            </w:r>
            <w:r>
              <w:rPr>
                <w:rStyle w:val="VerbatimChar"/>
              </w:rPr>
              <w:t xml:space="preserve">ICP-Delete-Leaf</w:t>
            </w:r>
            <w:r>
              <w:t xml:space="preserve"> </w:t>
            </w:r>
            <w:r>
              <w:t xml:space="preserve">branch</w:t>
            </w:r>
            <w:r>
              <w:t xml:space="preserve"> </w:t>
            </w:r>
            <w:r>
              <w:rPr>
                <w:rStyle w:val="VerbatimChar"/>
              </w:rPr>
              <w:t xml:space="preserve">v5</w:t>
            </w:r>
            <w:r>
              <w:t xml:space="preserve"> </w:t>
            </w:r>
            <w:r>
              <w:t xml:space="preserve">at the tip CC reports after the re-pin to</w:t>
            </w:r>
            <w:r>
              <w:t xml:space="preserve"> </w:t>
            </w:r>
            <w:r>
              <w:rPr>
                <w:rStyle w:val="VerbatimChar"/>
              </w:rPr>
              <w:t xml:space="preserve">70f62a6</w:t>
            </w:r>
            <w:r>
              <w:t xml:space="preserve"> </w:t>
            </w:r>
            <w:r>
              <w:t xml:space="preserve">(workspace 0.6.0; helper 0.2.0).</w:t>
            </w:r>
          </w:p>
        </w:tc>
      </w:tr>
      <w:tr>
        <w:tc>
          <w:tcPr/>
          <w:p>
            <w:pPr>
              <w:pStyle w:val="Compact"/>
              <w:jc w:val="left"/>
            </w:pPr>
            <w:r>
              <w:rPr>
                <w:bCs/>
                <w:b/>
              </w:rPr>
              <w:t xml:space="preserve">Date</w:t>
            </w:r>
          </w:p>
        </w:tc>
        <w:tc>
          <w:tcPr/>
          <w:p>
            <w:pPr>
              <w:pStyle w:val="Compact"/>
              <w:jc w:val="left"/>
            </w:pPr>
            <w:r>
              <w:t xml:space="preserve">11 Sep 2026</w:t>
            </w:r>
          </w:p>
        </w:tc>
      </w:tr>
    </w:tbl>
    <w:p>
      <w:r>
        <w:pict>
          <v:rect style="width:0;height:1.5pt" o:hralign="center" o:hrstd="t" o:hr="t"/>
        </w:pict>
      </w:r>
    </w:p>
    <w:bookmarkEnd w:id="20"/>
    <w:bookmarkEnd w:id="21"/>
    <w:bookmarkStart w:id="22" w:name="what-this-slice-does-in-one-paragraph"/>
    <w:p>
      <w:pPr>
        <w:pStyle w:val="Heading1"/>
      </w:pPr>
      <w:r>
        <w:t xml:space="preserve">1. What this slice does, in one paragraph</w:t>
      </w:r>
    </w:p>
    <w:p>
      <w:pPr>
        <w:pStyle w:val="FirstParagraph"/>
      </w:pPr>
      <w:r>
        <w:t xml:space="preserve">The canister’s certified data becomes the deletion event itself.</w:t>
      </w:r>
      <w:r>
        <w:t xml:space="preserve"> </w:t>
      </w:r>
      <w:r>
        <w:rPr>
          <w:rStyle w:val="VerbatimChar"/>
        </w:rPr>
        <w:t xml:space="preserve">certified_data = deletion_event_hash</w:t>
      </w:r>
      <w:r>
        <w:t xml:space="preserve"> </w:t>
      </w:r>
      <w:r>
        <w:t xml:space="preserve">on every deletion. The wrapper</w:t>
      </w:r>
      <w:r>
        <w:t xml:space="preserve"> </w:t>
      </w:r>
      <w:r>
        <w:rPr>
          <w:rStyle w:val="VerbatimChar"/>
        </w:rPr>
        <w:t xml:space="preserve">certified_commitment = H(state_hash ‖ deletion_event_hash)</w:t>
      </w:r>
      <w:r>
        <w:t xml:space="preserve"> </w:t>
      </w:r>
      <w:r>
        <w:t xml:space="preserve">ceases to exist; its tag is retired; the receipt field is removed. The deletion path becomes the only writer of a</w:t>
      </w:r>
      <w:r>
        <w:t xml:space="preserve"> </w:t>
      </w:r>
      <w:r>
        <w:rPr>
          <w:iCs/>
          <w:i/>
        </w:rPr>
        <w:t xml:space="preserve">new</w:t>
      </w:r>
      <w:r>
        <w:t xml:space="preserve"> </w:t>
      </w:r>
      <w:r>
        <w:t xml:space="preserve">certified value:</w:t>
      </w:r>
      <w:r>
        <w:t xml:space="preserve"> </w:t>
      </w:r>
      <w:r>
        <w:rPr>
          <w:rStyle w:val="VerbatimChar"/>
        </w:rPr>
        <w:t xml:space="preserve">first_init</w:t>
      </w:r>
      <w:r>
        <w:t xml:space="preserve"> </w:t>
      </w:r>
      <w:r>
        <w:t xml:space="preserve">publishes a genesis placeholder,</w:t>
      </w:r>
      <w:r>
        <w:t xml:space="preserve"> </w:t>
      </w:r>
      <w:r>
        <w:rPr>
          <w:rStyle w:val="VerbatimChar"/>
        </w:rPr>
        <w:t xml:space="preserve">post_upgrade</w:t>
      </w:r>
      <w:r>
        <w:t xml:space="preserve"> </w:t>
      </w:r>
      <w:r>
        <w:t xml:space="preserve">restores the current value unchanged,</w:t>
      </w:r>
      <w:r>
        <w:t xml:space="preserve"> </w:t>
      </w:r>
      <w:r>
        <w:rPr>
          <w:rStyle w:val="VerbatimChar"/>
        </w:rPr>
        <w:t xml:space="preserve">refresh_state_hash</w:t>
      </w:r>
      <w:r>
        <w:t xml:space="preserve"> </w:t>
      </w:r>
      <w:r>
        <w:t xml:space="preserve">is removed. The finalisation lock’s purpose is restated exactly and tested. The protocol version constant moves to</w:t>
      </w:r>
      <w:r>
        <w:t xml:space="preserve"> </w:t>
      </w:r>
      <w:r>
        <w:rPr>
          <w:rStyle w:val="VerbatimChar"/>
        </w:rPr>
        <w:t xml:space="preserve">mktd02-v5</w:t>
      </w:r>
      <w:r>
        <w:t xml:space="preserve"> </w:t>
      </w:r>
      <w:r>
        <w:t xml:space="preserve">so no receipt of the new shape ever carries a v4 label.</w:t>
      </w:r>
    </w:p>
    <w:p>
      <w:pPr>
        <w:pStyle w:val="BodyText"/>
      </w:pPr>
      <w:r>
        <w:rPr>
          <w:bCs/>
          <w:b/>
        </w:rPr>
        <w:t xml:space="preserve">Genesis (ruled 12 Sep 2026):</w:t>
      </w:r>
      <w:r>
        <w:t xml:space="preserve"> </w:t>
      </w:r>
      <w:r>
        <w:t xml:space="preserve">before the first deletion,</w:t>
      </w:r>
      <w:r>
        <w:t xml:space="preserve"> </w:t>
      </w:r>
      <w:r>
        <w:rPr>
          <w:rStyle w:val="VerbatimChar"/>
        </w:rPr>
        <w:t xml:space="preserve">certified_data = hash_with_tag("MKTD02_GENESIS_V1", canister_id.as_slice())</w:t>
      </w:r>
      <w:r>
        <w:t xml:space="preserve"> </w:t>
      </w:r>
      <w:r>
        <w:t xml:space="preserve">— tag followed by raw principal bytes,</w:t>
      </w:r>
      <w:r>
        <w:t xml:space="preserve"> </w:t>
      </w:r>
      <w:r>
        <w:rPr>
          <w:bCs/>
          <w:b/>
        </w:rPr>
        <w:t xml:space="preserve">no length prefix</w:t>
      </w:r>
      <w:r>
        <w:t xml:space="preserve">. Genesis is computed only by</w:t>
      </w:r>
      <w:r>
        <w:t xml:space="preserve"> </w:t>
      </w:r>
      <w:r>
        <w:rPr>
          <w:rStyle w:val="VerbatimChar"/>
        </w:rPr>
        <w:t xml:space="preserve">zombie_core::genesis_certified_data</w:t>
      </w:r>
      <w:r>
        <w:t xml:space="preserve">; the engine never reimplements it. Verifiers reject a certificate whose</w:t>
      </w:r>
      <w:r>
        <w:t xml:space="preserve"> </w:t>
      </w:r>
      <w:r>
        <w:rPr>
          <w:rStyle w:val="VerbatimChar"/>
        </w:rPr>
        <w:t xml:space="preserve">certified_data</w:t>
      </w:r>
      <w:r>
        <w:t xml:space="preserve"> </w:t>
      </w:r>
      <w:r>
        <w:t xml:space="preserve">equals genesis with the named error</w:t>
      </w:r>
      <w:r>
        <w:t xml:space="preserve"> </w:t>
      </w:r>
      <w:r>
        <w:rPr>
          <w:rStyle w:val="VerbatimChar"/>
        </w:rPr>
        <w:t xml:space="preserve">no-deletion-certified</w:t>
      </w:r>
      <w:r>
        <w:t xml:space="preserve">. Genesis never appears in a receipt.</w:t>
      </w:r>
    </w:p>
    <w:p>
      <w:pPr>
        <w:pStyle w:val="BodyText"/>
      </w:pPr>
      <w:r>
        <w:t xml:space="preserve">This is White Paper v5, Figure 4, made literal. Nothing in this slice changes what a receipt claims; it removes a redundant operand that was never a security property and must never be described as one.</w:t>
      </w:r>
    </w:p>
    <w:bookmarkEnd w:id="22"/>
    <w:bookmarkStart w:id="23" w:name="rulings-this-slice-implements"/>
    <w:p>
      <w:pPr>
        <w:pStyle w:val="Heading1"/>
      </w:pPr>
      <w:r>
        <w:t xml:space="preserve">2. Rulings this slice implements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Ruling</w:t>
            </w:r>
          </w:p>
        </w:tc>
        <w:tc>
          <w:tcPr/>
          <w:p>
            <w:pPr>
              <w:pStyle w:val="Compact"/>
              <w:jc w:val="left"/>
            </w:pPr>
            <w:r>
              <w:t xml:space="preserve">Effect here</w:t>
            </w:r>
          </w:p>
        </w:tc>
      </w:tr>
      <w:tr>
        <w:tc>
          <w:tcPr/>
          <w:p>
            <w:pPr>
              <w:pStyle w:val="Compact"/>
              <w:jc w:val="left"/>
            </w:pPr>
            <w:r>
              <w:rPr>
                <w:bCs/>
                <w:b/>
              </w:rPr>
              <w:t xml:space="preserve">SR-06</w:t>
            </w:r>
          </w:p>
        </w:tc>
        <w:tc>
          <w:tcPr/>
          <w:p>
            <w:pPr>
              <w:pStyle w:val="Compact"/>
              <w:jc w:val="left"/>
            </w:pPr>
            <w:r>
              <w:rPr>
                <w:rStyle w:val="VerbatimChar"/>
              </w:rPr>
              <w:t xml:space="preserve">deletion_event_hash</w:t>
            </w:r>
            <w:r>
              <w:t xml:space="preserve"> </w:t>
            </w:r>
            <w:r>
              <w:t xml:space="preserve">feeds</w:t>
            </w:r>
            <w:r>
              <w:t xml:space="preserve"> </w:t>
            </w:r>
            <w:r>
              <w:rPr>
                <w:rStyle w:val="VerbatimChar"/>
              </w:rPr>
              <w:t xml:space="preserve">certified_data</w:t>
            </w:r>
            <w:r>
              <w:t xml:space="preserve"> </w:t>
            </w:r>
            <w:r>
              <w:t xml:space="preserve">directly. No wrapper.</w:t>
            </w:r>
          </w:p>
        </w:tc>
      </w:tr>
      <w:tr>
        <w:tc>
          <w:tcPr/>
          <w:p>
            <w:pPr>
              <w:pStyle w:val="Compact"/>
              <w:jc w:val="left"/>
            </w:pPr>
            <w:r>
              <w:rPr>
                <w:bCs/>
                <w:b/>
              </w:rPr>
              <w:t xml:space="preserve">SR-03</w:t>
            </w:r>
          </w:p>
        </w:tc>
        <w:tc>
          <w:tcPr/>
          <w:p>
            <w:pPr>
              <w:pStyle w:val="Compact"/>
              <w:jc w:val="left"/>
            </w:pPr>
            <w:r>
              <w:t xml:space="preserve">Outer</w:t>
            </w:r>
            <w:r>
              <w:t xml:space="preserve"> </w:t>
            </w:r>
            <w:r>
              <w:rPr>
                <w:rStyle w:val="VerbatimChar"/>
              </w:rPr>
              <w:t xml:space="preserve">state_hash</w:t>
            </w:r>
            <w:r>
              <w:t xml:space="preserve"> </w:t>
            </w:r>
            <w:r>
              <w:t xml:space="preserve">operand removed. Rolling publishes removed.</w:t>
            </w:r>
          </w:p>
        </w:tc>
      </w:tr>
      <w:tr>
        <w:tc>
          <w:tcPr/>
          <w:p>
            <w:pPr>
              <w:pStyle w:val="Compact"/>
              <w:jc w:val="left"/>
            </w:pPr>
            <w:r>
              <w:rPr>
                <w:bCs/>
                <w:b/>
              </w:rPr>
              <w:t xml:space="preserve">SR-01</w:t>
            </w:r>
          </w:p>
        </w:tc>
        <w:tc>
          <w:tcPr/>
          <w:p>
            <w:pPr>
              <w:pStyle w:val="Compact"/>
              <w:jc w:val="left"/>
            </w:pPr>
            <w:r>
              <w:t xml:space="preserve">No verification path reads live canister state. Live endpoints are diagnostics.</w:t>
            </w:r>
          </w:p>
        </w:tc>
      </w:tr>
      <w:tr>
        <w:tc>
          <w:tcPr/>
          <w:p>
            <w:pPr>
              <w:pStyle w:val="Compact"/>
              <w:jc w:val="left"/>
            </w:pPr>
            <w:r>
              <w:rPr>
                <w:bCs/>
                <w:b/>
              </w:rPr>
              <w:t xml:space="preserve">SR-05</w:t>
            </w:r>
          </w:p>
        </w:tc>
        <w:tc>
          <w:tcPr/>
          <w:p>
            <w:pPr>
              <w:pStyle w:val="Compact"/>
              <w:jc w:val="left"/>
            </w:pPr>
            <w:r>
              <w:t xml:space="preserve">Retired identifiers are never reused:</w:t>
            </w:r>
            <w:r>
              <w:t xml:space="preserve"> </w:t>
            </w:r>
            <w:r>
              <w:rPr>
                <w:rStyle w:val="VerbatimChar"/>
              </w:rPr>
              <w:t xml:space="preserve">TAG_CERTIFIED</w:t>
            </w:r>
            <w:r>
              <w:t xml:space="preserve">,</w:t>
            </w:r>
            <w:r>
              <w:t xml:space="preserve"> </w:t>
            </w:r>
            <w:r>
              <w:rPr>
                <w:rStyle w:val="VerbatimChar"/>
              </w:rPr>
              <w:t xml:space="preserve">MKTD02_CERTIFIED_V1</w:t>
            </w:r>
            <w:r>
              <w:t xml:space="preserve">, the field name</w:t>
            </w:r>
            <w:r>
              <w:t xml:space="preserve"> </w:t>
            </w:r>
            <w:r>
              <w:rPr>
                <w:rStyle w:val="VerbatimChar"/>
              </w:rPr>
              <w:t xml:space="preserve">certified_commitment</w:t>
            </w:r>
            <w:r>
              <w:t xml:space="preserve">.</w:t>
            </w:r>
          </w:p>
        </w:tc>
      </w:tr>
      <w:tr>
        <w:tc>
          <w:tcPr/>
          <w:p>
            <w:pPr>
              <w:pStyle w:val="Compact"/>
              <w:jc w:val="left"/>
            </w:pPr>
            <w:r>
              <w:rPr>
                <w:bCs/>
                <w:b/>
              </w:rPr>
              <w:t xml:space="preserve">Q7</w:t>
            </w:r>
          </w:p>
        </w:tc>
        <w:tc>
          <w:tcPr/>
          <w:p>
            <w:pPr>
              <w:pStyle w:val="Compact"/>
              <w:jc w:val="left"/>
            </w:pPr>
            <w:r>
              <w:t xml:space="preserve">Stable slot</w:t>
            </w:r>
            <w:r>
              <w:t xml:space="preserve"> </w:t>
            </w:r>
            <w:r>
              <w:rPr>
                <w:rStyle w:val="VerbatimChar"/>
              </w:rPr>
              <w:t xml:space="preserve">base+1</w:t>
            </w:r>
            <w:r>
              <w:t xml:space="preserve"> </w:t>
            </w:r>
            <w:r>
              <w:t xml:space="preserve">(</w:t>
            </w:r>
            <w:r>
              <w:rPr>
                <w:rStyle w:val="VerbatimChar"/>
              </w:rPr>
              <w:t xml:space="preserve">state_hash</w:t>
            </w:r>
            <w:r>
              <w:t xml:space="preserve">) survives as a diagnostic-only mirror of the last</w:t>
            </w:r>
            <w:r>
              <w:t xml:space="preserve"> </w:t>
            </w:r>
            <w:r>
              <w:rPr>
                <w:rStyle w:val="VerbatimChar"/>
              </w:rPr>
              <w:t xml:space="preserve">post_state_hash</w:t>
            </w:r>
            <w:r>
              <w:t xml:space="preserve">. 8-slot layout unchanged. No renumbering.</w:t>
            </w:r>
          </w:p>
        </w:tc>
      </w:tr>
      <w:tr>
        <w:tc>
          <w:tcPr/>
          <w:p>
            <w:pPr>
              <w:pStyle w:val="Compact"/>
              <w:jc w:val="left"/>
            </w:pPr>
            <w:r>
              <w:rPr>
                <w:bCs/>
                <w:b/>
              </w:rPr>
              <w:t xml:space="preserve">Q8</w:t>
            </w:r>
          </w:p>
        </w:tc>
        <w:tc>
          <w:tcPr/>
          <w:p>
            <w:pPr>
              <w:pStyle w:val="Compact"/>
              <w:jc w:val="left"/>
            </w:pPr>
            <w:r>
              <w:t xml:space="preserve">Before the first deletion,</w:t>
            </w:r>
            <w:r>
              <w:t xml:space="preserve"> </w:t>
            </w:r>
            <w:r>
              <w:rPr>
                <w:rStyle w:val="VerbatimChar"/>
              </w:rPr>
              <w:t xml:space="preserve">certified_data</w:t>
            </w:r>
            <w:r>
              <w:t xml:space="preserve"> </w:t>
            </w:r>
            <w:r>
              <w:t xml:space="preserve">holds</w:t>
            </w:r>
            <w:r>
              <w:t xml:space="preserve"> </w:t>
            </w:r>
            <w:r>
              <w:rPr>
                <w:rStyle w:val="VerbatimChar"/>
              </w:rPr>
              <w:t xml:space="preserve">genesis = hash_with_tag("MKTD02_GENESIS_V1", canister_id)</w:t>
            </w:r>
            <w:r>
              <w:t xml:space="preserve">. Never appears in a receipt.</w:t>
            </w:r>
          </w:p>
        </w:tc>
      </w:tr>
    </w:tbl>
    <w:bookmarkEnd w:id="23"/>
    <w:bookmarkStart w:id="24" w:name="normative-changes-zombie-core"/>
    <w:p>
      <w:pPr>
        <w:pStyle w:val="Heading1"/>
      </w:pPr>
      <w:r>
        <w:t xml:space="preserve">3. Normative changes —</w:t>
      </w:r>
      <w:r>
        <w:t xml:space="preserve"> </w:t>
      </w:r>
      <w:r>
        <w:rPr>
          <w:rStyle w:val="VerbatimChar"/>
        </w:rPr>
        <w:t xml:space="preserve">zombie-core</w:t>
      </w:r>
    </w:p>
    <w:p>
      <w:pPr>
        <w:pStyle w:val="FirstParagraph"/>
      </w:pPr>
      <w:r>
        <w:rPr>
          <w:bCs/>
          <w:b/>
        </w:rPr>
        <w:t xml:space="preserve">3.1 Tag registry.</w:t>
      </w:r>
      <w:r>
        <w:t xml:space="preserve"> </w:t>
      </w:r>
      <w:r>
        <w:t xml:space="preserve">Remove</w:t>
      </w:r>
      <w:r>
        <w:t xml:space="preserve"> </w:t>
      </w:r>
      <w:r>
        <w:rPr>
          <w:rStyle w:val="VerbatimChar"/>
        </w:rPr>
        <w:t xml:space="preserve">TAG_CERTIFIED</w:t>
      </w:r>
      <w:r>
        <w:t xml:space="preserve"> </w:t>
      </w:r>
      <w:r>
        <w:t xml:space="preserve">/</w:t>
      </w:r>
      <w:r>
        <w:t xml:space="preserve"> </w:t>
      </w:r>
      <w:r>
        <w:rPr>
          <w:rStyle w:val="VerbatimChar"/>
        </w:rPr>
        <w:t xml:space="preserve">MKTD02_CERTIFIED_V1</w:t>
      </w:r>
      <w:r>
        <w:t xml:space="preserve"> </w:t>
      </w:r>
      <w:r>
        <w:t xml:space="preserve">from the active registry. Add</w:t>
      </w:r>
      <w:r>
        <w:t xml:space="preserve"> </w:t>
      </w:r>
      <w:r>
        <w:rPr>
          <w:rStyle w:val="VerbatimChar"/>
        </w:rPr>
        <w:t xml:space="preserve">MKTD02_GENESIS_V1</w:t>
      </w:r>
      <w:r>
        <w:t xml:space="preserve"> </w:t>
      </w:r>
      <w:r>
        <w:t xml:space="preserve">(exact ASCII, no null terminator, same</w:t>
      </w:r>
      <w:r>
        <w:t xml:space="preserve"> </w:t>
      </w:r>
      <w:r>
        <w:rPr>
          <w:rStyle w:val="VerbatimChar"/>
        </w:rPr>
        <w:t xml:space="preserve">hash_with_tag</w:t>
      </w:r>
      <w:r>
        <w:t xml:space="preserve"> </w:t>
      </w:r>
      <w:r>
        <w:t xml:space="preserve">discipline). Record both actions in the registry’s retired-tags list with date and ruling. Retired tags are not deleted from history; they are marked retired and any use fails compilation or test.</w:t>
      </w:r>
    </w:p>
    <w:p>
      <w:pPr>
        <w:pStyle w:val="BodyText"/>
      </w:pPr>
      <w:r>
        <w:rPr>
          <w:bCs/>
          <w:b/>
        </w:rPr>
        <w:t xml:space="preserve">3.2 Receipt schema.</w:t>
      </w:r>
    </w:p>
    <w:p>
      <w:pPr>
        <w:pStyle w:val="BlockText"/>
      </w:pPr>
      <w:r>
        <w:rPr>
          <w:iCs/>
          <w:i/>
        </w:rPr>
        <w:t xml:space="preserve">SUPERSEDED (frozen-v4-type ruling, 11 Sep 2026) — original text:</w:t>
      </w:r>
      <w:r>
        <w:t xml:space="preserve"> </w:t>
      </w:r>
      <w:r>
        <w:t xml:space="preserve">Remove the</w:t>
      </w:r>
      <w:r>
        <w:t xml:space="preserve"> </w:t>
      </w:r>
      <w:r>
        <w:rPr>
          <w:rStyle w:val="VerbatimChar"/>
        </w:rPr>
        <w:t xml:space="preserve">certified_commitment</w:t>
      </w:r>
      <w:r>
        <w:t xml:space="preserve"> </w:t>
      </w:r>
      <w:r>
        <w:t xml:space="preserve">field from the receipt struct, serialisation, Candid and JSON schema. No replacement field. A v5 receipt that contains a</w:t>
      </w:r>
      <w:r>
        <w:t xml:space="preserve"> </w:t>
      </w:r>
      <w:r>
        <w:rPr>
          <w:rStyle w:val="VerbatimChar"/>
        </w:rPr>
        <w:t xml:space="preserve">certified_commitment</w:t>
      </w:r>
      <w:r>
        <w:t xml:space="preserve"> </w:t>
      </w:r>
      <w:r>
        <w:t xml:space="preserve">key is malformed and must fail parsing with a named error.</w:t>
      </w:r>
    </w:p>
    <w:p>
      <w:pPr>
        <w:pStyle w:val="FirstParagraph"/>
      </w:pPr>
      <w:r>
        <w:rPr>
          <w:bCs/>
          <w:b/>
        </w:rPr>
        <w:t xml:space="preserve">Amended:</w:t>
      </w:r>
      <w:r>
        <w:t xml:space="preserve"> </w:t>
      </w:r>
      <w:r>
        <w:t xml:space="preserve">The v2–v4 receipt type is</w:t>
      </w:r>
      <w:r>
        <w:t xml:space="preserve"> </w:t>
      </w:r>
      <w:r>
        <w:rPr>
          <w:bCs/>
          <w:b/>
        </w:rPr>
        <w:t xml:space="preserve">frozen verbatim as</w:t>
      </w:r>
      <w:r>
        <w:rPr>
          <w:bCs/>
          <w:b/>
        </w:rPr>
        <w:t xml:space="preserve"> </w:t>
      </w:r>
      <w:r>
        <w:rPr>
          <w:rStyle w:val="VerbatimChar"/>
          <w:bCs/>
          <w:b/>
        </w:rPr>
        <w:t xml:space="preserve">DeletionReceiptV4</w:t>
      </w:r>
      <w:r>
        <w:t xml:space="preserve"> </w:t>
      </w:r>
      <w:r>
        <w:t xml:space="preserve">— decode, serialise,</w:t>
      </w:r>
      <w:r>
        <w:t xml:space="preserve"> </w:t>
      </w:r>
      <w:r>
        <w:rPr>
          <w:rStyle w:val="VerbatimChar"/>
        </w:rPr>
        <w:t xml:space="preserve">state()</w:t>
      </w:r>
      <w:r>
        <w:t xml:space="preserve"> </w:t>
      </w:r>
      <w:r>
        <w:t xml:space="preserve">and every v2, v3 and v4 golden byte-identical.</w:t>
      </w:r>
      <w:r>
        <w:t xml:space="preserve"> </w:t>
      </w:r>
      <w:r>
        <w:rPr>
          <w:rStyle w:val="VerbatimChar"/>
        </w:rPr>
        <w:t xml:space="preserve">certified_commitment</w:t>
      </w:r>
      <w:r>
        <w:t xml:space="preserve"> </w:t>
      </w:r>
      <w:r>
        <w:t xml:space="preserve">legitimately remains in that type and its wire path; that is compatibility code, not a regression. The v5 type is</w:t>
      </w:r>
      <w:r>
        <w:t xml:space="preserve"> </w:t>
      </w:r>
      <w:r>
        <w:rPr>
          <w:rStyle w:val="VerbatimChar"/>
          <w:bCs/>
          <w:b/>
        </w:rPr>
        <w:t xml:space="preserve">DeletionReceiptV5</w:t>
      </w:r>
      <w:r>
        <w:t xml:space="preserve">: the same fields minus</w:t>
      </w:r>
      <w:r>
        <w:t xml:space="preserve"> </w:t>
      </w:r>
      <w:r>
        <w:rPr>
          <w:rStyle w:val="VerbatimChar"/>
        </w:rPr>
        <w:t xml:space="preserve">certified_commitment</w:t>
      </w:r>
      <w:r>
        <w:t xml:space="preserve">, no replacement field. There is</w:t>
      </w:r>
      <w:r>
        <w:t xml:space="preserve"> </w:t>
      </w:r>
      <w:r>
        <w:rPr>
          <w:bCs/>
          <w:b/>
        </w:rPr>
        <w:t xml:space="preserve">no unversioned</w:t>
      </w:r>
      <w:r>
        <w:rPr>
          <w:bCs/>
          <w:b/>
        </w:rPr>
        <w:t xml:space="preserve"> </w:t>
      </w:r>
      <w:r>
        <w:rPr>
          <w:rStyle w:val="VerbatimChar"/>
          <w:bCs/>
          <w:b/>
        </w:rPr>
        <w:t xml:space="preserve">DeletionReceipt</w:t>
      </w:r>
      <w:r>
        <w:t xml:space="preserve"> </w:t>
      </w:r>
      <w:r>
        <w:t xml:space="preserve">export (1b.2) — consumers must choose explicitly; the bump is compile-breaking by design. A</w:t>
      </w:r>
      <w:r>
        <w:t xml:space="preserve"> </w:t>
      </w:r>
      <w:r>
        <w:rPr>
          <w:bCs/>
          <w:b/>
        </w:rPr>
        <w:t xml:space="preserve">v5-labelled</w:t>
      </w:r>
      <w:r>
        <w:t xml:space="preserve"> </w:t>
      </w:r>
      <w:r>
        <w:t xml:space="preserve">receipt carrying</w:t>
      </w:r>
      <w:r>
        <w:t xml:space="preserve"> </w:t>
      </w:r>
      <w:r>
        <w:rPr>
          <w:rStyle w:val="VerbatimChar"/>
        </w:rPr>
        <w:t xml:space="preserve">certified_commitment</w:t>
      </w:r>
      <w:r>
        <w:t xml:space="preserve"> </w:t>
      </w:r>
      <w:r>
        <w:t xml:space="preserve">fails with</w:t>
      </w:r>
      <w:r>
        <w:t xml:space="preserve"> </w:t>
      </w:r>
      <w:r>
        <w:rPr>
          <w:rStyle w:val="VerbatimChar"/>
        </w:rPr>
        <w:t xml:space="preserve">retired-field:certified_commitment</w:t>
      </w:r>
      <w:r>
        <w:t xml:space="preserve">.</w:t>
      </w:r>
      <w:r>
        <w:t xml:space="preserve"> </w:t>
      </w:r>
      <w:r>
        <w:rPr>
          <w:rStyle w:val="VerbatimChar"/>
        </w:rPr>
        <w:t xml:space="preserve">AnyDeletionReceipt { V4, V5 }</w:t>
      </w:r>
      <w:r>
        <w:t xml:space="preserve"> </w:t>
      </w:r>
      <w:r>
        <w:t xml:space="preserve">(1b.3) dispatches on</w:t>
      </w:r>
      <w:r>
        <w:t xml:space="preserve"> </w:t>
      </w:r>
      <w:r>
        <w:rPr>
          <w:rStyle w:val="VerbatimChar"/>
        </w:rPr>
        <w:t xml:space="preserve">protocol_version</w:t>
      </w:r>
      <w:r>
        <w:t xml:space="preserve"> </w:t>
      </w:r>
      <w:r>
        <w:t xml:space="preserve">for callers holding a receipt of unknown line, surfacing each type’s named errors unchanged. The v5 wire</w:t>
      </w:r>
      <w:r>
        <w:t xml:space="preserve"> </w:t>
      </w:r>
      <w:r>
        <w:rPr>
          <w:bCs/>
          <w:b/>
        </w:rPr>
        <w:t xml:space="preserve">rejects unknown keys</w:t>
      </w:r>
      <w:r>
        <w:t xml:space="preserve"> </w:t>
      </w:r>
      <w:r>
        <w:t xml:space="preserve">(1d,</w:t>
      </w:r>
      <w:r>
        <w:t xml:space="preserve"> </w:t>
      </w:r>
      <w:r>
        <w:rPr>
          <w:rStyle w:val="VerbatimChar"/>
        </w:rPr>
        <w:t xml:space="preserve">deny_unknown_fields</w:t>
      </w:r>
      <w:r>
        <w:t xml:space="preserve">) so no unauthenticated data rides alongside a receipt; the frozen v4 wire remains tolerant.</w:t>
      </w:r>
      <w:r>
        <w:t xml:space="preserve"> </w:t>
      </w:r>
      <w:r>
        <w:rPr>
          <w:rStyle w:val="VerbatimChar"/>
        </w:rPr>
        <w:t xml:space="preserve">classify_protocol</w:t>
      </w:r>
      <w:r>
        <w:t xml:space="preserve"> </w:t>
      </w:r>
      <w:r>
        <w:t xml:space="preserve">matches</w:t>
      </w:r>
      <w:r>
        <w:t xml:space="preserve"> </w:t>
      </w:r>
      <w:r>
        <w:rPr>
          <w:rStyle w:val="VerbatimChar"/>
        </w:rPr>
        <w:t xml:space="preserve">"mktd02-v5"</w:t>
      </w:r>
      <w:r>
        <w:t xml:space="preserve"> </w:t>
      </w:r>
      <w:r>
        <w:rPr>
          <w:bCs/>
          <w:b/>
        </w:rPr>
        <w:t xml:space="preserve">exactly</w:t>
      </w:r>
      <w:r>
        <w:t xml:space="preserve"> </w:t>
      </w:r>
      <w:r>
        <w:t xml:space="preserve">(1b.7); the frozen v2–v4 prefix arms are unchanged (slice 6 candidate).</w:t>
      </w:r>
    </w:p>
    <w:p>
      <w:pPr>
        <w:pStyle w:val="BodyText"/>
      </w:pPr>
      <w:r>
        <w:rPr>
          <w:bCs/>
          <w:b/>
        </w:rPr>
        <w:t xml:space="preserve">3.3 Protocol version.</w:t>
      </w:r>
      <w:r>
        <w:t xml:space="preserve"> </w:t>
      </w:r>
      <w:r>
        <w:t xml:space="preserve">Bump the protocol constant to</w:t>
      </w:r>
      <w:r>
        <w:t xml:space="preserve"> </w:t>
      </w:r>
      <w:r>
        <w:rPr>
          <w:rStyle w:val="VerbatimChar"/>
        </w:rPr>
        <w:t xml:space="preserve">mktd02-v5</w:t>
      </w:r>
      <w:r>
        <w:t xml:space="preserve">. Do not touch</w:t>
      </w:r>
      <w:r>
        <w:t xml:space="preserve"> </w:t>
      </w:r>
      <w:r>
        <w:rPr>
          <w:rStyle w:val="VerbatimChar"/>
        </w:rPr>
        <w:t xml:space="preserve">receipt_version</w:t>
      </w:r>
      <w:r>
        <w:t xml:space="preserve"> </w:t>
      </w:r>
      <w:r>
        <w:t xml:space="preserve">/</w:t>
      </w:r>
      <w:r>
        <w:t xml:space="preserve"> </w:t>
      </w:r>
      <w:r>
        <w:rPr>
          <w:rStyle w:val="VerbatimChar"/>
        </w:rPr>
        <w:t xml:space="preserve">interface_version</w:t>
      </w:r>
      <w:r>
        <w:t xml:space="preserve"> </w:t>
      </w:r>
      <w:r>
        <w:t xml:space="preserve">semantics beyond what the existing convention requires for a protocol bump; record what changed and why in the version note.</w:t>
      </w:r>
    </w:p>
    <w:p>
      <w:pPr>
        <w:pStyle w:val="BodyText"/>
      </w:pPr>
      <w:r>
        <w:rPr>
          <w:bCs/>
          <w:b/>
        </w:rPr>
        <w:t xml:space="preserve">3.4 Receipt-state rule.</w:t>
      </w:r>
      <w:r>
        <w:t xml:space="preserve"> </w:t>
      </w:r>
      <w:r>
        <w:t xml:space="preserve">The three-state rule (</w:t>
      </w:r>
      <w:r>
        <w:rPr>
          <w:rStyle w:val="VerbatimChar"/>
        </w:rPr>
        <w:t xml:space="preserve">Pending</w:t>
      </w:r>
      <w:r>
        <w:t xml:space="preserve"> </w:t>
      </w:r>
      <w:r>
        <w:t xml:space="preserve">/</w:t>
      </w:r>
      <w:r>
        <w:t xml:space="preserve"> </w:t>
      </w:r>
      <w:r>
        <w:rPr>
          <w:rStyle w:val="VerbatimChar"/>
        </w:rPr>
        <w:t xml:space="preserve">FinalizedCandidate</w:t>
      </w:r>
      <w:r>
        <w:t xml:space="preserve"> </w:t>
      </w:r>
      <w:r>
        <w:t xml:space="preserve">/</w:t>
      </w:r>
      <w:r>
        <w:t xml:space="preserve"> </w:t>
      </w:r>
      <w:r>
        <w:rPr>
          <w:rStyle w:val="VerbatimChar"/>
        </w:rPr>
        <w:t xml:space="preserve">InvalidIncompleteFinalization</w:t>
      </w:r>
      <w:r>
        <w:t xml:space="preserve">) is extended explicitly to v5 (</w:t>
      </w:r>
      <w:r>
        <w:rPr>
          <w:rStyle w:val="VerbatimChar"/>
        </w:rPr>
        <w:t xml:space="preserve">DeletionReceiptV5::state()</w:t>
      </w:r>
      <w:r>
        <w:t xml:space="preserve">).</w:t>
      </w:r>
      <w:r>
        <w:t xml:space="preserve"> </w:t>
      </w:r>
      <w:r>
        <w:rPr>
          <w:bCs/>
          <w:b/>
        </w:rPr>
        <w:t xml:space="preserve">Amended:</w:t>
      </w:r>
      <w:r>
        <w:t xml:space="preserve"> </w:t>
      </w:r>
      <w:r>
        <w:t xml:space="preserve">v4 classification (</w:t>
      </w:r>
      <w:r>
        <w:rPr>
          <w:rStyle w:val="VerbatimChar"/>
        </w:rPr>
        <w:t xml:space="preserve">DeletionReceiptV4::state()</w:t>
      </w:r>
      <w:r>
        <w:t xml:space="preserve">) and all v2, v3 and v4 round-trip and golden tests are byte-for-byte unchanged (the July misclassification is the precedent); CD runs them explicitly, not only the v4 three-state tests.</w:t>
      </w:r>
    </w:p>
    <w:p>
      <w:pPr>
        <w:pStyle w:val="BodyText"/>
      </w:pPr>
      <w:r>
        <w:rPr>
          <w:bCs/>
          <w:b/>
        </w:rPr>
        <w:t xml:space="preserve">3.5 Goldens.</w:t>
      </w:r>
      <w:r>
        <w:t xml:space="preserve"> </w:t>
      </w:r>
      <w:r>
        <w:t xml:space="preserve">The existing golden pin at</w:t>
      </w:r>
      <w:r>
        <w:t xml:space="preserve"> </w:t>
      </w:r>
      <w:r>
        <w:rPr>
          <w:rStyle w:val="VerbatimChar"/>
        </w:rPr>
        <w:t xml:space="preserve">receipt.rs:1430</w:t>
      </w:r>
      <w:r>
        <w:t xml:space="preserve"> </w:t>
      </w:r>
      <w:r>
        <w:t xml:space="preserve">(deletion-path</w:t>
      </w:r>
      <w:r>
        <w:t xml:space="preserve"> </w:t>
      </w:r>
      <w:r>
        <w:rPr>
          <w:rStyle w:val="VerbatimChar"/>
        </w:rPr>
        <w:t xml:space="preserve">certified_commitment</w:t>
      </w:r>
      <w:r>
        <w:t xml:space="preserve">) is</w:t>
      </w:r>
      <w:r>
        <w:t xml:space="preserve"> </w:t>
      </w:r>
      <w:r>
        <w:rPr>
          <w:bCs/>
          <w:b/>
        </w:rPr>
        <w:t xml:space="preserve">retired</w:t>
      </w:r>
      <w:r>
        <w:t xml:space="preserve">, not edited: move it under a v4-historical marker. Do not generate v5 goldens in this slice — slice 3 rebuilds the corpus spec-derived. This slice’s tests use construction-level assertions (§6), not published digests.</w:t>
      </w:r>
    </w:p>
    <w:p>
      <w:pPr>
        <w:pStyle w:val="BodyText"/>
      </w:pPr>
      <w:r>
        <w:rPr>
          <w:bCs/>
          <w:b/>
        </w:rPr>
        <w:t xml:space="preserve">3.6 Negative corpus (this slice’s share).</w:t>
      </w:r>
      <w:r>
        <w:t xml:space="preserve"> </w:t>
      </w:r>
      <w:r>
        <w:t xml:space="preserve">Add three negatives, each rejected with a named reason:</w:t>
      </w:r>
      <w:r>
        <w:t xml:space="preserve"> </w:t>
      </w:r>
      <w:r>
        <w:t xml:space="preserve">- a</w:t>
      </w:r>
      <w:r>
        <w:t xml:space="preserve"> </w:t>
      </w:r>
      <w:r>
        <w:rPr>
          <w:bCs/>
          <w:b/>
        </w:rPr>
        <w:t xml:space="preserve">v5-labelled</w:t>
      </w:r>
      <w:r>
        <w:t xml:space="preserve"> </w:t>
      </w:r>
      <w:r>
        <w:t xml:space="preserve">receipt carrying a</w:t>
      </w:r>
      <w:r>
        <w:t xml:space="preserve"> </w:t>
      </w:r>
      <w:r>
        <w:rPr>
          <w:rStyle w:val="VerbatimChar"/>
        </w:rPr>
        <w:t xml:space="preserve">certified_commitment</w:t>
      </w:r>
      <w:r>
        <w:t xml:space="preserve"> </w:t>
      </w:r>
      <w:r>
        <w:t xml:space="preserve">key →</w:t>
      </w:r>
      <w:r>
        <w:t xml:space="preserve"> </w:t>
      </w:r>
      <w:r>
        <w:rPr>
          <w:rStyle w:val="VerbatimChar"/>
        </w:rPr>
        <w:t xml:space="preserve">retired-field:certified_commitment</w:t>
      </w:r>
      <w:r>
        <w:t xml:space="preserve"> </w:t>
      </w:r>
      <w:r>
        <w:t xml:space="preserve">(rejected by name, never as a generic unknown key);</w:t>
      </w:r>
      <w:r>
        <w:t xml:space="preserve"> </w:t>
      </w:r>
      <w:r>
        <w:t xml:space="preserve">- a certificate whose</w:t>
      </w:r>
      <w:r>
        <w:t xml:space="preserve"> </w:t>
      </w:r>
      <w:r>
        <w:rPr>
          <w:rStyle w:val="VerbatimChar"/>
        </w:rPr>
        <w:t xml:space="preserve">certified_data</w:t>
      </w:r>
      <w:r>
        <w:t xml:space="preserve"> </w:t>
      </w:r>
      <w:r>
        <w:t xml:space="preserve">equals the genesis value →</w:t>
      </w:r>
      <w:r>
        <w:t xml:space="preserve"> </w:t>
      </w:r>
      <w:r>
        <w:rPr>
          <w:rStyle w:val="VerbatimChar"/>
        </w:rPr>
        <w:t xml:space="preserve">no-deletion-certified</w:t>
      </w:r>
      <w:r>
        <w:t xml:space="preserve">;</w:t>
      </w:r>
      <w:r>
        <w:t xml:space="preserve"> </w:t>
      </w:r>
      <w:r>
        <w:t xml:space="preserve">- a v5 receipt whose</w:t>
      </w:r>
      <w:r>
        <w:t xml:space="preserve"> </w:t>
      </w:r>
      <w:r>
        <w:rPr>
          <w:rStyle w:val="VerbatimChar"/>
        </w:rPr>
        <w:t xml:space="preserve">deletion_event_hash</w:t>
      </w:r>
      <w:r>
        <w:t xml:space="preserve"> </w:t>
      </w:r>
      <w:r>
        <w:t xml:space="preserve">is all-zero →</w:t>
      </w:r>
      <w:r>
        <w:t xml:space="preserve"> </w:t>
      </w:r>
      <w:r>
        <w:rPr>
          <w:rStyle w:val="VerbatimChar"/>
        </w:rPr>
        <w:t xml:space="preserve">invalid-event-hash:zero</w:t>
      </w:r>
      <w:r>
        <w:t xml:space="preserve">, on</w:t>
      </w:r>
      <w:r>
        <w:t xml:space="preserve"> </w:t>
      </w:r>
      <w:r>
        <w:rPr>
          <w:bCs/>
          <w:b/>
        </w:rPr>
        <w:t xml:space="preserve">both decode and serialise</w:t>
      </w:r>
      <w:r>
        <w:t xml:space="preserve"> </w:t>
      </w:r>
      <w:r>
        <w:t xml:space="preserve">(1b.4; closes F5 regardless of genesis). The frozen v4 path does not apply this check.</w:t>
      </w:r>
    </w:p>
    <w:p>
      <w:pPr>
        <w:pStyle w:val="BodyText"/>
      </w:pPr>
      <w:r>
        <w:rPr>
          <w:bCs/>
          <w:b/>
        </w:rPr>
        <w:t xml:space="preserve">3.7 Retired-tag handling (1b.1).</w:t>
      </w:r>
      <w:r>
        <w:t xml:space="preserve"> </w:t>
      </w:r>
      <w:r>
        <w:rPr>
          <w:rStyle w:val="VerbatimChar"/>
        </w:rPr>
        <w:t xml:space="preserve">TAG_CERTIFIED</w:t>
      </w:r>
      <w:r>
        <w:t xml:space="preserve"> </w:t>
      </w:r>
      <w:r>
        <w:t xml:space="preserve">is a</w:t>
      </w:r>
      <w:r>
        <w:t xml:space="preserve"> </w:t>
      </w:r>
      <w:r>
        <w:rPr>
          <w:rStyle w:val="VerbatimChar"/>
        </w:rPr>
        <w:t xml:space="preserve">RetiredTag</w:t>
      </w:r>
      <w:r>
        <w:t xml:space="preserve">, not a</w:t>
      </w:r>
      <w:r>
        <w:t xml:space="preserve"> </w:t>
      </w:r>
      <w:r>
        <w:rPr>
          <w:rStyle w:val="VerbatimChar"/>
        </w:rPr>
        <w:t xml:space="preserve">DomainTag</w:t>
      </w:r>
      <w:r>
        <w:t xml:space="preserve">: passing it to</w:t>
      </w:r>
      <w:r>
        <w:t xml:space="preserve"> </w:t>
      </w:r>
      <w:r>
        <w:rPr>
          <w:rStyle w:val="VerbatimChar"/>
        </w:rPr>
        <w:t xml:space="preserve">hash_with_tag</w:t>
      </w:r>
      <w:r>
        <w:t xml:space="preserve"> </w:t>
      </w:r>
      <w:r>
        <w:t xml:space="preserve">fails to compile, and</w:t>
      </w:r>
      <w:r>
        <w:t xml:space="preserve"> </w:t>
      </w:r>
      <w:r>
        <w:rPr>
          <w:rStyle w:val="VerbatimChar"/>
        </w:rPr>
        <w:t xml:space="preserve">hash_with_tag</w:t>
      </w:r>
      <w:r>
        <w:t xml:space="preserve"> </w:t>
      </w:r>
      <w:r>
        <w:t xml:space="preserve">debug-asserts against retired bytes.</w:t>
      </w:r>
      <w:r>
        <w:t xml:space="preserve"> </w:t>
      </w:r>
      <w:r>
        <w:rPr>
          <w:rStyle w:val="VerbatimChar"/>
        </w:rPr>
        <w:t xml:space="preserve">RetiredTag::hash_historical(parts)</w:t>
      </w:r>
      <w:r>
        <w:t xml:space="preserve"> </w:t>
      </w:r>
      <w:r>
        <w:t xml:space="preserve">is the</w:t>
      </w:r>
      <w:r>
        <w:t xml:space="preserve"> </w:t>
      </w:r>
      <w:r>
        <w:rPr>
          <w:bCs/>
          <w:b/>
        </w:rPr>
        <w:t xml:space="preserve">only</w:t>
      </w:r>
      <w:r>
        <w:t xml:space="preserve"> </w:t>
      </w:r>
      <w:r>
        <w:t xml:space="preserve">sanctioned way to hash under a retired tag, for verifying receipts issued under a retired construction; no</w:t>
      </w:r>
      <w:r>
        <w:t xml:space="preserve"> </w:t>
      </w:r>
      <w:r>
        <w:rPr>
          <w:rStyle w:val="VerbatimChar"/>
        </w:rPr>
        <w:t xml:space="preserve">sha256_concat</w:t>
      </w:r>
      <w:r>
        <w:t xml:space="preserve"> </w:t>
      </w:r>
      <w:r>
        <w:t xml:space="preserve">bypass may remain in source or tests.</w:t>
      </w:r>
    </w:p>
    <w:p>
      <w:pPr>
        <w:pStyle w:val="BodyText"/>
      </w:pPr>
      <w:r>
        <w:rPr>
          <w:bCs/>
          <w:b/>
        </w:rPr>
        <w:t xml:space="preserve">3.8 Crate-root exports (1c.1).</w:t>
      </w:r>
      <w:r>
        <w:t xml:space="preserve"> </w:t>
      </w:r>
      <w:r>
        <w:rPr>
          <w:rStyle w:val="VerbatimChar"/>
        </w:rPr>
        <w:t xml:space="preserve">genesis_certified_data</w:t>
      </w:r>
      <w:r>
        <w:t xml:space="preserve">,</w:t>
      </w:r>
      <w:r>
        <w:t xml:space="preserve"> </w:t>
      </w:r>
      <w:r>
        <w:rPr>
          <w:rStyle w:val="VerbatimChar"/>
        </w:rPr>
        <w:t xml:space="preserve">check_certified_data_not_genesis</w:t>
      </w:r>
      <w:r>
        <w:t xml:space="preserve">, the three</w:t>
      </w:r>
      <w:r>
        <w:t xml:space="preserve"> </w:t>
      </w:r>
      <w:r>
        <w:rPr>
          <w:rStyle w:val="VerbatimChar"/>
        </w:rPr>
        <w:t xml:space="preserve">ERR_*</w:t>
      </w:r>
      <w:r>
        <w:t xml:space="preserve"> </w:t>
      </w:r>
      <w:r>
        <w:t xml:space="preserve">constants,</w:t>
      </w:r>
      <w:r>
        <w:t xml:space="preserve"> </w:t>
      </w:r>
      <w:r>
        <w:rPr>
          <w:rStyle w:val="VerbatimChar"/>
        </w:rPr>
        <w:t xml:space="preserve">ReceiptState</w:t>
      </w:r>
      <w:r>
        <w:t xml:space="preserve">,</w:t>
      </w:r>
      <w:r>
        <w:t xml:space="preserve"> </w:t>
      </w:r>
      <w:r>
        <w:rPr>
          <w:rStyle w:val="VerbatimChar"/>
        </w:rPr>
        <w:t xml:space="preserve">RetiredTag</w:t>
      </w:r>
      <w:r>
        <w:t xml:space="preserve">,</w:t>
      </w:r>
      <w:r>
        <w:t xml:space="preserve"> </w:t>
      </w:r>
      <w:r>
        <w:rPr>
          <w:rStyle w:val="VerbatimChar"/>
        </w:rPr>
        <w:t xml:space="preserve">RETIRED_TAGS</w:t>
      </w:r>
      <w:r>
        <w:t xml:space="preserve">,</w:t>
      </w:r>
      <w:r>
        <w:t xml:space="preserve"> </w:t>
      </w:r>
      <w:r>
        <w:rPr>
          <w:rStyle w:val="VerbatimChar"/>
        </w:rPr>
        <w:t xml:space="preserve">TAG_GENESIS</w:t>
      </w:r>
      <w:r>
        <w:t xml:space="preserve"> </w:t>
      </w:r>
      <w:r>
        <w:t xml:space="preserve">are exported at the crate root.</w:t>
      </w:r>
    </w:p>
    <w:bookmarkEnd w:id="24"/>
    <w:bookmarkStart w:id="25" w:name="normative-changes-icp-delete-leaf"/>
    <w:p>
      <w:pPr>
        <w:pStyle w:val="Heading1"/>
      </w:pPr>
      <w:r>
        <w:t xml:space="preserve">4. Normative changes —</w:t>
      </w:r>
      <w:r>
        <w:t xml:space="preserve"> </w:t>
      </w:r>
      <w:r>
        <w:rPr>
          <w:rStyle w:val="VerbatimChar"/>
        </w:rPr>
        <w:t xml:space="preserve">ICP-Delete-Leaf</w:t>
      </w:r>
    </w:p>
    <w:p>
      <w:pPr>
        <w:pStyle w:val="FirstParagraph"/>
      </w:pPr>
      <w:r>
        <w:rPr>
          <w:bCs/>
          <w:b/>
        </w:rPr>
        <w:t xml:space="preserve">4.1</w:t>
      </w:r>
      <w:r>
        <w:rPr>
          <w:bCs/>
          <w:b/>
        </w:rPr>
        <w:t xml:space="preserve"> </w:t>
      </w:r>
      <w:r>
        <w:rPr>
          <w:rStyle w:val="VerbatimChar"/>
          <w:bCs/>
          <w:b/>
        </w:rPr>
        <w:t xml:space="preserve">certified.rs</w:t>
      </w:r>
      <w:r>
        <w:rPr>
          <w:bCs/>
          <w:b/>
        </w:rPr>
        <w:t xml:space="preserve">.</w:t>
      </w:r>
      <w:r>
        <w:t xml:space="preserve"> </w:t>
      </w:r>
      <w:r>
        <w:rPr>
          <w:rStyle w:val="VerbatimChar"/>
        </w:rPr>
        <w:t xml:space="preserve">compute_certified_commitment</w:t>
      </w:r>
      <w:r>
        <w:t xml:space="preserve"> </w:t>
      </w:r>
      <w:r>
        <w:t xml:space="preserve">is removed.</w:t>
      </w:r>
      <w:r>
        <w:t xml:space="preserve"> </w:t>
      </w:r>
      <w:r>
        <w:rPr>
          <w:rStyle w:val="VerbatimChar"/>
        </w:rPr>
        <w:t xml:space="preserve">publish_certified_commitment</w:t>
      </w:r>
      <w:r>
        <w:t xml:space="preserve"> </w:t>
      </w:r>
      <w:r>
        <w:t xml:space="preserve">is replaced by two functions with distinct names and distinct contracts:</w:t>
      </w:r>
    </w:p>
    <w:p>
      <w:pPr>
        <w:numPr>
          <w:ilvl w:val="0"/>
          <w:numId w:val="1001"/>
        </w:numPr>
        <w:pStyle w:val="Compact"/>
      </w:pPr>
      <w:r>
        <w:rPr>
          <w:rStyle w:val="VerbatimChar"/>
        </w:rPr>
        <w:t xml:space="preserve">publish_deletion_certified(deletion_event_hash: &amp;[u8;32])</w:t>
      </w:r>
      <w:r>
        <w:t xml:space="preserve"> </w:t>
      </w:r>
      <w:r>
        <w:t xml:space="preserve">— the only function that may set a</w:t>
      </w:r>
      <w:r>
        <w:t xml:space="preserve"> </w:t>
      </w:r>
      <w:r>
        <w:rPr>
          <w:bCs/>
          <w:b/>
        </w:rPr>
        <w:t xml:space="preserve">new</w:t>
      </w:r>
      <w:r>
        <w:t xml:space="preserve"> </w:t>
      </w:r>
      <w:r>
        <w:t xml:space="preserve">certified value; callable from the deletion path only, enforced by a proof token whose constructor is private to the deletion-path module;</w:t>
      </w:r>
    </w:p>
    <w:p>
      <w:pPr>
        <w:numPr>
          <w:ilvl w:val="0"/>
          <w:numId w:val="1001"/>
        </w:numPr>
        <w:pStyle w:val="Compact"/>
      </w:pPr>
      <w:r>
        <w:rPr>
          <w:rStyle w:val="VerbatimChar"/>
        </w:rPr>
        <w:t xml:space="preserve">restore_certified()</w:t>
      </w:r>
      <w:r>
        <w:t xml:space="preserve"> </w:t>
      </w:r>
      <w:r>
        <w:t xml:space="preserve">— sets certified data to the current value at</w:t>
      </w:r>
      <w:r>
        <w:t xml:space="preserve"> </w:t>
      </w:r>
      <w:r>
        <w:rPr>
          <w:rStyle w:val="VerbatimChar"/>
        </w:rPr>
        <w:t xml:space="preserve">base+4</w:t>
      </w:r>
      <w:r>
        <w:t xml:space="preserve">, or to</w:t>
      </w:r>
      <w:r>
        <w:t xml:space="preserve"> </w:t>
      </w:r>
      <w:r>
        <w:rPr>
          <w:rStyle w:val="VerbatimChar"/>
        </w:rPr>
        <w:t xml:space="preserve">genesis_certified_data(canister_id)</w:t>
      </w:r>
      <w:r>
        <w:t xml:space="preserve"> </w:t>
      </w:r>
      <w:r>
        <w:t xml:space="preserve">if</w:t>
      </w:r>
      <w:r>
        <w:t xml:space="preserve"> </w:t>
      </w:r>
      <w:r>
        <w:rPr>
          <w:rStyle w:val="VerbatimChar"/>
        </w:rPr>
        <w:t xml:space="preserve">base+4</w:t>
      </w:r>
      <w:r>
        <w:t xml:space="preserve"> </w:t>
      </w:r>
      <w:r>
        <w:t xml:space="preserve">is unset (the</w:t>
      </w:r>
      <w:r>
        <w:t xml:space="preserve"> </w:t>
      </w:r>
      <w:r>
        <w:rPr>
          <w:rStyle w:val="VerbatimChar"/>
        </w:rPr>
        <w:t xml:space="preserve">ZERO_HASH</w:t>
      </w:r>
      <w:r>
        <w:t xml:space="preserve"> </w:t>
      </w:r>
      <w:r>
        <w:t xml:space="preserve">sentinel maps to genesis; zero is never published); contains no hashing; callable from the</w:t>
      </w:r>
      <w:r>
        <w:t xml:space="preserve"> </w:t>
      </w:r>
      <w:r>
        <w:rPr>
          <w:bCs/>
          <w:b/>
        </w:rPr>
        <w:t xml:space="preserve">lifecycle hooks only —</w:t>
      </w:r>
      <w:r>
        <w:rPr>
          <w:bCs/>
          <w:b/>
        </w:rPr>
        <w:t xml:space="preserve"> </w:t>
      </w:r>
      <w:r>
        <w:rPr>
          <w:rStyle w:val="VerbatimChar"/>
          <w:bCs/>
          <w:b/>
        </w:rPr>
        <w:t xml:space="preserve">first_init</w:t>
      </w:r>
      <w:r>
        <w:rPr>
          <w:bCs/>
          <w:b/>
        </w:rPr>
        <w:t xml:space="preserve"> </w:t>
      </w:r>
      <w:r>
        <w:rPr>
          <w:bCs/>
          <w:b/>
        </w:rPr>
        <w:t xml:space="preserve">and</w:t>
      </w:r>
      <w:r>
        <w:rPr>
          <w:bCs/>
          <w:b/>
        </w:rPr>
        <w:t xml:space="preserve"> </w:t>
      </w:r>
      <w:r>
        <w:rPr>
          <w:rStyle w:val="VerbatimChar"/>
          <w:bCs/>
          <w:b/>
        </w:rPr>
        <w:t xml:space="preserve">post_upgrade</w:t>
      </w:r>
      <w:r>
        <w:t xml:space="preserve"> </w:t>
      </w:r>
      <w:r>
        <w:t xml:space="preserve">— enforced by a second private proof token.</w:t>
      </w:r>
      <w:r>
        <w:t xml:space="preserve"> </w:t>
      </w:r>
      <w:r>
        <w:rPr>
          <w:iCs/>
          <w:i/>
        </w:rPr>
        <w:t xml:space="preserve">(Amended by the</w:t>
      </w:r>
      <w:r>
        <w:rPr>
          <w:iCs/>
          <w:i/>
        </w:rPr>
        <w:t xml:space="preserve"> </w:t>
      </w:r>
      <w:r>
        <w:rPr>
          <w:rStyle w:val="VerbatimChar"/>
          <w:iCs/>
          <w:i/>
        </w:rPr>
        <w:t xml:space="preserve">first_init</w:t>
      </w:r>
      <w:r>
        <w:rPr>
          <w:iCs/>
          <w:i/>
        </w:rPr>
        <w:t xml:space="preserve"> </w:t>
      </w:r>
      <w:r>
        <w:rPr>
          <w:iCs/>
          <w:i/>
        </w:rPr>
        <w:t xml:space="preserve">ruling, 12 Sep 2026:</w:t>
      </w:r>
      <w:r>
        <w:rPr>
          <w:iCs/>
          <w:i/>
        </w:rPr>
        <w:t xml:space="preserve"> </w:t>
      </w:r>
      <w:r>
        <w:rPr>
          <w:rStyle w:val="VerbatimChar"/>
          <w:iCs/>
          <w:i/>
        </w:rPr>
        <w:t xml:space="preserve">restore_certified</w:t>
      </w:r>
      <w:r>
        <w:rPr>
          <w:iCs/>
          <w:i/>
        </w:rPr>
        <w:t xml:space="preserve"> </w:t>
      </w:r>
      <w:r>
        <w:rPr>
          <w:iCs/>
          <w:i/>
        </w:rPr>
        <w:t xml:space="preserve">serves both hooks; there are exactly two writers — one advances, one never advances.)</w:t>
      </w:r>
    </w:p>
    <w:p>
      <w:pPr>
        <w:pStyle w:val="FirstParagraph"/>
      </w:pPr>
      <w:r>
        <w:rPr>
          <w:bCs/>
          <w:b/>
        </w:rPr>
        <w:t xml:space="preserve">4.2 Deletion path (</w:t>
      </w:r>
      <w:r>
        <w:rPr>
          <w:rStyle w:val="VerbatimChar"/>
          <w:bCs/>
          <w:b/>
        </w:rPr>
        <w:t xml:space="preserve">engine.rs</w:t>
      </w:r>
      <w:r>
        <w:rPr>
          <w:bCs/>
          <w:b/>
        </w:rPr>
        <w:t xml:space="preserve">, formerly</w:t>
      </w:r>
      <w:r>
        <w:rPr>
          <w:bCs/>
          <w:b/>
        </w:rPr>
        <w:t xml:space="preserve"> </w:t>
      </w:r>
      <w:r>
        <w:rPr>
          <w:rStyle w:val="VerbatimChar"/>
          <w:bCs/>
          <w:b/>
        </w:rPr>
        <w:t xml:space="preserve">:145-146</w:t>
      </w:r>
      <w:r>
        <w:rPr>
          <w:bCs/>
          <w:b/>
        </w:rPr>
        <w:t xml:space="preserve">).</w:t>
      </w:r>
      <w:r>
        <w:t xml:space="preserve"> </w:t>
      </w:r>
      <w:r>
        <w:t xml:space="preserve">After computing</w:t>
      </w:r>
      <w:r>
        <w:t xml:space="preserve"> </w:t>
      </w:r>
      <w:r>
        <w:rPr>
          <w:rStyle w:val="VerbatimChar"/>
        </w:rPr>
        <w:t xml:space="preserve">deletion_event_hash</w:t>
      </w:r>
      <w:r>
        <w:t xml:space="preserve"> </w:t>
      </w:r>
      <w:r>
        <w:t xml:space="preserve">and writing it to</w:t>
      </w:r>
      <w:r>
        <w:t xml:space="preserve"> </w:t>
      </w:r>
      <w:r>
        <w:rPr>
          <w:rStyle w:val="VerbatimChar"/>
        </w:rPr>
        <w:t xml:space="preserve">base+4</w:t>
      </w:r>
      <w:r>
        <w:t xml:space="preserve">, call</w:t>
      </w:r>
      <w:r>
        <w:t xml:space="preserve"> </w:t>
      </w:r>
      <w:r>
        <w:rPr>
          <w:rStyle w:val="VerbatimChar"/>
        </w:rPr>
        <w:t xml:space="preserve">publish_deletion_certified(&amp;deletion_event_hash)</w:t>
      </w:r>
      <w:r>
        <w:t xml:space="preserve">. Continue writing</w:t>
      </w:r>
      <w:r>
        <w:t xml:space="preserve"> </w:t>
      </w:r>
      <w:r>
        <w:rPr>
          <w:rStyle w:val="VerbatimChar"/>
        </w:rPr>
        <w:t xml:space="preserve">post_state_hash</w:t>
      </w:r>
      <w:r>
        <w:t xml:space="preserve"> </w:t>
      </w:r>
      <w:r>
        <w:t xml:space="preserve">to</w:t>
      </w:r>
      <w:r>
        <w:t xml:space="preserve"> </w:t>
      </w:r>
      <w:r>
        <w:rPr>
          <w:rStyle w:val="VerbatimChar"/>
        </w:rPr>
        <w:t xml:space="preserve">base+1</w:t>
      </w:r>
      <w:r>
        <w:t xml:space="preserve"> </w:t>
      </w:r>
      <w:r>
        <w:t xml:space="preserve">(Q7) with a code comment stating it is diagnostic-only and not a verification input.</w:t>
      </w:r>
    </w:p>
    <w:p>
      <w:pPr>
        <w:pStyle w:val="BodyText"/>
      </w:pPr>
      <w:r>
        <w:rPr>
          <w:bCs/>
          <w:b/>
        </w:rPr>
        <w:t xml:space="preserve">4.3</w:t>
      </w:r>
      <w:r>
        <w:rPr>
          <w:bCs/>
          <w:b/>
        </w:rPr>
        <w:t xml:space="preserve"> </w:t>
      </w:r>
      <w:r>
        <w:rPr>
          <w:rStyle w:val="VerbatimChar"/>
          <w:bCs/>
          <w:b/>
        </w:rPr>
        <w:t xml:space="preserve">first_init</w:t>
      </w:r>
      <w:r>
        <w:rPr>
          <w:bCs/>
          <w:b/>
        </w:rPr>
        <w:t xml:space="preserve">.</w:t>
      </w:r>
      <w:r>
        <w:t xml:space="preserve"> </w:t>
      </w:r>
      <w:r>
        <w:t xml:space="preserve">Publishes genesis</w:t>
      </w:r>
      <w:r>
        <w:t xml:space="preserve"> </w:t>
      </w:r>
      <w:r>
        <w:rPr>
          <w:bCs/>
          <w:b/>
        </w:rPr>
        <w:t xml:space="preserve">via</w:t>
      </w:r>
      <w:r>
        <w:rPr>
          <w:bCs/>
          <w:b/>
        </w:rPr>
        <w:t xml:space="preserve"> </w:t>
      </w:r>
      <w:r>
        <w:rPr>
          <w:rStyle w:val="VerbatimChar"/>
          <w:bCs/>
          <w:b/>
        </w:rPr>
        <w:t xml:space="preserve">restore_certified()</w:t>
      </w:r>
      <w:r>
        <w:t xml:space="preserve"> </w:t>
      </w:r>
      <w:r>
        <w:t xml:space="preserve">(</w:t>
      </w:r>
      <w:r>
        <w:rPr>
          <w:rStyle w:val="VerbatimChar"/>
        </w:rPr>
        <w:t xml:space="preserve">base+4</w:t>
      </w:r>
      <w:r>
        <w:t xml:space="preserve"> </w:t>
      </w:r>
      <w:r>
        <w:t xml:space="preserve">is unset at first init by construction). Does not write</w:t>
      </w:r>
      <w:r>
        <w:t xml:space="preserve"> </w:t>
      </w:r>
      <w:r>
        <w:rPr>
          <w:rStyle w:val="VerbatimChar"/>
        </w:rPr>
        <w:t xml:space="preserve">base+4</w:t>
      </w:r>
      <w:r>
        <w:t xml:space="preserve">; touches</w:t>
      </w:r>
      <w:r>
        <w:t xml:space="preserve"> </w:t>
      </w:r>
      <w:r>
        <w:rPr>
          <w:rStyle w:val="VerbatimChar"/>
        </w:rPr>
        <w:t xml:space="preserve">base+1</w:t>
      </w:r>
      <w:r>
        <w:t xml:space="preserve"> </w:t>
      </w:r>
      <w:r>
        <w:t xml:space="preserve">only to initialise it.</w:t>
      </w:r>
    </w:p>
    <w:p>
      <w:pPr>
        <w:pStyle w:val="BodyText"/>
      </w:pPr>
      <w:r>
        <w:rPr>
          <w:bCs/>
          <w:b/>
        </w:rPr>
        <w:t xml:space="preserve">4.4</w:t>
      </w:r>
      <w:r>
        <w:rPr>
          <w:bCs/>
          <w:b/>
        </w:rPr>
        <w:t xml:space="preserve"> </w:t>
      </w:r>
      <w:r>
        <w:rPr>
          <w:rStyle w:val="VerbatimChar"/>
          <w:bCs/>
          <w:b/>
        </w:rPr>
        <w:t xml:space="preserve">upgrade_cascade</w:t>
      </w:r>
      <w:r>
        <w:rPr>
          <w:bCs/>
          <w:b/>
        </w:rPr>
        <w:t xml:space="preserve"> </w:t>
      </w:r>
      <w:r>
        <w:rPr>
          <w:bCs/>
          <w:b/>
        </w:rPr>
        <w:t xml:space="preserve">/</w:t>
      </w:r>
      <w:r>
        <w:rPr>
          <w:bCs/>
          <w:b/>
        </w:rPr>
        <w:t xml:space="preserve"> </w:t>
      </w:r>
      <w:r>
        <w:rPr>
          <w:rStyle w:val="VerbatimChar"/>
          <w:bCs/>
          <w:b/>
        </w:rPr>
        <w:t xml:space="preserve">post_upgrade</w:t>
      </w:r>
      <w:r>
        <w:rPr>
          <w:bCs/>
          <w:b/>
        </w:rPr>
        <w:t xml:space="preserve">.</w:t>
      </w:r>
    </w:p>
    <w:p>
      <w:pPr>
        <w:pStyle w:val="BlockText"/>
      </w:pPr>
      <w:r>
        <w:rPr>
          <w:iCs/>
          <w:i/>
        </w:rPr>
        <w:t xml:space="preserve">SUPERSEDED BY R-B (12 Sep 2026) — original text:</w:t>
      </w:r>
      <w:r>
        <w:t xml:space="preserve"> </w:t>
      </w:r>
      <w:r>
        <w:t xml:space="preserve">Replace the publish with</w:t>
      </w:r>
      <w:r>
        <w:t xml:space="preserve"> </w:t>
      </w:r>
      <w:r>
        <w:rPr>
          <w:rStyle w:val="VerbatimChar"/>
        </w:rPr>
        <w:t xml:space="preserve">restore_certified()</w:t>
      </w:r>
      <w:r>
        <w:t xml:space="preserve">. It must never compute or advance a value. If the platform preserves certified data across upgrades the call is idempotent; if it does not, the call is required.</w:t>
      </w:r>
      <w:r>
        <w:t xml:space="preserve"> </w:t>
      </w:r>
      <w:r>
        <w:rPr>
          <w:iCs/>
          <w:i/>
        </w:rPr>
        <w:t xml:space="preserve">(The original §4.6 and T8 assumed an upgrade during the pending window proceeds and restores.)</w:t>
      </w:r>
    </w:p>
    <w:p>
      <w:pPr>
        <w:pStyle w:val="FirstParagraph"/>
      </w:pPr>
      <w:r>
        <w:rPr>
          <w:bCs/>
          <w:b/>
        </w:rPr>
        <w:t xml:space="preserve">Amended (R-B):</w:t>
      </w:r>
      <w:r>
        <w:t xml:space="preserve"> </w:t>
      </w:r>
      <w:r>
        <w:t xml:space="preserve">The existing verified property</w:t>
      </w:r>
      <w:r>
        <w:t xml:space="preserve"> </w:t>
      </w:r>
      <w:r>
        <w:rPr>
          <w:bCs/>
          <w:b/>
        </w:rPr>
        <w:t xml:space="preserve">stands: an upgrade during the pending window traps</w:t>
      </w:r>
      <w:r>
        <w:t xml:space="preserve"> </w:t>
      </w:r>
      <w:r>
        <w:t xml:space="preserve">(</w:t>
      </w:r>
      <w:r>
        <w:rPr>
          <w:rStyle w:val="VerbatimChar"/>
        </w:rPr>
        <w:t xml:space="preserve">upgrade_during_pending_window_traps</w:t>
      </w:r>
      <w:r>
        <w:t xml:space="preserve">), so the finalisation window is inviolable.</w:t>
      </w:r>
      <w:r>
        <w:t xml:space="preserve"> </w:t>
      </w:r>
      <w:r>
        <w:rPr>
          <w:rStyle w:val="VerbatimChar"/>
        </w:rPr>
        <w:t xml:space="preserve">restore_certified()</w:t>
      </w:r>
      <w:r>
        <w:t xml:space="preserve"> </w:t>
      </w:r>
      <w:r>
        <w:t xml:space="preserve">therefore runs only for upgrades</w:t>
      </w:r>
      <w:r>
        <w:t xml:space="preserve"> </w:t>
      </w:r>
      <w:r>
        <w:rPr>
          <w:bCs/>
          <w:b/>
        </w:rPr>
        <w:t xml:space="preserve">outside</w:t>
      </w:r>
      <w:r>
        <w:t xml:space="preserve"> </w:t>
      </w:r>
      <w:r>
        <w:t xml:space="preserve">the pending window, where it restores the</w:t>
      </w:r>
      <w:r>
        <w:t xml:space="preserve"> </w:t>
      </w:r>
      <w:r>
        <w:rPr>
          <w:bCs/>
          <w:b/>
        </w:rPr>
        <w:t xml:space="preserve">same</w:t>
      </w:r>
      <w:r>
        <w:t xml:space="preserve"> </w:t>
      </w:r>
      <w:r>
        <w:t xml:space="preserve">value — the last</w:t>
      </w:r>
      <w:r>
        <w:t xml:space="preserve"> </w:t>
      </w:r>
      <w:r>
        <w:rPr>
          <w:rStyle w:val="VerbatimChar"/>
        </w:rPr>
        <w:t xml:space="preserve">deletion_event_hash</w:t>
      </w:r>
      <w:r>
        <w:t xml:space="preserve">, or genesis if none — and never computes or advances one. The restore is implemented regardless of whether the platform preserves certified data across upgrades (observed preserved on PocketIC 11.0.0; mainnet untested; the belt-and-braces restore stands).</w:t>
      </w:r>
    </w:p>
    <w:p>
      <w:pPr>
        <w:pStyle w:val="BodyText"/>
      </w:pPr>
      <w:r>
        <w:rPr>
          <w:bCs/>
          <w:b/>
        </w:rPr>
        <w:t xml:space="preserve">4.5</w:t>
      </w:r>
      <w:r>
        <w:rPr>
          <w:bCs/>
          <w:b/>
        </w:rPr>
        <w:t xml:space="preserve"> </w:t>
      </w:r>
      <w:r>
        <w:rPr>
          <w:rStyle w:val="VerbatimChar"/>
          <w:bCs/>
          <w:b/>
        </w:rPr>
        <w:t xml:space="preserve">refresh_state_hash</w:t>
      </w:r>
      <w:r>
        <w:rPr>
          <w:bCs/>
          <w:b/>
        </w:rPr>
        <w:t xml:space="preserve">.</w:t>
      </w:r>
      <w:r>
        <w:t xml:space="preserve"> </w:t>
      </w:r>
      <w:r>
        <w:t xml:space="preserve">Removed, with its internal helper and any endpoint exposing it. The</w:t>
      </w:r>
      <w:r>
        <w:t xml:space="preserve"> </w:t>
      </w:r>
      <w:r>
        <w:rPr>
          <w:rStyle w:val="VerbatimChar"/>
        </w:rPr>
        <w:t xml:space="preserve">base+1</w:t>
      </w:r>
      <w:r>
        <w:t xml:space="preserve"> </w:t>
      </w:r>
      <w:r>
        <w:t xml:space="preserve">diagnostic is</w:t>
      </w:r>
      <w:r>
        <w:t xml:space="preserve"> </w:t>
      </w:r>
      <w:r>
        <w:rPr>
          <w:rStyle w:val="VerbatimChar"/>
        </w:rPr>
        <w:t xml:space="preserve">diag_state_hash</w:t>
      </w:r>
      <w:r>
        <w:t xml:space="preserve"> </w:t>
      </w:r>
      <w:r>
        <w:t xml:space="preserve">— a query that reads and returns; it never writes certified data.</w:t>
      </w:r>
    </w:p>
    <w:p>
      <w:pPr>
        <w:pStyle w:val="BodyText"/>
      </w:pPr>
      <w:r>
        <w:rPr>
          <w:bCs/>
          <w:b/>
        </w:rPr>
        <w:t xml:space="preserve">4.6 Finalisation lock — restated purpose.</w:t>
      </w:r>
      <w:r>
        <w:t xml:space="preserve"> </w:t>
      </w:r>
      <w:r>
        <w:rPr>
          <w:iCs/>
          <w:i/>
        </w:rPr>
        <w:t xml:space="preserve">Once the deletion path has published a new certified value, nothing may overwrite it until its certificate has been captured into the receipt.</w:t>
      </w:r>
      <w:r>
        <w:t xml:space="preserve"> </w:t>
      </w:r>
      <w:r>
        <w:t xml:space="preserve">It guards exactly two events: a second deletion before finalisation (</w:t>
      </w:r>
      <w:r>
        <w:rPr>
          <w:rStyle w:val="VerbatimChar"/>
        </w:rPr>
        <w:t xml:space="preserve">acquire_finalization_lock</w:t>
      </w:r>
      <w:r>
        <w:t xml:space="preserve"> </w:t>
      </w:r>
      <w:r>
        <w:t xml:space="preserve">and</w:t>
      </w:r>
      <w:r>
        <w:t xml:space="preserve"> </w:t>
      </w:r>
      <w:r>
        <w:rPr>
          <w:rStyle w:val="VerbatimChar"/>
        </w:rPr>
        <w:t xml:space="preserve">publish_deletion_certified</w:t>
      </w:r>
      <w:r>
        <w:t xml:space="preserve"> </w:t>
      </w:r>
      <w:r>
        <w:t xml:space="preserve">trap), and an upgrade during the window (</w:t>
      </w:r>
      <w:r>
        <w:rPr>
          <w:rStyle w:val="VerbatimChar"/>
          <w:bCs/>
          <w:b/>
        </w:rPr>
        <w:t xml:space="preserve">restore_certified</w:t>
      </w:r>
      <w:r>
        <w:rPr>
          <w:bCs/>
          <w:b/>
        </w:rPr>
        <w:t xml:space="preserve"> </w:t>
      </w:r>
      <w:r>
        <w:rPr>
          <w:bCs/>
          <w:b/>
        </w:rPr>
        <w:t xml:space="preserve">traps while locked — R-B — so the upgrade aborts</w:t>
      </w:r>
      <w:r>
        <w:t xml:space="preserve">). Restore only ever runs outside the window, where it restores the same value. Stated as a code comment at the lock’s definition; proven by T8a/T8b.</w:t>
      </w:r>
    </w:p>
    <w:p>
      <w:pPr>
        <w:pStyle w:val="BodyText"/>
      </w:pPr>
      <w:r>
        <w:rPr>
          <w:bCs/>
          <w:b/>
        </w:rPr>
        <w:t xml:space="preserve">4.7 Diagnostics.</w:t>
      </w:r>
      <w:r>
        <w:t xml:space="preserve"> </w:t>
      </w:r>
      <w:r>
        <w:t xml:space="preserve">Any endpoint that reads</w:t>
      </w:r>
      <w:r>
        <w:t xml:space="preserve"> </w:t>
      </w:r>
      <w:r>
        <w:rPr>
          <w:rStyle w:val="VerbatimChar"/>
        </w:rPr>
        <w:t xml:space="preserve">base+1</w:t>
      </w:r>
      <w:r>
        <w:t xml:space="preserve"> </w:t>
      </w:r>
      <w:r>
        <w:t xml:space="preserve">or</w:t>
      </w:r>
      <w:r>
        <w:t xml:space="preserve"> </w:t>
      </w:r>
      <w:r>
        <w:rPr>
          <w:rStyle w:val="VerbatimChar"/>
        </w:rPr>
        <w:t xml:space="preserve">base+4</w:t>
      </w:r>
      <w:r>
        <w:t xml:space="preserve"> </w:t>
      </w:r>
      <w:r>
        <w:t xml:space="preserve">is a query, documented as operational diagnostic, never referenced by any verification document; no PASS/FAIL depends on it (SR-01).</w:t>
      </w:r>
      <w:r>
        <w:t xml:space="preserve"> </w:t>
      </w:r>
      <w:r>
        <w:rPr>
          <w:bCs/>
          <w:b/>
        </w:rPr>
        <w:t xml:space="preserve">Amended (G, 12 Sep 2026):</w:t>
      </w:r>
      <w:r>
        <w:t xml:space="preserve"> </w:t>
      </w:r>
      <w:r>
        <w:rPr>
          <w:rStyle w:val="VerbatimChar"/>
        </w:rPr>
        <w:t xml:space="preserve">mktd02::get_certified_state_hash</w:t>
      </w:r>
      <w:r>
        <w:t xml:space="preserve"> </w:t>
      </w:r>
      <w:r>
        <w:t xml:space="preserve">is</w:t>
      </w:r>
      <w:r>
        <w:t xml:space="preserve"> </w:t>
      </w:r>
      <w:r>
        <w:rPr>
          <w:bCs/>
          <w:b/>
        </w:rPr>
        <w:t xml:space="preserve">removed from the product API</w:t>
      </w:r>
      <w:r>
        <w:t xml:space="preserve"> </w:t>
      </w:r>
      <w:r>
        <w:t xml:space="preserve">— its name asserted a certification the certificate does not provide. The harness composes its own test query</w:t>
      </w:r>
      <w:r>
        <w:t xml:space="preserve"> </w:t>
      </w:r>
      <w:r>
        <w:rPr>
          <w:rStyle w:val="VerbatimChar"/>
        </w:rPr>
        <w:t xml:space="preserve">h_diag_state_hash_and_certificate</w:t>
      </w:r>
      <w:r>
        <w:t xml:space="preserve"> </w:t>
      </w:r>
      <w:r>
        <w:t xml:space="preserve">from</w:t>
      </w:r>
      <w:r>
        <w:t xml:space="preserve"> </w:t>
      </w:r>
      <w:r>
        <w:rPr>
          <w:rStyle w:val="VerbatimChar"/>
        </w:rPr>
        <w:t xml:space="preserve">diag_state_hash()</w:t>
      </w:r>
      <w:r>
        <w:t xml:space="preserve"> </w:t>
      </w:r>
      <w:r>
        <w:t xml:space="preserve">and</w:t>
      </w:r>
      <w:r>
        <w:t xml:space="preserve"> </w:t>
      </w:r>
      <w:r>
        <w:rPr>
          <w:rStyle w:val="VerbatimChar"/>
        </w:rPr>
        <w:t xml:space="preserve">ic_cdk::api::data_certificate()</w:t>
      </w:r>
      <w:r>
        <w:t xml:space="preserve">; its comment must state that the certificate authenticates current</w:t>
      </w:r>
      <w:r>
        <w:t xml:space="preserve"> </w:t>
      </w:r>
      <w:r>
        <w:rPr>
          <w:rStyle w:val="VerbatimChar"/>
        </w:rPr>
        <w:t xml:space="preserve">certified_data</w:t>
      </w:r>
      <w:r>
        <w:t xml:space="preserve">,</w:t>
      </w:r>
      <w:r>
        <w:t xml:space="preserve"> </w:t>
      </w:r>
      <w:r>
        <w:rPr>
          <w:bCs/>
          <w:b/>
        </w:rPr>
        <w:t xml:space="preserve">not</w:t>
      </w:r>
      <w:r>
        <w:t xml:space="preserve"> </w:t>
      </w:r>
      <w:r>
        <w:t xml:space="preserve">the accompanying diagnostic state hash.</w:t>
      </w:r>
    </w:p>
    <w:p>
      <w:pPr>
        <w:pStyle w:val="BodyText"/>
      </w:pPr>
      <w:r>
        <w:rPr>
          <w:bCs/>
          <w:b/>
        </w:rPr>
        <w:t xml:space="preserve">4.8 Stable-memory layout (Q7, R-D).</w:t>
      </w:r>
      <w:r>
        <w:t xml:space="preserve"> </w:t>
      </w:r>
      <w:r>
        <w:t xml:space="preserve">Still 8 contiguous slots, no renumbering.</w:t>
      </w:r>
      <w:r>
        <w:t xml:space="preserve"> </w:t>
      </w:r>
      <w:r>
        <w:rPr>
          <w:rStyle w:val="VerbatimChar"/>
        </w:rPr>
        <w:t xml:space="preserve">base+1</w:t>
      </w:r>
      <w:r>
        <w:t xml:space="preserve"> </w:t>
      </w:r>
      <w:r>
        <w:t xml:space="preserve">is diagnostic-only.</w:t>
      </w:r>
      <w:r>
        <w:t xml:space="preserve"> </w:t>
      </w:r>
      <w:r>
        <w:rPr>
          <w:rStyle w:val="VerbatimChar"/>
          <w:bCs/>
          <w:b/>
        </w:rPr>
        <w:t xml:space="preserve">base+3</w:t>
      </w:r>
      <w:r>
        <w:rPr>
          <w:bCs/>
          <w:b/>
        </w:rPr>
        <w:t xml:space="preserve"> </w:t>
      </w:r>
      <w:r>
        <w:rPr>
          <w:bCs/>
          <w:b/>
        </w:rPr>
        <w:t xml:space="preserve">is RESERVED</w:t>
      </w:r>
      <w:r>
        <w:t xml:space="preserve"> </w:t>
      </w:r>
      <w:r>
        <w:t xml:space="preserve">— formerly</w:t>
      </w:r>
      <w:r>
        <w:t xml:space="preserve"> </w:t>
      </w:r>
      <w:r>
        <w:rPr>
          <w:rStyle w:val="VerbatimChar"/>
        </w:rPr>
        <w:t xml:space="preserve">certified_commitment</w:t>
      </w:r>
      <w:r>
        <w:t xml:space="preserve">; not written or read on v5; deliberately not opened on fresh canisters; existing canisters keep their old bytes, never read.</w:t>
      </w:r>
      <w:r>
        <w:t xml:space="preserve"> </w:t>
      </w:r>
      <w:r>
        <w:rPr>
          <w:rStyle w:val="VerbatimChar"/>
        </w:rPr>
        <w:t xml:space="preserve">SCHEMA_VERSION</w:t>
      </w:r>
      <w:r>
        <w:t xml:space="preserve"> </w:t>
      </w:r>
      <w:r>
        <w:t xml:space="preserve">stays 1 (a bump would trap already-initialised canisters on upgrade).</w:t>
      </w:r>
    </w:p>
    <w:p>
      <w:pPr>
        <w:pStyle w:val="BodyText"/>
      </w:pPr>
      <w:r>
        <w:rPr>
          <w:bCs/>
          <w:b/>
        </w:rPr>
        <w:t xml:space="preserve">4.9 Phase B interface and helper (R-D, G3 and 0.6.0 rulings, 12 Sep 2026).</w:t>
      </w:r>
      <w:r>
        <w:t xml:space="preserve"> </w:t>
      </w:r>
      <w:r>
        <w:t xml:space="preserve">The Phase B response drops</w:t>
      </w:r>
      <w:r>
        <w:t xml:space="preserve"> </w:t>
      </w:r>
      <w:r>
        <w:rPr>
          <w:rStyle w:val="VerbatimChar"/>
        </w:rPr>
        <w:t xml:space="preserve">certified_commitment</w:t>
      </w:r>
      <w:r>
        <w:t xml:space="preserve">:</w:t>
      </w:r>
      <w:r>
        <w:t xml:space="preserve"> </w:t>
      </w:r>
      <w:r>
        <w:rPr>
          <w:rStyle w:val="VerbatimChar"/>
        </w:rPr>
        <w:t xml:space="preserve">record { certificate : blob; receipt_id : text }</w:t>
      </w:r>
      <w:r>
        <w:t xml:space="preserve">.</w:t>
      </w:r>
      <w:r>
        <w:t xml:space="preserve"> </w:t>
      </w:r>
      <w:r>
        <w:rPr>
          <w:rStyle w:val="VerbatimChar"/>
        </w:rPr>
        <w:t xml:space="preserve">PendingCertificate</w:t>
      </w:r>
      <w:r>
        <w:t xml:space="preserve"> </w:t>
      </w:r>
      <w:r>
        <w:t xml:space="preserve">loses the field. Host contract relabelled</w:t>
      </w:r>
      <w:r>
        <w:t xml:space="preserve"> </w:t>
      </w:r>
      <w:r>
        <w:rPr>
          <w:rStyle w:val="VerbatimChar"/>
        </w:rPr>
        <w:t xml:space="preserve">mktd02-v5</w:t>
      </w:r>
      <w:r>
        <w:t xml:space="preserve">;</w:t>
      </w:r>
      <w:r>
        <w:t xml:space="preserve"> </w:t>
      </w:r>
      <w:r>
        <w:rPr>
          <w:rStyle w:val="VerbatimChar"/>
        </w:rPr>
        <w:t xml:space="preserve">certified_commitment</w:t>
      </w:r>
      <w:r>
        <w:t xml:space="preserve"> </w:t>
      </w:r>
      <w:r>
        <w:t xml:space="preserve">removed from the contract table and</w:t>
      </w:r>
      <w:r>
        <w:t xml:space="preserve"> </w:t>
      </w:r>
      <w:r>
        <w:rPr>
          <w:rStyle w:val="VerbatimChar"/>
        </w:rPr>
        <w:t xml:space="preserve">host-contract.did.example</w:t>
      </w:r>
      <w:r>
        <w:t xml:space="preserve"> </w:t>
      </w:r>
      <w:r>
        <w:t xml:space="preserve">(the docs DO-NOT lifted for exactly those two files). Workspace 0.5.0 → 0.6.0; no</w:t>
      </w:r>
      <w:r>
        <w:t xml:space="preserve"> </w:t>
      </w:r>
      <w:r>
        <w:rPr>
          <w:rStyle w:val="VerbatimChar"/>
        </w:rPr>
        <w:t xml:space="preserve">INTERFACE_VERSION</w:t>
      </w:r>
      <w:r>
        <w:t xml:space="preserve"> </w:t>
      </w:r>
      <w:r>
        <w:t xml:space="preserve">constant (versioning fields are never invented). Helper:</w:t>
      </w:r>
      <w:r>
        <w:t xml:space="preserve"> </w:t>
      </w:r>
      <w:r>
        <w:rPr>
          <w:rStyle w:val="VerbatimChar"/>
        </w:rPr>
        <w:t xml:space="preserve">--pending-commitment</w:t>
      </w:r>
      <w:r>
        <w:t xml:space="preserve"> </w:t>
      </w:r>
      <w:r>
        <w:t xml:space="preserve">→</w:t>
      </w:r>
      <w:r>
        <w:t xml:space="preserve"> </w:t>
      </w:r>
      <w:r>
        <w:rPr>
          <w:bCs/>
          <w:b/>
        </w:rPr>
        <w:t xml:space="preserve">required</w:t>
      </w:r>
      <w:r>
        <w:t xml:space="preserve"> </w:t>
      </w:r>
      <w:r>
        <w:rPr>
          <w:rStyle w:val="VerbatimChar"/>
        </w:rPr>
        <w:t xml:space="preserve">--pending-event-hash</w:t>
      </w:r>
      <w:r>
        <w:t xml:space="preserve">, operator-supplied;</w:t>
      </w:r>
      <w:r>
        <w:t xml:space="preserve"> </w:t>
      </w:r>
      <w:r>
        <w:rPr>
          <w:bCs/>
          <w:b/>
        </w:rPr>
        <w:t xml:space="preserve">G3</w:t>
      </w:r>
      <w:r>
        <w:t xml:space="preserve"> </w:t>
      </w:r>
      <w:r>
        <w:t xml:space="preserve">= Phase B</w:t>
      </w:r>
      <w:r>
        <w:t xml:space="preserve"> </w:t>
      </w:r>
      <w:r>
        <w:rPr>
          <w:rStyle w:val="VerbatimChar"/>
        </w:rPr>
        <w:t xml:space="preserve">certified_data</w:t>
      </w:r>
      <w:r>
        <w:t xml:space="preserve"> </w:t>
      </w:r>
      <w:r>
        <w:t xml:space="preserve">equals the pending</w:t>
      </w:r>
      <w:r>
        <w:t xml:space="preserve"> </w:t>
      </w:r>
      <w:r>
        <w:rPr>
          <w:rStyle w:val="VerbatimChar"/>
        </w:rPr>
        <w:t xml:space="preserve">deletion_event_hash</w:t>
      </w:r>
      <w:r>
        <w:t xml:space="preserve"> </w:t>
      </w:r>
      <w:r>
        <w:rPr>
          <w:bCs/>
          <w:b/>
        </w:rPr>
        <w:t xml:space="preserve">and</w:t>
      </w:r>
      <w:r>
        <w:t xml:space="preserve"> </w:t>
      </w:r>
      <w:r>
        <w:t xml:space="preserve">passes</w:t>
      </w:r>
      <w:r>
        <w:t xml:space="preserve"> </w:t>
      </w:r>
      <w:r>
        <w:rPr>
          <w:rStyle w:val="VerbatimChar"/>
        </w:rPr>
        <w:t xml:space="preserve">check_certified_data_not_genesis</w:t>
      </w:r>
      <w:r>
        <w:t xml:space="preserve"> </w:t>
      </w:r>
      <w:r>
        <w:t xml:space="preserve">(failure named</w:t>
      </w:r>
      <w:r>
        <w:t xml:space="preserve"> </w:t>
      </w:r>
      <w:r>
        <w:rPr>
          <w:rStyle w:val="VerbatimChar"/>
        </w:rPr>
        <w:t xml:space="preserve">no-deletion-certified</w:t>
      </w:r>
      <w:r>
        <w:t xml:space="preserve">);</w:t>
      </w:r>
      <w:r>
        <w:t xml:space="preserve"> </w:t>
      </w:r>
      <w:r>
        <w:rPr>
          <w:rStyle w:val="VerbatimChar"/>
        </w:rPr>
        <w:t xml:space="preserve">guard_report.json</w:t>
      </w:r>
      <w:r>
        <w:t xml:space="preserve"> </w:t>
      </w:r>
      <w:r>
        <w:t xml:space="preserve">schema 0.3; helper crate 0.1.0 →</w:t>
      </w:r>
      <w:r>
        <w:t xml:space="preserve"> </w:t>
      </w:r>
      <w:r>
        <w:rPr>
          <w:bCs/>
          <w:b/>
        </w:rPr>
        <w:t xml:space="preserve">0.2.0</w:t>
      </w:r>
      <w:r>
        <w:t xml:space="preserve">; helper README flag name corrected. The helper fetches and decodes no receipts in this slice; host-fetched receipts via</w:t>
      </w:r>
      <w:r>
        <w:t xml:space="preserve"> </w:t>
      </w:r>
      <w:r>
        <w:rPr>
          <w:rStyle w:val="VerbatimChar"/>
        </w:rPr>
        <w:t xml:space="preserve">mktd_get_receipt</w:t>
      </w:r>
      <w:r>
        <w:t xml:space="preserve"> </w:t>
      </w:r>
      <w:r>
        <w:t xml:space="preserve">are a slice 5 item.</w:t>
      </w:r>
    </w:p>
    <w:p>
      <w:pPr>
        <w:pStyle w:val="BodyText"/>
      </w:pPr>
      <w:r>
        <w:rPr>
          <w:bCs/>
          <w:b/>
        </w:rPr>
        <w:t xml:space="preserve">4.10 Pins and hygiene (R-A).</w:t>
      </w:r>
      <w:r>
        <w:t xml:space="preserve"> </w:t>
      </w:r>
      <w:r>
        <w:t xml:space="preserve">All three workspaces pin zombie-core by git URL +</w:t>
      </w:r>
      <w:r>
        <w:t xml:space="preserve"> </w:t>
      </w:r>
      <w:r>
        <w:rPr>
          <w:bCs/>
          <w:b/>
        </w:rPr>
        <w:t xml:space="preserve">rev</w:t>
      </w:r>
      <w:r>
        <w:t xml:space="preserve"> </w:t>
      </w:r>
      <w:r>
        <w:t xml:space="preserve">(</w:t>
      </w:r>
      <w:r>
        <w:rPr>
          <w:rStyle w:val="VerbatimChar"/>
        </w:rPr>
        <w:t xml:space="preserve">70f62a6</w:t>
      </w:r>
      <w:r>
        <w:t xml:space="preserve"> </w:t>
      </w:r>
      <w:r>
        <w:t xml:space="preserve">after re-pin); path dependencies remain forbidden. Baseline fmt/clippy failures on</w:t>
      </w:r>
      <w:r>
        <w:t xml:space="preserve"> </w:t>
      </w:r>
      <w:r>
        <w:rPr>
          <w:rStyle w:val="VerbatimChar"/>
        </w:rPr>
        <w:t xml:space="preserve">main</w:t>
      </w:r>
      <w:r>
        <w:t xml:space="preserve"> </w:t>
      </w:r>
      <w:r>
        <w:t xml:space="preserve">fixed in mechanical-only baseline commits. The pin-forced commit grouping (</w:t>
      </w:r>
      <w:r>
        <w:rPr>
          <w:rStyle w:val="VerbatimChar"/>
        </w:rPr>
        <w:t xml:space="preserve">4.0 + 4.1–4.4 core + harness DTO</w:t>
      </w:r>
      <w:r>
        <w:t xml:space="preserve">) is permitted because the pin removes the type and intermediate commits could not compile; notes map every item to its commit(s). Harness audit: lock-only bumps for quinn-proto and h2 accepted; no new crates, no code change.</w:t>
      </w:r>
    </w:p>
    <w:bookmarkEnd w:id="25"/>
    <w:bookmarkStart w:id="26" w:name="explicitly-out-of-scope"/>
    <w:p>
      <w:pPr>
        <w:pStyle w:val="Heading1"/>
      </w:pPr>
      <w:r>
        <w:t xml:space="preserve">5. Explicitly out of scope</w:t>
      </w:r>
    </w:p>
    <w:p>
      <w:pPr>
        <w:numPr>
          <w:ilvl w:val="0"/>
          <w:numId w:val="1002"/>
        </w:numPr>
        <w:pStyle w:val="Compact"/>
      </w:pPr>
      <w:r>
        <w:t xml:space="preserve">Rebuilding the golden corpus spec-derived (slice 3).</w:t>
      </w:r>
    </w:p>
    <w:p>
      <w:pPr>
        <w:numPr>
          <w:ilvl w:val="0"/>
          <w:numId w:val="1002"/>
        </w:numPr>
        <w:pStyle w:val="Compact"/>
      </w:pPr>
      <w:r>
        <w:t xml:space="preserve">CVDR-Verify changes (slice 4) — the verifier will fail v5 receipts until then; that is expected and the branch is not merged to a consuming product before slice 4.</w:t>
      </w:r>
    </w:p>
    <w:p>
      <w:pPr>
        <w:numPr>
          <w:ilvl w:val="0"/>
          <w:numId w:val="1002"/>
        </w:numPr>
        <w:pStyle w:val="Compact"/>
      </w:pPr>
      <w:r>
        <w:t xml:space="preserve">DaffyDefs, OpenChatZD, TinyPressZD (slices 5–6).</w:t>
      </w:r>
    </w:p>
    <w:p>
      <w:pPr>
        <w:numPr>
          <w:ilvl w:val="0"/>
          <w:numId w:val="1002"/>
        </w:numPr>
        <w:pStyle w:val="Compact"/>
      </w:pPr>
      <w:r>
        <w:t xml:space="preserve">Documentation sweep beyond code comments, the version note, the layout doc line, the two interface artefacts named in 4.9,</w:t>
      </w:r>
      <w:r>
        <w:t xml:space="preserve"> </w:t>
      </w:r>
      <w:r>
        <w:rPr>
          <w:bCs/>
          <w:b/>
        </w:rPr>
        <w:t xml:space="preserve">and README lines that name the crate’s public API, CLI flags, interface shapes, schema versions or the tag registry — which must be correct</w:t>
      </w:r>
      <w:r>
        <w:t xml:space="preserve"> </w:t>
      </w:r>
      <w:r>
        <w:t xml:space="preserve">(post-CD amendment: the zombie-core README edits ruled at 1b/1c and the helper README are within scope; a README that misdescribes an interface is the same class of defect as false provenance). Everything else is slice 6. The SHARED §7.1 correction is a suite-document item (slice 6), not a Leaf item.</w:t>
      </w:r>
      <w:r>
        <w:t xml:space="preserve"> </w:t>
      </w:r>
      <w:r>
        <w:rPr>
          <w:rStyle w:val="VerbatimChar"/>
        </w:rPr>
        <w:t xml:space="preserve">RESIDUAL_TRUST_STATEMENT.md</w:t>
      </w:r>
      <w:r>
        <w:t xml:space="preserve"> </w:t>
      </w:r>
      <w:r>
        <w:t xml:space="preserve">RT5 and the V2 row are</w:t>
      </w:r>
      <w:r>
        <w:t xml:space="preserve"> </w:t>
      </w:r>
      <w:r>
        <w:rPr>
          <w:bCs/>
          <w:b/>
        </w:rPr>
        <w:t xml:space="preserve">slice 2</w:t>
      </w:r>
      <w:r>
        <w:t xml:space="preserve"> </w:t>
      </w:r>
      <w:r>
        <w:t xml:space="preserve">items.</w:t>
      </w:r>
    </w:p>
    <w:p>
      <w:pPr>
        <w:numPr>
          <w:ilvl w:val="0"/>
          <w:numId w:val="1002"/>
        </w:numPr>
        <w:pStyle w:val="Compact"/>
      </w:pPr>
      <w:r>
        <w:t xml:space="preserve">The</w:t>
      </w:r>
      <w:r>
        <w:t xml:space="preserve"> </w:t>
      </w:r>
      <w:r>
        <w:rPr>
          <w:rStyle w:val="VerbatimChar"/>
        </w:rPr>
        <w:t xml:space="preserve">V3-A</w:t>
      </w:r>
      <w:r>
        <w:t xml:space="preserve"> </w:t>
      </w:r>
      <w:r>
        <w:t xml:space="preserve">→</w:t>
      </w:r>
      <w:r>
        <w:t xml:space="preserve"> </w:t>
      </w:r>
      <w:r>
        <w:rPr>
          <w:rStyle w:val="VerbatimChar"/>
        </w:rPr>
        <w:t xml:space="preserve">V3A</w:t>
      </w:r>
      <w:r>
        <w:t xml:space="preserve"> </w:t>
      </w:r>
      <w:r>
        <w:t xml:space="preserve">label change (slice 2).</w:t>
      </w:r>
    </w:p>
    <w:p>
      <w:pPr>
        <w:numPr>
          <w:ilvl w:val="0"/>
          <w:numId w:val="1002"/>
        </w:numPr>
        <w:pStyle w:val="Compact"/>
      </w:pPr>
      <w:r>
        <w:t xml:space="preserve">Any change to</w:t>
      </w:r>
      <w:r>
        <w:t xml:space="preserve"> </w:t>
      </w:r>
      <w:r>
        <w:rPr>
          <w:rStyle w:val="VerbatimChar"/>
        </w:rPr>
        <w:t xml:space="preserve">deletion_event_hash</w:t>
      </w:r>
      <w:r>
        <w:t xml:space="preserve">’s own preimage or tag. It is unchanged.</w:t>
      </w:r>
    </w:p>
    <w:bookmarkEnd w:id="26"/>
    <w:bookmarkStart w:id="27" w:name="cd-verification-checklist-amended"/>
    <w:p>
      <w:pPr>
        <w:pStyle w:val="Heading1"/>
      </w:pPr>
      <w:r>
        <w:t xml:space="preserve">6. CD verification checklist (amended)</w:t>
      </w:r>
    </w:p>
    <w:p>
      <w:pPr>
        <w:pStyle w:val="FirstParagraph"/>
      </w:pPr>
      <w:r>
        <w:t xml:space="preserve">CD verifies against this list from</w:t>
      </w:r>
      <w:r>
        <w:t xml:space="preserve"> </w:t>
      </w:r>
      <w:r>
        <w:rPr>
          <w:rStyle w:val="VerbatimChar"/>
        </w:rPr>
        <w:t xml:space="preserve">zombie-core</w:t>
      </w:r>
      <w:r>
        <w:t xml:space="preserve"> </w:t>
      </w:r>
      <w:r>
        <w:t xml:space="preserve">v5 @</w:t>
      </w:r>
      <w:r>
        <w:t xml:space="preserve"> </w:t>
      </w:r>
      <w:r>
        <w:rPr>
          <w:rStyle w:val="VerbatimChar"/>
        </w:rPr>
        <w:t xml:space="preserve">70f62a6</w:t>
      </w:r>
      <w:r>
        <w:t xml:space="preserve"> </w:t>
      </w:r>
      <w:r>
        <w:t xml:space="preserve">and</w:t>
      </w:r>
      <w:r>
        <w:t xml:space="preserve"> </w:t>
      </w:r>
      <w:r>
        <w:rPr>
          <w:rStyle w:val="VerbatimChar"/>
        </w:rPr>
        <w:t xml:space="preserve">ICP-Delete-Leaf</w:t>
      </w:r>
      <w:r>
        <w:t xml:space="preserve"> </w:t>
      </w:r>
      <w:r>
        <w:t xml:space="preserve">v5 @ the reported re-pin tip, without reading</w:t>
      </w:r>
      <w:r>
        <w:t xml:space="preserve"> </w:t>
      </w:r>
      <w:r>
        <w:rPr>
          <w:rStyle w:val="VerbatimChar"/>
        </w:rPr>
        <w:t xml:space="preserve">slice1_notes.md</w:t>
      </w:r>
      <w:r>
        <w:t xml:space="preserve"> </w:t>
      </w:r>
      <w:r>
        <w:t xml:space="preserve">or commit messages first — verify the code against the checklist, then compare. Each item: PASS / FAIL / NOT VERIFIABLE with file:line evidence. Run every test suite and quote results.</w:t>
      </w:r>
    </w:p>
    <w:p>
      <w:pPr>
        <w:pStyle w:val="BodyText"/>
      </w:pPr>
      <w:r>
        <w:rPr>
          <w:bCs/>
          <w:b/>
        </w:rPr>
        <w:t xml:space="preserve">Construction</w:t>
      </w:r>
    </w:p>
    <w:p>
      <w:pPr>
        <w:numPr>
          <w:ilvl w:val="0"/>
          <w:numId w:val="1003"/>
        </w:numPr>
        <w:pStyle w:val="Compact"/>
      </w:pPr>
      <w:r>
        <w:t xml:space="preserve">In the</w:t>
      </w:r>
      <w:r>
        <w:t xml:space="preserve"> </w:t>
      </w:r>
      <w:r>
        <w:rPr>
          <w:bCs/>
          <w:b/>
        </w:rPr>
        <w:t xml:space="preserve">v5 code paths</w:t>
      </w:r>
      <w:r>
        <w:t xml:space="preserve"> </w:t>
      </w:r>
      <w:r>
        <w:t xml:space="preserve">(</w:t>
      </w:r>
      <w:r>
        <w:rPr>
          <w:rStyle w:val="VerbatimChar"/>
        </w:rPr>
        <w:t xml:space="preserve">DeletionReceiptV5</w:t>
      </w:r>
      <w:r>
        <w:t xml:space="preserve">, its wire/raw types, the v5</w:t>
      </w:r>
      <w:r>
        <w:t xml:space="preserve"> </w:t>
      </w:r>
      <w:r>
        <w:rPr>
          <w:rStyle w:val="VerbatimChar"/>
        </w:rPr>
        <w:t xml:space="preserve">Serialize</w:t>
      </w:r>
      <w:r>
        <w:t xml:space="preserve">/</w:t>
      </w:r>
      <w:r>
        <w:rPr>
          <w:rStyle w:val="VerbatimChar"/>
        </w:rPr>
        <w:t xml:space="preserve">TryFrom</w:t>
      </w:r>
      <w:r>
        <w:t xml:space="preserve">, the active tag registry,</w:t>
      </w:r>
      <w:r>
        <w:t xml:space="preserve"> </w:t>
      </w:r>
      <w:r>
        <w:rPr>
          <w:rStyle w:val="VerbatimChar"/>
        </w:rPr>
        <w:t xml:space="preserve">certified.rs</w:t>
      </w:r>
      <w:r>
        <w:t xml:space="preserve">,</w:t>
      </w:r>
      <w:r>
        <w:t xml:space="preserve"> </w:t>
      </w:r>
      <w:r>
        <w:rPr>
          <w:rStyle w:val="VerbatimChar"/>
        </w:rPr>
        <w:t xml:space="preserve">engine.rs</w:t>
      </w:r>
      <w:r>
        <w:t xml:space="preserve">),</w:t>
      </w:r>
      <w:r>
        <w:t xml:space="preserve"> </w:t>
      </w:r>
      <w:r>
        <w:rPr>
          <w:rStyle w:val="VerbatimChar"/>
        </w:rPr>
        <w:t xml:space="preserve">grep -rn 'certified_commitment\|TAG_CERTIFIED\|MKTD02_CERTIFIED_V1'</w:t>
      </w:r>
      <w:r>
        <w:t xml:space="preserve"> </w:t>
      </w:r>
      <w:r>
        <w:t xml:space="preserve">returns</w:t>
      </w:r>
      <w:r>
        <w:t xml:space="preserve"> </w:t>
      </w:r>
      <w:r>
        <w:rPr>
          <w:bCs/>
          <w:b/>
        </w:rPr>
        <w:t xml:space="preserve">no</w:t>
      </w:r>
      <w:r>
        <w:t xml:space="preserve"> </w:t>
      </w:r>
      <w:r>
        <w:t xml:space="preserve">hits. Hits are PERMITTED and EXPECTED only in:</w:t>
      </w:r>
      <w:r>
        <w:t xml:space="preserve"> </w:t>
      </w:r>
      <w:r>
        <w:rPr>
          <w:rStyle w:val="VerbatimChar"/>
        </w:rPr>
        <w:t xml:space="preserve">DeletionReceiptV4</w:t>
      </w:r>
      <w:r>
        <w:t xml:space="preserve"> </w:t>
      </w:r>
      <w:r>
        <w:t xml:space="preserve">and its wire/raw types;</w:t>
      </w:r>
      <w:r>
        <w:t xml:space="preserve"> </w:t>
      </w:r>
      <w:r>
        <w:rPr>
          <w:bCs/>
          <w:b/>
        </w:rPr>
        <w:t xml:space="preserve">the V5 raw-wire key-presence probe field (</w:t>
      </w:r>
      <w:r>
        <w:rPr>
          <w:rStyle w:val="VerbatimChar"/>
          <w:bCs/>
          <w:b/>
        </w:rPr>
        <w:t xml:space="preserve">certified_commitment_present</w:t>
      </w:r>
      <w:r>
        <w:rPr>
          <w:bCs/>
          <w:b/>
        </w:rPr>
        <w:t xml:space="preserve">,</w:t>
      </w:r>
      <w:r>
        <w:rPr>
          <w:bCs/>
          <w:b/>
        </w:rPr>
        <w:t xml:space="preserve"> </w:t>
      </w:r>
      <w:r>
        <w:rPr>
          <w:rStyle w:val="VerbatimChar"/>
          <w:bCs/>
          <w:b/>
        </w:rPr>
        <w:t xml:space="preserve">rename = "certified_commitment"</w:t>
      </w:r>
      <w:r>
        <w:rPr>
          <w:bCs/>
          <w:b/>
        </w:rPr>
        <w:t xml:space="preserve">) and the</w:t>
      </w:r>
      <w:r>
        <w:rPr>
          <w:bCs/>
          <w:b/>
        </w:rPr>
        <w:t xml:space="preserve"> </w:t>
      </w:r>
      <w:r>
        <w:rPr>
          <w:rStyle w:val="VerbatimChar"/>
          <w:bCs/>
          <w:b/>
        </w:rPr>
        <w:t xml:space="preserve">TryFrom</w:t>
      </w:r>
      <w:r>
        <w:rPr>
          <w:bCs/>
          <w:b/>
        </w:rPr>
        <w:t xml:space="preserve"> </w:t>
      </w:r>
      <w:r>
        <w:rPr>
          <w:bCs/>
          <w:b/>
        </w:rPr>
        <w:t xml:space="preserve">check that turns it into the named error — required by §3.2</w:t>
      </w:r>
      <w:r>
        <w:t xml:space="preserve"> </w:t>
      </w:r>
      <w:r>
        <w:rPr>
          <w:iCs/>
          <w:i/>
        </w:rPr>
        <w:t xml:space="preserve">(post-CD correction: the first checklist omitted this and contradicted §3.2)</w:t>
      </w:r>
      <w:r>
        <w:t xml:space="preserve">;</w:t>
      </w:r>
      <w:r>
        <w:t xml:space="preserve"> </w:t>
      </w:r>
      <w:r>
        <w:rPr>
          <w:rStyle w:val="VerbatimChar"/>
        </w:rPr>
        <w:t xml:space="preserve">RetiredTag</w:t>
      </w:r>
      <w:r>
        <w:t xml:space="preserve"> </w:t>
      </w:r>
      <w:r>
        <w:t xml:space="preserve">/</w:t>
      </w:r>
      <w:r>
        <w:t xml:space="preserve"> </w:t>
      </w:r>
      <w:r>
        <w:rPr>
          <w:rStyle w:val="VerbatimChar"/>
        </w:rPr>
        <w:t xml:space="preserve">RETIRED_TAGS</w:t>
      </w:r>
      <w:r>
        <w:t xml:space="preserve">;</w:t>
      </w:r>
      <w:r>
        <w:t xml:space="preserve"> </w:t>
      </w:r>
      <w:r>
        <w:rPr>
          <w:rStyle w:val="VerbatimChar"/>
        </w:rPr>
        <w:t xml:space="preserve">hash_historical</w:t>
      </w:r>
      <w:r>
        <w:t xml:space="preserve">;</w:t>
      </w:r>
      <w:r>
        <w:t xml:space="preserve"> </w:t>
      </w:r>
      <w:r>
        <w:rPr>
          <w:rStyle w:val="VerbatimChar"/>
        </w:rPr>
        <w:t xml:space="preserve">v4_historical</w:t>
      </w:r>
      <w:r>
        <w:t xml:space="preserve"> </w:t>
      </w:r>
      <w:r>
        <w:t xml:space="preserve">test modules; negative tests exercising the named rejection; helper pre-v5-host compatibility decode;</w:t>
      </w:r>
      <w:r>
        <w:t xml:space="preserve"> </w:t>
      </w:r>
      <w:r>
        <w:rPr>
          <w:rStyle w:val="VerbatimChar"/>
        </w:rPr>
        <w:t xml:space="preserve">RELEASES.md</w:t>
      </w:r>
      <w:r>
        <w:t xml:space="preserve">, notes, and doc comments. List every hit with its classification.</w:t>
      </w:r>
    </w:p>
    <w:p>
      <w:pPr>
        <w:numPr>
          <w:ilvl w:val="0"/>
          <w:numId w:val="1003"/>
        </w:numPr>
        <w:pStyle w:val="Compact"/>
      </w:pPr>
      <w:r>
        <w:rPr>
          <w:rStyle w:val="VerbatimChar"/>
        </w:rPr>
        <w:t xml:space="preserve">publish_deletion_certified</w:t>
      </w:r>
      <w:r>
        <w:t xml:space="preserve">: exactly one call site, on the deletion path; its proof token’s constructor is private to that module (a probe from another module fails with E0603).</w:t>
      </w:r>
    </w:p>
    <w:p>
      <w:pPr>
        <w:numPr>
          <w:ilvl w:val="0"/>
          <w:numId w:val="1003"/>
        </w:numPr>
        <w:pStyle w:val="Compact"/>
      </w:pPr>
      <w:r>
        <w:rPr>
          <w:rStyle w:val="VerbatimChar"/>
        </w:rPr>
        <w:t xml:space="preserve">restore_certified</w:t>
      </w:r>
      <w:r>
        <w:t xml:space="preserve">: call sites only in</w:t>
      </w:r>
      <w:r>
        <w:t xml:space="preserve"> </w:t>
      </w:r>
      <w:r>
        <w:rPr>
          <w:rStyle w:val="VerbatimChar"/>
        </w:rPr>
        <w:t xml:space="preserve">first_init</w:t>
      </w:r>
      <w:r>
        <w:t xml:space="preserve"> </w:t>
      </w:r>
      <w:r>
        <w:t xml:space="preserve">and</w:t>
      </w:r>
      <w:r>
        <w:t xml:space="preserve"> </w:t>
      </w:r>
      <w:r>
        <w:rPr>
          <w:rStyle w:val="VerbatimChar"/>
        </w:rPr>
        <w:t xml:space="preserve">post_upgrade</w:t>
      </w:r>
      <w:r>
        <w:t xml:space="preserve"> </w:t>
      </w:r>
      <w:r>
        <w:t xml:space="preserve">(lifecycle hooks); its proof token likewise private;</w:t>
      </w:r>
      <w:r>
        <w:t xml:space="preserve"> </w:t>
      </w:r>
      <w:r>
        <w:rPr>
          <w:bCs/>
          <w:b/>
        </w:rPr>
        <w:t xml:space="preserve">no hashing inside</w:t>
      </w:r>
      <w:r>
        <w:t xml:space="preserve">;</w:t>
      </w:r>
      <w:r>
        <w:t xml:space="preserve"> </w:t>
      </w:r>
      <w:r>
        <w:rPr>
          <w:rStyle w:val="VerbatimChar"/>
        </w:rPr>
        <w:t xml:space="preserve">ZERO_HASH</w:t>
      </w:r>
      <w:r>
        <w:t xml:space="preserve"> </w:t>
      </w:r>
      <w:r>
        <w:t xml:space="preserve">at</w:t>
      </w:r>
      <w:r>
        <w:t xml:space="preserve"> </w:t>
      </w:r>
      <w:r>
        <w:rPr>
          <w:rStyle w:val="VerbatimChar"/>
        </w:rPr>
        <w:t xml:space="preserve">base+4</w:t>
      </w:r>
      <w:r>
        <w:t xml:space="preserve"> </w:t>
      </w:r>
      <w:r>
        <w:t xml:space="preserve">maps to</w:t>
      </w:r>
      <w:r>
        <w:t xml:space="preserve"> </w:t>
      </w:r>
      <w:r>
        <w:rPr>
          <w:rStyle w:val="VerbatimChar"/>
        </w:rPr>
        <w:t xml:space="preserve">genesis_certified_data</w:t>
      </w:r>
      <w:r>
        <w:t xml:space="preserve">, never published as zero.</w:t>
      </w:r>
    </w:p>
    <w:p>
      <w:pPr>
        <w:numPr>
          <w:ilvl w:val="0"/>
          <w:numId w:val="1003"/>
        </w:numPr>
        <w:pStyle w:val="Compact"/>
      </w:pPr>
      <w:r>
        <w:rPr>
          <w:rStyle w:val="VerbatimChar"/>
        </w:rPr>
        <w:t xml:space="preserve">first_init</w:t>
      </w:r>
      <w:r>
        <w:t xml:space="preserve"> </w:t>
      </w:r>
      <w:r>
        <w:t xml:space="preserve">publishes genesis via</w:t>
      </w:r>
      <w:r>
        <w:t xml:space="preserve"> </w:t>
      </w:r>
      <w:r>
        <w:rPr>
          <w:rStyle w:val="VerbatimChar"/>
        </w:rPr>
        <w:t xml:space="preserve">restore_certified</w:t>
      </w:r>
      <w:r>
        <w:t xml:space="preserve"> </w:t>
      </w:r>
      <w:r>
        <w:t xml:space="preserve">and nothing else; genesis comes from</w:t>
      </w:r>
      <w:r>
        <w:t xml:space="preserve"> </w:t>
      </w:r>
      <w:r>
        <w:rPr>
          <w:rStyle w:val="VerbatimChar"/>
        </w:rPr>
        <w:t xml:space="preserve">zombie_core::genesis_certified_data</w:t>
      </w:r>
      <w:r>
        <w:t xml:space="preserve"> </w:t>
      </w:r>
      <w:r>
        <w:t xml:space="preserve">(no reimplementation anywhere in Leaf).</w:t>
      </w:r>
    </w:p>
    <w:p>
      <w:pPr>
        <w:numPr>
          <w:ilvl w:val="0"/>
          <w:numId w:val="1003"/>
        </w:numPr>
        <w:pStyle w:val="Compact"/>
      </w:pPr>
      <w:r>
        <w:rPr>
          <w:rStyle w:val="VerbatimChar"/>
        </w:rPr>
        <w:t xml:space="preserve">refresh_state_hash</w:t>
      </w:r>
      <w:r>
        <w:t xml:space="preserve"> </w:t>
      </w:r>
      <w:r>
        <w:t xml:space="preserve">absent (function, helper, endpoint).</w:t>
      </w:r>
      <w:r>
        <w:t xml:space="preserve"> </w:t>
      </w:r>
      <w:r>
        <w:rPr>
          <w:rStyle w:val="VerbatimChar"/>
        </w:rPr>
        <w:t xml:space="preserve">get_certified_state_hash</w:t>
      </w:r>
      <w:r>
        <w:t xml:space="preserve"> </w:t>
      </w:r>
      <w:r>
        <w:t xml:space="preserve">absent from the product API.</w:t>
      </w:r>
      <w:r>
        <w:t xml:space="preserve"> </w:t>
      </w:r>
      <w:r>
        <w:rPr>
          <w:rStyle w:val="VerbatimChar"/>
        </w:rPr>
        <w:t xml:space="preserve">diag_state_hash</w:t>
      </w:r>
      <w:r>
        <w:t xml:space="preserve"> </w:t>
      </w:r>
      <w:r>
        <w:t xml:space="preserve">is a query, reads and returns only. No Candid endpoint writes certified data.</w:t>
      </w:r>
    </w:p>
    <w:p>
      <w:pPr>
        <w:pStyle w:val="FirstParagraph"/>
      </w:pPr>
      <w:r>
        <w:rPr>
          <w:bCs/>
          <w:b/>
        </w:rPr>
        <w:t xml:space="preserve">Properties (tests exist AND pass)</w:t>
      </w:r>
    </w:p>
    <w:p>
      <w:pPr>
        <w:numPr>
          <w:ilvl w:val="0"/>
          <w:numId w:val="1004"/>
        </w:numPr>
        <w:pStyle w:val="Compact"/>
      </w:pPr>
      <w:r>
        <w:rPr>
          <w:bCs/>
          <w:b/>
        </w:rPr>
        <w:t xml:space="preserve">Sole writer (T6):</w:t>
      </w:r>
      <w:r>
        <w:t xml:space="preserve"> </w:t>
      </w:r>
      <w:r>
        <w:t xml:space="preserve">after deletion,</w:t>
      </w:r>
      <w:r>
        <w:t xml:space="preserve"> </w:t>
      </w:r>
      <w:r>
        <w:rPr>
          <w:rStyle w:val="VerbatimChar"/>
        </w:rPr>
        <w:t xml:space="preserve">certified_data</w:t>
      </w:r>
      <w:r>
        <w:t xml:space="preserve"> </w:t>
      </w:r>
      <w:r>
        <w:t xml:space="preserve">(parsed from the data certificate, off-canister) ==</w:t>
      </w:r>
      <w:r>
        <w:t xml:space="preserve"> </w:t>
      </w:r>
      <w:r>
        <w:rPr>
          <w:rStyle w:val="VerbatimChar"/>
        </w:rPr>
        <w:t xml:space="preserve">deletion_event_hash</w:t>
      </w:r>
      <w:r>
        <w:t xml:space="preserve">; unchanged through finalisation, a refused second deletion, and</w:t>
      </w:r>
      <w:r>
        <w:t xml:space="preserve"> </w:t>
      </w:r>
      <w:r>
        <w:rPr>
          <w:rStyle w:val="VerbatimChar"/>
        </w:rPr>
        <w:t xml:space="preserve">post_upgrade</w:t>
      </w:r>
      <w:r>
        <w:t xml:space="preserve">. CD reproduces the mutation check: with</w:t>
      </w:r>
      <w:r>
        <w:t xml:space="preserve"> </w:t>
      </w:r>
      <w:r>
        <w:rPr>
          <w:rStyle w:val="VerbatimChar"/>
        </w:rPr>
        <w:t xml:space="preserve">restore_certified</w:t>
      </w:r>
      <w:r>
        <w:t xml:space="preserve"> </w:t>
      </w:r>
      <w:r>
        <w:t xml:space="preserve">forced to genesis, and separately with</w:t>
      </w:r>
      <w:r>
        <w:t xml:space="preserve"> </w:t>
      </w:r>
      <w:r>
        <w:rPr>
          <w:rStyle w:val="VerbatimChar"/>
        </w:rPr>
        <w:t xml:space="preserve">publish_deletion_certified</w:t>
      </w:r>
      <w:r>
        <w:t xml:space="preserve"> </w:t>
      </w:r>
      <w:r>
        <w:t xml:space="preserve">a no-op, T6 fails.</w:t>
      </w:r>
    </w:p>
    <w:p>
      <w:pPr>
        <w:numPr>
          <w:ilvl w:val="0"/>
          <w:numId w:val="1004"/>
        </w:numPr>
        <w:pStyle w:val="Compact"/>
      </w:pPr>
      <w:r>
        <w:rPr>
          <w:bCs/>
          <w:b/>
        </w:rPr>
        <w:t xml:space="preserve">Genesis (T7):</w:t>
      </w:r>
      <w:r>
        <w:t xml:space="preserve"> </w:t>
      </w:r>
      <w:r>
        <w:t xml:space="preserve">after</w:t>
      </w:r>
      <w:r>
        <w:t xml:space="preserve"> </w:t>
      </w:r>
      <w:r>
        <w:rPr>
          <w:rStyle w:val="VerbatimChar"/>
        </w:rPr>
        <w:t xml:space="preserve">first_init</w:t>
      </w:r>
      <w:r>
        <w:t xml:space="preserve">,</w:t>
      </w:r>
      <w:r>
        <w:t xml:space="preserve"> </w:t>
      </w:r>
      <w:r>
        <w:rPr>
          <w:rStyle w:val="VerbatimChar"/>
        </w:rPr>
        <w:t xml:space="preserve">certified_data</w:t>
      </w:r>
      <w:r>
        <w:t xml:space="preserve"> </w:t>
      </w:r>
      <w:r>
        <w:t xml:space="preserve">==</w:t>
      </w:r>
      <w:r>
        <w:t xml:space="preserve"> </w:t>
      </w:r>
      <w:r>
        <w:rPr>
          <w:rStyle w:val="VerbatimChar"/>
        </w:rPr>
        <w:t xml:space="preserve">genesis_certified_data(canister_id)</w:t>
      </w:r>
      <w:r>
        <w:t xml:space="preserve"> </w:t>
      </w:r>
      <w:r>
        <w:t xml:space="preserve">and !=</w:t>
      </w:r>
      <w:r>
        <w:t xml:space="preserve"> </w:t>
      </w:r>
      <w:r>
        <w:rPr>
          <w:rStyle w:val="VerbatimChar"/>
        </w:rPr>
        <w:t xml:space="preserve">ZERO_HASH</w:t>
      </w:r>
      <w:r>
        <w:t xml:space="preserve">; an upgrade before any deletion preserves genesis; every engine</w:t>
      </w:r>
      <w:r>
        <w:t xml:space="preserve"> </w:t>
      </w:r>
      <w:r>
        <w:rPr>
          <w:rStyle w:val="VerbatimChar"/>
        </w:rPr>
        <w:t xml:space="preserve">deletion_event_hash</w:t>
      </w:r>
      <w:r>
        <w:t xml:space="preserve"> </w:t>
      </w:r>
      <w:r>
        <w:t xml:space="preserve">!= its canister’s genesis.</w:t>
      </w:r>
    </w:p>
    <w:p>
      <w:pPr>
        <w:numPr>
          <w:ilvl w:val="0"/>
          <w:numId w:val="1004"/>
        </w:numPr>
        <w:pStyle w:val="Compact"/>
      </w:pPr>
      <w:r>
        <w:rPr>
          <w:bCs/>
          <w:b/>
        </w:rPr>
        <w:t xml:space="preserve">Upgrade semantics (R-B):</w:t>
      </w:r>
      <w:r>
        <w:t xml:space="preserve"> </w:t>
      </w:r>
      <w:r>
        <w:rPr>
          <w:bCs/>
          <w:b/>
        </w:rPr>
        <w:t xml:space="preserve">T8a</w:t>
      </w:r>
      <w:r>
        <w:t xml:space="preserve"> </w:t>
      </w:r>
      <w:r>
        <w:t xml:space="preserve">— upgrade during the pending window traps (existing test, unchanged);</w:t>
      </w:r>
      <w:r>
        <w:t xml:space="preserve"> </w:t>
      </w:r>
      <w:r>
        <w:rPr>
          <w:bCs/>
          <w:b/>
        </w:rPr>
        <w:t xml:space="preserve">T8b</w:t>
      </w:r>
      <w:r>
        <w:t xml:space="preserve"> </w:t>
      </w:r>
      <w:r>
        <w:t xml:space="preserve">— after finalisation, upgrade →</w:t>
      </w:r>
      <w:r>
        <w:t xml:space="preserve"> </w:t>
      </w:r>
      <w:r>
        <w:rPr>
          <w:rStyle w:val="VerbatimChar"/>
        </w:rPr>
        <w:t xml:space="preserve">certified_data</w:t>
      </w:r>
      <w:r>
        <w:t xml:space="preserve"> </w:t>
      </w:r>
      <w:r>
        <w:t xml:space="preserve">== last</w:t>
      </w:r>
      <w:r>
        <w:t xml:space="preserve"> </w:t>
      </w:r>
      <w:r>
        <w:rPr>
          <w:rStyle w:val="VerbatimChar"/>
        </w:rPr>
        <w:t xml:space="preserve">deletion_event_hash</w:t>
      </w:r>
      <w:r>
        <w:t xml:space="preserve">, never genesis, never advanced.</w:t>
      </w:r>
    </w:p>
    <w:p>
      <w:pPr>
        <w:numPr>
          <w:ilvl w:val="0"/>
          <w:numId w:val="1004"/>
        </w:numPr>
        <w:pStyle w:val="Compact"/>
      </w:pPr>
      <w:r>
        <w:rPr>
          <w:bCs/>
          <w:b/>
        </w:rPr>
        <w:t xml:space="preserve">Zero rejection (T9):</w:t>
      </w:r>
      <w:r>
        <w:t xml:space="preserve"> </w:t>
      </w:r>
      <w:r>
        <w:t xml:space="preserve">the engine’s encode step refuses an all-zero</w:t>
      </w:r>
      <w:r>
        <w:t xml:space="preserve"> </w:t>
      </w:r>
      <w:r>
        <w:rPr>
          <w:rStyle w:val="VerbatimChar"/>
        </w:rPr>
        <w:t xml:space="preserve">deletion_event_hash</w:t>
      </w:r>
      <w:r>
        <w:t xml:space="preserve"> </w:t>
      </w:r>
      <w:r>
        <w:t xml:space="preserve">with</w:t>
      </w:r>
      <w:r>
        <w:t xml:space="preserve"> </w:t>
      </w:r>
      <w:r>
        <w:rPr>
          <w:rStyle w:val="VerbatimChar"/>
        </w:rPr>
        <w:t xml:space="preserve">invalid-event-hash:zero</w:t>
      </w:r>
      <w:r>
        <w:t xml:space="preserve">; zombie-core refuses it on both decode and serialise.</w:t>
      </w:r>
    </w:p>
    <w:p>
      <w:pPr>
        <w:numPr>
          <w:ilvl w:val="0"/>
          <w:numId w:val="1004"/>
        </w:numPr>
        <w:pStyle w:val="Compact"/>
      </w:pPr>
      <w:r>
        <w:rPr>
          <w:bCs/>
          <w:b/>
        </w:rPr>
        <w:t xml:space="preserve">v2/v3/v4 unchanged (T10 + zombie-core):</w:t>
      </w:r>
      <w:r>
        <w:t xml:space="preserve"> </w:t>
      </w:r>
      <w:r>
        <w:t xml:space="preserve">run the existing v2, v3 and v4 round-trip, byte-golden and</w:t>
      </w:r>
      <w:r>
        <w:t xml:space="preserve"> </w:t>
      </w:r>
      <w:r>
        <w:rPr>
          <w:rStyle w:val="VerbatimChar"/>
        </w:rPr>
        <w:t xml:space="preserve">state()</w:t>
      </w:r>
      <w:r>
        <w:t xml:space="preserve"> </w:t>
      </w:r>
      <w:r>
        <w:t xml:space="preserve">tests explicitly and diff their bodies against</w:t>
      </w:r>
      <w:r>
        <w:t xml:space="preserve"> </w:t>
      </w:r>
      <w:r>
        <w:rPr>
          <w:rStyle w:val="VerbatimChar"/>
        </w:rPr>
        <w:t xml:space="preserve">main</w:t>
      </w:r>
      <w:r>
        <w:t xml:space="preserve"> </w:t>
      </w:r>
      <w:r>
        <w:t xml:space="preserve">— only the type rename may differ. State whether v2/v3/v4 share one wire path in</w:t>
      </w:r>
      <w:r>
        <w:t xml:space="preserve"> </w:t>
      </w:r>
      <w:r>
        <w:rPr>
          <w:rStyle w:val="VerbatimChar"/>
        </w:rPr>
        <w:t xml:space="preserve">DeletionReceiptV4</w:t>
      </w:r>
      <w:r>
        <w:t xml:space="preserve">. In Leaf, zombie-core’s pinned v3 CBOR golden decodes via</w:t>
      </w:r>
      <w:r>
        <w:t xml:space="preserve"> </w:t>
      </w:r>
      <w:r>
        <w:rPr>
          <w:rStyle w:val="VerbatimChar"/>
        </w:rPr>
        <w:t xml:space="preserve">get_receipt</w:t>
      </w:r>
      <w:r>
        <w:t xml:space="preserve"> </w:t>
      </w:r>
      <w:r>
        <w:t xml:space="preserve">and re-exports byte-for-byte.</w:t>
      </w:r>
    </w:p>
    <w:p>
      <w:pPr>
        <w:pStyle w:val="FirstParagraph"/>
      </w:pPr>
      <w:r>
        <w:rPr>
          <w:bCs/>
          <w:b/>
        </w:rPr>
        <w:t xml:space="preserve">Schema and versioning</w:t>
      </w:r>
    </w:p>
    <w:p>
      <w:pPr>
        <w:numPr>
          <w:ilvl w:val="0"/>
          <w:numId w:val="1005"/>
        </w:numPr>
        <w:pStyle w:val="Compact"/>
      </w:pPr>
      <w:r>
        <w:rPr>
          <w:rStyle w:val="VerbatimChar"/>
        </w:rPr>
        <w:t xml:space="preserve">DeletionReceiptV5</w:t>
      </w:r>
      <w:r>
        <w:t xml:space="preserve"> </w:t>
      </w:r>
      <w:r>
        <w:t xml:space="preserve">struct, Candid and JSON carry no</w:t>
      </w:r>
      <w:r>
        <w:t xml:space="preserve"> </w:t>
      </w:r>
      <w:r>
        <w:rPr>
          <w:rStyle w:val="VerbatimChar"/>
        </w:rPr>
        <w:t xml:space="preserve">certified_commitment</w:t>
      </w:r>
      <w:r>
        <w:t xml:space="preserve">;</w:t>
      </w:r>
      <w:r>
        <w:t xml:space="preserve"> </w:t>
      </w:r>
      <w:r>
        <w:rPr>
          <w:rStyle w:val="VerbatimChar"/>
        </w:rPr>
        <w:t xml:space="preserve">DeletionReceiptV4</w:t>
      </w:r>
      <w:r>
        <w:t xml:space="preserve">’s DO (compatibility). A v5-labelled receipt with the key fails with</w:t>
      </w:r>
      <w:r>
        <w:t xml:space="preserve"> </w:t>
      </w:r>
      <w:r>
        <w:rPr>
          <w:rStyle w:val="VerbatimChar"/>
        </w:rPr>
        <w:t xml:space="preserve">retired-field:certified_commitment</w:t>
      </w:r>
      <w:r>
        <w:t xml:space="preserve"> </w:t>
      </w:r>
      <w:r>
        <w:t xml:space="preserve">via direct decode and via</w:t>
      </w:r>
      <w:r>
        <w:t xml:space="preserve"> </w:t>
      </w:r>
      <w:r>
        <w:rPr>
          <w:rStyle w:val="VerbatimChar"/>
        </w:rPr>
        <w:t xml:space="preserve">AnyDeletionReceipt</w:t>
      </w:r>
      <w:r>
        <w:t xml:space="preserve">. Any other unknown key on the v5 wire is a hard error; the v4 wire remains tolerant (test pinned).</w:t>
      </w:r>
      <w:r>
        <w:t xml:space="preserve"> </w:t>
      </w:r>
      <w:r>
        <w:rPr>
          <w:rStyle w:val="VerbatimChar"/>
        </w:rPr>
        <w:t xml:space="preserve">"mktd02-v5"</w:t>
      </w:r>
      <w:r>
        <w:t xml:space="preserve"> </w:t>
      </w:r>
      <w:r>
        <w:t xml:space="preserve">exact;</w:t>
      </w:r>
      <w:r>
        <w:t xml:space="preserve"> </w:t>
      </w:r>
      <w:r>
        <w:rPr>
          <w:rStyle w:val="VerbatimChar"/>
        </w:rPr>
        <w:t xml:space="preserve">"mktd02-v5-x"</w:t>
      </w:r>
      <w:r>
        <w:t xml:space="preserve">,</w:t>
      </w:r>
      <w:r>
        <w:t xml:space="preserve"> </w:t>
      </w:r>
      <w:r>
        <w:rPr>
          <w:rStyle w:val="VerbatimChar"/>
        </w:rPr>
        <w:t xml:space="preserve">"mktd02-v50"</w:t>
      </w:r>
      <w:r>
        <w:t xml:space="preserve"> </w:t>
      </w:r>
      <w:r>
        <w:t xml:space="preserve">→ hard error.</w:t>
      </w:r>
    </w:p>
    <w:p>
      <w:pPr>
        <w:numPr>
          <w:ilvl w:val="0"/>
          <w:numId w:val="1005"/>
        </w:numPr>
        <w:pStyle w:val="Compact"/>
      </w:pPr>
      <w:r>
        <w:t xml:space="preserve">Protocol:</w:t>
      </w:r>
      <w:r>
        <w:t xml:space="preserve"> </w:t>
      </w:r>
      <w:r>
        <w:rPr>
          <w:rStyle w:val="VerbatimChar"/>
        </w:rPr>
        <w:t xml:space="preserve">ProtocolVersion::V5</w:t>
      </w:r>
      <w:r>
        <w:t xml:space="preserve"> </w:t>
      </w:r>
      <w:r>
        <w:t xml:space="preserve">→</w:t>
      </w:r>
      <w:r>
        <w:t xml:space="preserve"> </w:t>
      </w:r>
      <w:r>
        <w:rPr>
          <w:rStyle w:val="VerbatimChar"/>
        </w:rPr>
        <w:t xml:space="preserve">"mktd02-v5"</w:t>
      </w:r>
      <w:r>
        <w:t xml:space="preserve">; zombie-core crate 0.5.0; Leaf workspace 0.6.0; helper 0.2.0;</w:t>
      </w:r>
      <w:r>
        <w:t xml:space="preserve"> </w:t>
      </w:r>
      <w:r>
        <w:rPr>
          <w:rStyle w:val="VerbatimChar"/>
        </w:rPr>
        <w:t xml:space="preserve">RELEASES.md</w:t>
      </w:r>
      <w:r>
        <w:t xml:space="preserve"> </w:t>
      </w:r>
      <w:r>
        <w:t xml:space="preserve">in each repo cites SR-06 and the R-D interface change.</w:t>
      </w:r>
    </w:p>
    <w:p>
      <w:pPr>
        <w:numPr>
          <w:ilvl w:val="0"/>
          <w:numId w:val="1005"/>
        </w:numPr>
        <w:pStyle w:val="Compact"/>
      </w:pPr>
      <w:r>
        <w:t xml:space="preserve">Layout: 8 contiguous slots;</w:t>
      </w:r>
      <w:r>
        <w:t xml:space="preserve"> </w:t>
      </w:r>
      <w:r>
        <w:rPr>
          <w:rStyle w:val="VerbatimChar"/>
        </w:rPr>
        <w:t xml:space="preserve">base+1</w:t>
      </w:r>
      <w:r>
        <w:t xml:space="preserve"> </w:t>
      </w:r>
      <w:r>
        <w:t xml:space="preserve">diagnostic-only;</w:t>
      </w:r>
      <w:r>
        <w:t xml:space="preserve"> </w:t>
      </w:r>
      <w:r>
        <w:rPr>
          <w:rStyle w:val="VerbatimChar"/>
        </w:rPr>
        <w:t xml:space="preserve">base+3</w:t>
      </w:r>
      <w:r>
        <w:t xml:space="preserve"> </w:t>
      </w:r>
      <w:r>
        <w:t xml:space="preserve">reserved and not opened on fresh canisters;</w:t>
      </w:r>
      <w:r>
        <w:t xml:space="preserve"> </w:t>
      </w:r>
      <w:r>
        <w:rPr>
          <w:rStyle w:val="VerbatimChar"/>
        </w:rPr>
        <w:t xml:space="preserve">SCHEMA_VERSION</w:t>
      </w:r>
      <w:r>
        <w:t xml:space="preserve"> </w:t>
      </w:r>
      <w:r>
        <w:t xml:space="preserve">= 1. Layout doc and</w:t>
      </w:r>
      <w:r>
        <w:t xml:space="preserve"> </w:t>
      </w:r>
      <w:r>
        <w:rPr>
          <w:rStyle w:val="VerbatimChar"/>
        </w:rPr>
        <w:t xml:space="preserve">storage.rs</w:t>
      </w:r>
      <w:r>
        <w:t xml:space="preserve"> </w:t>
      </w:r>
      <w:r>
        <w:t xml:space="preserve">table agree.</w:t>
      </w:r>
    </w:p>
    <w:p>
      <w:pPr>
        <w:numPr>
          <w:ilvl w:val="0"/>
          <w:numId w:val="1005"/>
        </w:numPr>
        <w:pStyle w:val="Compact"/>
      </w:pPr>
      <w:r>
        <w:t xml:space="preserve">Interface: Phase B response has no</w:t>
      </w:r>
      <w:r>
        <w:t xml:space="preserve"> </w:t>
      </w:r>
      <w:r>
        <w:rPr>
          <w:rStyle w:val="VerbatimChar"/>
        </w:rPr>
        <w:t xml:space="preserve">certified_commitment</w:t>
      </w:r>
      <w:r>
        <w:t xml:space="preserve">;</w:t>
      </w:r>
      <w:r>
        <w:t xml:space="preserve"> </w:t>
      </w:r>
      <w:r>
        <w:rPr>
          <w:rStyle w:val="VerbatimChar"/>
        </w:rPr>
        <w:t xml:space="preserve">PendingCertificate</w:t>
      </w:r>
      <w:r>
        <w:t xml:space="preserve"> </w:t>
      </w:r>
      <w:r>
        <w:t xml:space="preserve">has no such field; contract table and</w:t>
      </w:r>
      <w:r>
        <w:t xml:space="preserve"> </w:t>
      </w:r>
      <w:r>
        <w:rPr>
          <w:rStyle w:val="VerbatimChar"/>
        </w:rPr>
        <w:t xml:space="preserve">.did.example</w:t>
      </w:r>
      <w:r>
        <w:t xml:space="preserve"> </w:t>
      </w:r>
      <w:r>
        <w:t xml:space="preserve">relabelled</w:t>
      </w:r>
      <w:r>
        <w:t xml:space="preserve"> </w:t>
      </w:r>
      <w:r>
        <w:rPr>
          <w:rStyle w:val="VerbatimChar"/>
        </w:rPr>
        <w:t xml:space="preserve">mktd02-v5</w:t>
      </w:r>
      <w:r>
        <w:t xml:space="preserve">; helper</w:t>
      </w:r>
      <w:r>
        <w:t xml:space="preserve"> </w:t>
      </w:r>
      <w:r>
        <w:rPr>
          <w:rStyle w:val="VerbatimChar"/>
        </w:rPr>
        <w:t xml:space="preserve">--pending-event-hash</w:t>
      </w:r>
      <w:r>
        <w:t xml:space="preserve"> </w:t>
      </w:r>
      <w:r>
        <w:t xml:space="preserve">required; G3 checks equality</w:t>
      </w:r>
      <w:r>
        <w:t xml:space="preserve"> </w:t>
      </w:r>
      <w:r>
        <w:rPr>
          <w:bCs/>
          <w:b/>
        </w:rPr>
        <w:t xml:space="preserve">and</w:t>
      </w:r>
      <w:r>
        <w:t xml:space="preserve"> </w:t>
      </w:r>
      <w:r>
        <w:t xml:space="preserve">not-genesis;</w:t>
      </w:r>
      <w:r>
        <w:t xml:space="preserve"> </w:t>
      </w:r>
      <w:r>
        <w:rPr>
          <w:rStyle w:val="VerbatimChar"/>
        </w:rPr>
        <w:t xml:space="preserve">guard_report</w:t>
      </w:r>
      <w:r>
        <w:t xml:space="preserve"> </w:t>
      </w:r>
      <w:r>
        <w:t xml:space="preserve">schema 0.3;</w:t>
      </w:r>
      <w:r>
        <w:t xml:space="preserve"> </w:t>
      </w:r>
      <w:r>
        <w:rPr>
          <w:bCs/>
          <w:b/>
        </w:rPr>
        <w:t xml:space="preserve">helper README correct throughout on: the Phase B record shape, the flag name, the always-operator-supplied provenance, and the schema version</w:t>
      </w:r>
      <w:r>
        <w:t xml:space="preserve"> </w:t>
      </w:r>
      <w:r>
        <w:rPr>
          <w:iCs/>
          <w:i/>
        </w:rPr>
        <w:t xml:space="preserve">(post-CD: the README’s record-shape, provenance and schema lines were stale; fixed in a follow-up commit)</w:t>
      </w:r>
      <w:r>
        <w:t xml:space="preserve">.</w:t>
      </w:r>
    </w:p>
    <w:p>
      <w:pPr>
        <w:pStyle w:val="FirstParagraph"/>
      </w:pPr>
      <w:r>
        <w:rPr>
          <w:bCs/>
          <w:b/>
        </w:rPr>
        <w:t xml:space="preserve">Hygiene</w:t>
      </w:r>
    </w:p>
    <w:p>
      <w:pPr>
        <w:numPr>
          <w:ilvl w:val="0"/>
          <w:numId w:val="1006"/>
        </w:numPr>
        <w:pStyle w:val="Compact"/>
      </w:pPr>
      <w:r>
        <w:t xml:space="preserve">fmt clean in all workspaces; clippy</w:t>
      </w:r>
      <w:r>
        <w:t xml:space="preserve"> </w:t>
      </w:r>
      <w:r>
        <w:rPr>
          <w:rStyle w:val="VerbatimChar"/>
        </w:rPr>
        <w:t xml:space="preserve">-D warnings</w:t>
      </w:r>
      <w:r>
        <w:t xml:space="preserve"> </w:t>
      </w:r>
      <w:r>
        <w:t xml:space="preserve">clean; audit: zombie-core unchanged from</w:t>
      </w:r>
      <w:r>
        <w:t xml:space="preserve"> </w:t>
      </w:r>
      <w:r>
        <w:rPr>
          <w:rStyle w:val="VerbatimChar"/>
        </w:rPr>
        <w:t xml:space="preserve">main</w:t>
      </w:r>
      <w:r>
        <w:t xml:space="preserve">’s single allowed advisory; Leaf harness with</w:t>
      </w:r>
      <w:r>
        <w:t xml:space="preserve"> </w:t>
      </w:r>
      <w:r>
        <w:rPr>
          <w:bCs/>
          <w:b/>
        </w:rPr>
        <w:t xml:space="preserve">zero</w:t>
      </w:r>
      <w:r>
        <w:t xml:space="preserve"> </w:t>
      </w:r>
      <w:r>
        <w:t xml:space="preserve">vulnerabilities after the two lock-only bumps; baseline commits are layout-only / attribute-only (confirm by diff). No new</w:t>
      </w:r>
      <w:r>
        <w:t xml:space="preserve"> </w:t>
      </w:r>
      <w:r>
        <w:rPr>
          <w:rStyle w:val="VerbatimChar"/>
        </w:rPr>
        <w:t xml:space="preserve">unsafe</w:t>
      </w:r>
      <w:r>
        <w:t xml:space="preserve">; no new crates enter any graph (</w:t>
      </w:r>
      <w:r>
        <w:rPr>
          <w:rStyle w:val="VerbatimChar"/>
        </w:rPr>
        <w:t xml:space="preserve">ic-certification</w:t>
      </w:r>
      <w:r>
        <w:t xml:space="preserve"> </w:t>
      </w:r>
      <w:r>
        <w:t xml:space="preserve">/</w:t>
      </w:r>
      <w:r>
        <w:t xml:space="preserve"> </w:t>
      </w:r>
      <w:r>
        <w:rPr>
          <w:rStyle w:val="VerbatimChar"/>
        </w:rPr>
        <w:t xml:space="preserve">serde_cbor</w:t>
      </w:r>
      <w:r>
        <w:t xml:space="preserve"> </w:t>
      </w:r>
      <w:r>
        <w:t xml:space="preserve">dev-deps already present in the lock).</w:t>
      </w:r>
    </w:p>
    <w:p>
      <w:pPr>
        <w:numPr>
          <w:ilvl w:val="0"/>
          <w:numId w:val="1006"/>
        </w:numPr>
        <w:pStyle w:val="Compact"/>
      </w:pPr>
      <w:r>
        <w:t xml:space="preserve">No unversioned</w:t>
      </w:r>
      <w:r>
        <w:t xml:space="preserve"> </w:t>
      </w:r>
      <w:r>
        <w:rPr>
          <w:rStyle w:val="VerbatimChar"/>
        </w:rPr>
        <w:t xml:space="preserve">DeletionReceipt</w:t>
      </w:r>
      <w:r>
        <w:t xml:space="preserve"> </w:t>
      </w:r>
      <w:r>
        <w:t xml:space="preserve">export exists (compile-fail doctest present).</w:t>
      </w:r>
      <w:r>
        <w:t xml:space="preserve"> </w:t>
      </w:r>
      <w:r>
        <w:rPr>
          <w:rStyle w:val="VerbatimChar"/>
        </w:rPr>
        <w:t xml:space="preserve">hash_historical</w:t>
      </w:r>
      <w:r>
        <w:t xml:space="preserve"> </w:t>
      </w:r>
      <w:r>
        <w:t xml:space="preserve">is the only path used to compute or verify any receipt-related value under a retired tag;</w:t>
      </w:r>
      <w:r>
        <w:t xml:space="preserve"> </w:t>
      </w:r>
      <w:r>
        <w:rPr>
          <w:rStyle w:val="VerbatimChar"/>
        </w:rPr>
        <w:t xml:space="preserve">grep</w:t>
      </w:r>
      <w:r>
        <w:t xml:space="preserve"> </w:t>
      </w:r>
      <w:r>
        <w:t xml:space="preserve">finds no</w:t>
      </w:r>
      <w:r>
        <w:t xml:space="preserve"> </w:t>
      </w:r>
      <w:r>
        <w:rPr>
          <w:rStyle w:val="VerbatimChar"/>
        </w:rPr>
        <w:t xml:space="preserve">sha256_concat</w:t>
      </w:r>
      <w:r>
        <w:t xml:space="preserve"> </w:t>
      </w:r>
      <w:r>
        <w:t xml:space="preserve">bypass in src.</w:t>
      </w:r>
      <w:r>
        <w:t xml:space="preserve"> </w:t>
      </w:r>
      <w:r>
        <w:rPr>
          <w:bCs/>
          <w:b/>
        </w:rPr>
        <w:t xml:space="preserve">In tests,</w:t>
      </w:r>
      <w:r>
        <w:rPr>
          <w:bCs/>
          <w:b/>
        </w:rPr>
        <w:t xml:space="preserve"> </w:t>
      </w:r>
      <w:r>
        <w:rPr>
          <w:rStyle w:val="VerbatimChar"/>
          <w:bCs/>
          <w:b/>
        </w:rPr>
        <w:t xml:space="preserve">sha256_concat</w:t>
      </w:r>
      <w:r>
        <w:rPr>
          <w:bCs/>
          <w:b/>
        </w:rPr>
        <w:t xml:space="preserve"> </w:t>
      </w:r>
      <w:r>
        <w:rPr>
          <w:bCs/>
          <w:b/>
        </w:rPr>
        <w:t xml:space="preserve">over retired-tag bytes is permitted only in a test whose purpose is to assert the definition of</w:t>
      </w:r>
      <w:r>
        <w:rPr>
          <w:bCs/>
          <w:b/>
        </w:rPr>
        <w:t xml:space="preserve"> </w:t>
      </w:r>
      <w:r>
        <w:rPr>
          <w:rStyle w:val="VerbatimChar"/>
          <w:bCs/>
          <w:b/>
        </w:rPr>
        <w:t xml:space="preserve">hash_with_tag</w:t>
      </w:r>
      <w:r>
        <w:rPr>
          <w:bCs/>
          <w:b/>
        </w:rPr>
        <w:t xml:space="preserve"> </w:t>
      </w:r>
      <w:r>
        <w:rPr>
          <w:bCs/>
          <w:b/>
        </w:rPr>
        <w:t xml:space="preserve">or</w:t>
      </w:r>
      <w:r>
        <w:rPr>
          <w:bCs/>
          <w:b/>
        </w:rPr>
        <w:t xml:space="preserve"> </w:t>
      </w:r>
      <w:r>
        <w:rPr>
          <w:rStyle w:val="VerbatimChar"/>
          <w:bCs/>
          <w:b/>
        </w:rPr>
        <w:t xml:space="preserve">hash_historical</w:t>
      </w:r>
      <w:r>
        <w:rPr>
          <w:bCs/>
          <w:b/>
        </w:rPr>
        <w:t xml:space="preserve"> </w:t>
      </w:r>
      <w:r>
        <w:rPr>
          <w:bCs/>
          <w:b/>
        </w:rPr>
        <w:t xml:space="preserve">(a discipline-reference test); CD lists each such site and confirms it produces or verifies no receipt value</w:t>
      </w:r>
      <w:r>
        <w:t xml:space="preserve"> </w:t>
      </w:r>
      <w:r>
        <w:rPr>
          <w:iCs/>
          <w:i/>
        </w:rPr>
        <w:t xml:space="preserve">(post-CD correction:</w:t>
      </w:r>
      <w:r>
        <w:rPr>
          <w:iCs/>
          <w:i/>
        </w:rPr>
        <w:t xml:space="preserve"> </w:t>
      </w:r>
      <w:r>
        <w:rPr>
          <w:rStyle w:val="VerbatimChar"/>
          <w:iCs/>
          <w:i/>
        </w:rPr>
        <w:t xml:space="preserve">hashing.rs:305</w:t>
      </w:r>
      <w:r>
        <w:rPr>
          <w:iCs/>
          <w:i/>
        </w:rPr>
        <w:t xml:space="preserve"> </w:t>
      </w:r>
      <w:r>
        <w:rPr>
          <w:iCs/>
          <w:i/>
        </w:rPr>
        <w:t xml:space="preserve">is such a reference test; the first checklist did not distinguish it)</w:t>
      </w:r>
      <w:r>
        <w:t xml:space="preserve">.</w:t>
      </w:r>
    </w:p>
    <w:p>
      <w:pPr>
        <w:numPr>
          <w:ilvl w:val="0"/>
          <w:numId w:val="1006"/>
        </w:numPr>
        <w:pStyle w:val="Compact"/>
      </w:pPr>
      <w:r>
        <w:t xml:space="preserve">Pins: all three Leaf workspaces pin zombie-core by rev</w:t>
      </w:r>
      <w:r>
        <w:t xml:space="preserve"> </w:t>
      </w:r>
      <w:r>
        <w:rPr>
          <w:rStyle w:val="VerbatimChar"/>
        </w:rPr>
        <w:t xml:space="preserve">70f62a6</w:t>
      </w:r>
      <w:r>
        <w:t xml:space="preserve">; no path dependency.</w:t>
      </w:r>
    </w:p>
    <w:p>
      <w:pPr>
        <w:numPr>
          <w:ilvl w:val="0"/>
          <w:numId w:val="1006"/>
        </w:numPr>
        <w:pStyle w:val="Compact"/>
      </w:pPr>
      <w:r>
        <w:t xml:space="preserve">Scope: no DaffyDefs or CVDR-Verify changes; doc edits limited to those permitted in §5 (as amended post-CD to include README lines naming the public API, interface shapes and tag registry) and 4.9.</w:t>
      </w:r>
    </w:p>
    <w:p>
      <w:pPr>
        <w:pStyle w:val="FirstParagraph"/>
      </w:pPr>
      <w:r>
        <w:rPr>
          <w:bCs/>
          <w:b/>
        </w:rPr>
        <w:t xml:space="preserve">Then</w:t>
      </w:r>
      <w:r>
        <w:t xml:space="preserve"> </w:t>
      </w:r>
      <w:r>
        <w:t xml:space="preserve">read both</w:t>
      </w:r>
      <w:r>
        <w:t xml:space="preserve"> </w:t>
      </w:r>
      <w:r>
        <w:rPr>
          <w:rStyle w:val="VerbatimChar"/>
        </w:rPr>
        <w:t xml:space="preserve">slice1_notes.md</w:t>
      </w:r>
      <w:r>
        <w:t xml:space="preserve"> </w:t>
      </w:r>
      <w:r>
        <w:t xml:space="preserve">files and report: (a) anything CC flagged as unanticipated, with your assessment; (b) anything you found that CC did not flag; (c) any point where the notes and this specification disagree — the specification governs.</w:t>
      </w:r>
    </w:p>
    <w:bookmarkEnd w:id="27"/>
    <w:bookmarkStart w:id="28" w:name="original-handoff-prompt-historical"/>
    <w:p>
      <w:pPr>
        <w:pStyle w:val="Heading1"/>
      </w:pPr>
      <w:r>
        <w:t xml:space="preserve">7. Original handoff prompt — historical</w:t>
      </w:r>
    </w:p>
    <w:p>
      <w:pPr>
        <w:pStyle w:val="FirstParagraph"/>
      </w:pPr>
      <w:r>
        <w:t xml:space="preserve">The CC handoff prompt issued on 11 Sep 2026 is retained in the implementer notes. It is not reproduced here because its instructions have been superseded by the rulings recorded in this amended specification; CD verifies against §6 above, not against the prompt.</w:t>
      </w:r>
    </w:p>
    <w:bookmarkEnd w:id="28"/>
    <w:bookmarkStart w:id="29" w:name="what-follows"/>
    <w:p>
      <w:pPr>
        <w:pStyle w:val="Heading1"/>
      </w:pPr>
      <w:r>
        <w:t xml:space="preserve">8. What follows</w:t>
      </w:r>
    </w:p>
    <w:p>
      <w:pPr>
        <w:pStyle w:val="FirstParagraph"/>
      </w:pPr>
      <w:r>
        <w:t xml:space="preserve">Slice 2 (verification model, V3A/V3B, wording deletions — including</w:t>
      </w:r>
      <w:r>
        <w:t xml:space="preserve"> </w:t>
      </w:r>
      <w:r>
        <w:rPr>
          <w:rStyle w:val="VerbatimChar"/>
        </w:rPr>
        <w:t xml:space="preserve">RESIDUAL_TRUST_STATEMENT.md</w:t>
      </w:r>
      <w:r>
        <w:t xml:space="preserve"> </w:t>
      </w:r>
      <w:r>
        <w:t xml:space="preserve">RT5 and the V2 row) starts on CD’s PASS. Slice 3 rebuilds the corpus spec-derived and is the point at which the protocol is proven coherent rather than merely compiling. Slices 4 and 5 are the coordinated CVDR-Verify change and the DaffyDefs rebuild, in that order.</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Theme="minorHAnsi" w:hAnsi="Arial"/>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Theme="majorEastAsia"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Theme="majorEastAsia" w:hAnsi="Arial"/>
      <w:b/>
      <w:bCs/>
      <w:color w:val="1F4E79"/>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Theme="majorEastAsia" w:hAnsi="Arial"/>
      <w:b/>
      <w:bCs/>
      <w:color w:val="1F4E79"/>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Theme="majorEastAsia" w:hAnsi="Arial"/>
      <w:b/>
      <w:bCs/>
      <w:color w:val="1F4E79"/>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Theme="majorEastAsia" w:hAnsi="Arial"/>
      <w:i/>
      <w:bCs/>
      <w:color w:val="1F4E79"/>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Theme="majorEastAsia" w:hAnsi="Arial"/>
      <w:iCs/>
      <w:color w:val="1F4E79"/>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Theme="majorEastAsia" w:hAnsi="Arial"/>
      <w:color w:val="1F4E79"/>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Theme="majorEastAsia"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Theme="majorEastAsia"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Theme="majorEastAsia"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Theme="majorEastAsia"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2026-09-11T17:48:41Z</dcterms:created>
  <dcterms:modified xsi:type="dcterms:W3CDTF">2026-09-11T17:48:41Z</dcterms:modified>
</cp:coreProperties>
</file>

<file path=docProps/custom.xml><?xml version="1.0" encoding="utf-8"?>
<Properties xmlns="http://schemas.openxmlformats.org/officeDocument/2006/custom-properties" xmlns:vt="http://schemas.openxmlformats.org/officeDocument/2006/docPropsVTypes"/>
</file>