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B4F72"/>
          <w:sz w:val="56"/>
          <w:szCs w:val="56"/>
        </w:rPr>
        <w:t xml:space="preserve">SADE Vaka Yöneticisi (SCM)</w:t>
      </w:r>
    </w:p>
    <w:p>
      <w:pPr>
        <w:spacing w:after="200"/>
        <w:jc w:val="center"/>
      </w:pPr>
      <w:r>
        <w:rPr>
          <w:rFonts w:ascii="Arial" w:cs="Arial" w:eastAsia="Arial" w:hAnsi="Arial"/>
          <w:color w:val="2E86C1"/>
          <w:sz w:val="36"/>
          <w:szCs w:val="36"/>
        </w:rPr>
        <w:t xml:space="preserve">Teknik Spesifikasyon Dokümanı</w:t>
      </w:r>
    </w:p>
    <w:p>
      <w:pPr>
        <w:spacing w:after="100"/>
        <w:jc w:val="center"/>
      </w:pPr>
      <w:r>
        <w:rPr>
          <w:rFonts w:ascii="Arial" w:cs="Arial" w:eastAsia="Arial" w:hAnsi="Arial"/>
          <w:color w:val="5D6D7E"/>
          <w:sz w:val="28"/>
          <w:szCs w:val="28"/>
        </w:rPr>
        <w:t xml:space="preserve">Fraud Vaka Yönetimi ve SAS Alert Triage Entegrasyonu</w:t>
      </w:r>
    </w:p>
    <w:p>
      <w:pPr>
        <w:spacing w:before="600"/>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2"/>
                <w:szCs w:val="22"/>
              </w:rPr>
              <w:t xml:space="preserve">Doküman Versiyonu</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1.0 - MVP Spesifikasyonu</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2"/>
                <w:szCs w:val="22"/>
              </w:rPr>
              <w:t xml:space="preserve">Tarih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Şubat 2026</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2"/>
                <w:szCs w:val="22"/>
              </w:rPr>
              <w:t xml:space="preserve">Gizlilik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Gizli</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2"/>
                <w:szCs w:val="22"/>
              </w:rPr>
              <w:t xml:space="preserve">Durum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Taslak</w:t>
            </w:r>
          </w:p>
        </w:tc>
      </w:tr>
    </w:tbl>
    <w:p>
      <w:r>
        <w:br w:type="page"/>
      </w:r>
    </w:p>
    <w:p>
      <w:pPr>
        <w:pStyle w:val="Heading1"/>
      </w:pPr>
      <w:r>
        <w:t xml:space="preserve">İçindekiler</w:t>
      </w:r>
    </w:p>
    <w:sdt>
      <w:sdtPr>
        <w:alias w:val="İçindekiler"/>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Yönetici Özeti</w:t>
      </w:r>
    </w:p>
    <w:p>
      <w:pPr>
        <w:spacing w:after="120"/>
      </w:pPr>
      <w:r>
        <w:rPr>
          <w:rFonts w:ascii="Arial" w:cs="Arial" w:eastAsia="Arial" w:hAnsi="Arial"/>
          <w:sz w:val="22"/>
          <w:szCs w:val="22"/>
        </w:rPr>
        <w:t xml:space="preserve">Bu doküman, SAS Alert Triage (SFD) ile entegre çalışacak şekilde tasarlanan SADE Vaka Yöneticisi (SCM) fraud soruşturma vaka yönetim platformunun teknik spesifikasyonunu tanımlamaktadır. SCM, bankanın fraud analistleri için birincil araç olarak hizmet edecek; yükseltilmiş alarmları almalarına, şüpheli işlemleri soruşturmalarına, soruşturma vakalarını yönetmelerine ve denetime hazır karar (disposition) kayıtları üretmelerine olanak tanıyacaktır.</w:t>
      </w:r>
    </w:p>
    <w:p>
      <w:pPr>
        <w:spacing w:after="120"/>
      </w:pPr>
      <w:r>
        <w:rPr>
          <w:rFonts w:ascii="Arial" w:cs="Arial" w:eastAsia="Arial" w:hAnsi="Arial"/>
          <w:sz w:val="22"/>
          <w:szCs w:val="22"/>
        </w:rPr>
        <w:t xml:space="preserve">MVP kapsamı üç temel yeteneğe odaklanmaktadır: (1) SAS Fraud Detection sisteminden CDC ve Kafka boru hatları üzerinden alarm ve alarm olaylarının alınması, (2) analistlerin fraud vakalarını ilişkili alarmlar ve işlemlerle birlikte oluşturup yönetebileceği bir soruşturma çalışma alanının sağlanması ve (3) operasyonel ve düzenleyici raporların sunulması. Gelecek aşamalarda SCM, AML, uyumluluk, başvuru sahtekarligi ve diğer soruşturma alanlarını da kapsayacak şekilde genişletilecektir.</w:t>
      </w:r>
    </w:p>
    <w:p>
      <w:pPr>
        <w:spacing w:after="200"/>
      </w:pPr>
    </w:p>
    <w:p>
      <w:pPr>
        <w:pStyle w:val="Heading2"/>
      </w:pPr>
      <w:r>
        <w:t xml:space="preserve">1.1 Proje Bağlamı</w:t>
      </w:r>
    </w:p>
    <w:p>
      <w:pPr>
        <w:spacing w:after="120"/>
      </w:pPr>
      <w:r>
        <w:rPr>
          <w:rFonts w:ascii="Arial" w:cs="Arial" w:eastAsia="Arial" w:hAnsi="Arial"/>
          <w:sz w:val="22"/>
          <w:szCs w:val="22"/>
        </w:rPr>
        <w:t xml:space="preserve">SAS Alert Triage şu anda gerçek zamanlı fraud skorlama ve alarm üretimi işlemlerini yürütmektedir. Ancak vaka oluşturmadan karar verme ve raporlamaya kadar uzanan soruşturma iş akışı, amaçína özel bir vaka yönetim sistemi gerektirmektedir. SCM, paylaşılan Fraud Datamart'tan (FDM) okuyan ve FDM'ye geri yazan özel bir soruşturma ortamı sağlayarak bu boşluğu doldurmaktadır.</w:t>
      </w:r>
    </w:p>
    <w:p>
      <w:pPr>
        <w:spacing w:after="200"/>
      </w:pPr>
    </w:p>
    <w:p>
      <w:pPr>
        <w:pStyle w:val="Heading2"/>
      </w:pPr>
      <w:r>
        <w:t xml:space="preserve">1.2 Temel Tasarım İlkeleri</w:t>
      </w:r>
    </w:p>
    <w:p>
      <w:pPr>
        <w:pStyle w:val="ListParagraph"/>
        <w:numPr>
          <w:ilvl w:val="0"/>
          <w:numId w:val="2"/>
        </w:numPr>
        <w:spacing w:after="60"/>
      </w:pPr>
      <w:r>
        <w:rPr>
          <w:rFonts w:ascii="Arial" w:cs="Arial" w:eastAsia="Arial" w:hAnsi="Arial"/>
          <w:b/>
          <w:bCs/>
          <w:sz w:val="22"/>
          <w:szCs w:val="22"/>
        </w:rPr>
        <w:t xml:space="preserve">Alan Odaklı (Domain-Driven): </w:t>
      </w:r>
      <w:r>
        <w:rPr>
          <w:rFonts w:ascii="Arial" w:cs="Arial" w:eastAsia="Arial" w:hAnsi="Arial"/>
          <w:sz w:val="22"/>
          <w:szCs w:val="22"/>
        </w:rPr>
        <w:t xml:space="preserve">Çok alanlı mimari (Payment Fraud, Credit Card Fraud, Application Fraud, Internal Fraud) ile alan kapsamında erişim kontrolü.</w:t>
      </w:r>
    </w:p>
    <w:p>
      <w:pPr>
        <w:pStyle w:val="ListParagraph"/>
        <w:numPr>
          <w:ilvl w:val="0"/>
          <w:numId w:val="2"/>
        </w:numPr>
        <w:spacing w:after="60"/>
      </w:pPr>
      <w:r>
        <w:rPr>
          <w:rFonts w:ascii="Arial" w:cs="Arial" w:eastAsia="Arial" w:hAnsi="Arial"/>
          <w:b/>
          <w:bCs/>
          <w:sz w:val="22"/>
          <w:szCs w:val="22"/>
        </w:rPr>
        <w:t xml:space="preserve">Olay Tabanlı Veri (Event-Sourced): </w:t>
      </w:r>
      <w:r>
        <w:rPr>
          <w:rFonts w:ascii="Arial" w:cs="Arial" w:eastAsia="Arial" w:hAnsi="Arial"/>
          <w:sz w:val="22"/>
          <w:szCs w:val="22"/>
        </w:rPr>
        <w:t xml:space="preserve">İşlem ve alarm verileri Kafka ve CDC boru hatları üzerinden FDM'ye akar; SCM, FDM'den okur ve vakaya özel verileri kendi şemasına yazar.</w:t>
      </w:r>
    </w:p>
    <w:p>
      <w:pPr>
        <w:pStyle w:val="ListParagraph"/>
        <w:numPr>
          <w:ilvl w:val="0"/>
          <w:numId w:val="2"/>
        </w:numPr>
        <w:spacing w:after="60"/>
      </w:pPr>
      <w:r>
        <w:rPr>
          <w:rFonts w:ascii="Arial" w:cs="Arial" w:eastAsia="Arial" w:hAnsi="Arial"/>
          <w:b/>
          <w:bCs/>
          <w:sz w:val="22"/>
          <w:szCs w:val="22"/>
        </w:rPr>
        <w:t xml:space="preserve">Modüler ve Genişletilebilir: </w:t>
      </w:r>
      <w:r>
        <w:rPr>
          <w:rFonts w:ascii="Arial" w:cs="Arial" w:eastAsia="Arial" w:hAnsi="Arial"/>
          <w:sz w:val="22"/>
          <w:szCs w:val="22"/>
        </w:rPr>
        <w:t xml:space="preserve">Eklenti tarzı alan modülleri, çekirdek platformda değişiklik yapılmadan yeni soruşturma türlerinin eklenmesine olanak tanır.</w:t>
      </w:r>
    </w:p>
    <w:p>
      <w:pPr>
        <w:pStyle w:val="ListParagraph"/>
        <w:numPr>
          <w:ilvl w:val="0"/>
          <w:numId w:val="2"/>
        </w:numPr>
        <w:spacing w:after="60"/>
      </w:pPr>
      <w:r>
        <w:rPr>
          <w:rFonts w:ascii="Arial" w:cs="Arial" w:eastAsia="Arial" w:hAnsi="Arial"/>
          <w:b/>
          <w:bCs/>
          <w:sz w:val="22"/>
          <w:szCs w:val="22"/>
        </w:rPr>
        <w:t xml:space="preserve">Sorumluluk Ayrımı: </w:t>
      </w:r>
      <w:r>
        <w:rPr>
          <w:rFonts w:ascii="Arial" w:cs="Arial" w:eastAsia="Arial" w:hAnsi="Arial"/>
          <w:sz w:val="22"/>
          <w:szCs w:val="22"/>
        </w:rPr>
        <w:t xml:space="preserve">SCM vaka yaşam döngüsüne sahiptir; FDM işlem ve alarm ana verilerine sahiptir; SFD algılama ve skorlamaya sahiptir.</w:t>
      </w:r>
    </w:p>
    <w:p>
      <w:r>
        <w:br w:type="page"/>
      </w:r>
    </w:p>
    <w:p>
      <w:pPr>
        <w:pStyle w:val="Heading1"/>
      </w:pPr>
      <w:r>
        <w:t xml:space="preserve">2. Sistem Mimarisi Genel Bakış</w:t>
      </w:r>
    </w:p>
    <w:p>
      <w:pPr>
        <w:pStyle w:val="Heading2"/>
      </w:pPr>
      <w:r>
        <w:t xml:space="preserve">2.1 Üst Düzey Bileşen Haritası</w:t>
      </w:r>
    </w:p>
    <w:p>
      <w:pPr>
        <w:spacing w:after="120"/>
      </w:pPr>
      <w:r>
        <w:rPr>
          <w:rFonts w:ascii="Arial" w:cs="Arial" w:eastAsia="Arial" w:hAnsi="Arial"/>
          <w:sz w:val="22"/>
          <w:szCs w:val="22"/>
        </w:rPr>
        <w:t xml:space="preserve">Sistem, tasarım çalışma kitabının Bileşenler (Components) sayfasında tanımlanan dört ana katmandan oluşmaktadır: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Katman</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Bileşen</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Açıklama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BOSS Katmanı</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TRX Response Kafka Publisher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Bankanın orkestrasyon katmanından gelen işlem yanıt verilerini Kafka topic'e yazar.</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BOSS Katmanı</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Kafka – FDM Adapter</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Kafka mesajlarını tüketir, JSON formatındaki işlem verilerini FDM REST API'ye iletir.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BOSS Katmanı</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SFD CDC (Change Data Capture)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SFD veritabanındaki alarm değişikliklerini okur, JSON formatında FDM API'ye gönderir.</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Fraud Datamart (FDM)</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FDM API (REST)</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İşlem, alarm, kural ve zenginleştirme verilerini alır ve ilişkisel datamart'a yazar.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Fraud Datamart (FDM)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FDM Domain Service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Gelen JSON yüklerini ayrıştırır ve ilişkisel veri modeline eşler.</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Fraud Datamart (FDM)</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FDM Veritabanı (PostgreSQL)</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Tüm fraud ile ilgili verilerin merkezi deposu: işlemler, alarmlar, kurallar, varlıklar.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Vaka Yöneticisi (SCM)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CM Web UI (Vue.js)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Fraud analistleri, yöneticiler ve adminler için tek sayfa uygulaması.</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Vaka Yöneticisi (SCM)</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CM API (REST)</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Vaka CRUD, alarm ilişkilendirme, raporlama, arama ve kullanıcı yönetimi için arka uç servisleri.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Vaka Yöneticisi (SCM)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CM Güvenlik Modülü</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Kimlik doğrulama (OIDC/KeyCloak veya LDAP) ve alan kapsamında rol tabanlı yetkilendirme.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Vaka Yöneticisi (SCM)</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CM Domain Service</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Vaka iş akışı, atama, SLA takibi ve işlem işaretleme iş mantığı.</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Vaka Yöneticisi (SCM)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CM Data / Repo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SCM'nin kendi PostgreSQL şemasına bağlanan ve FDM'den okuyan veri erişim katmanı.</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Dış Sistem</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Kimlik Doğrulama Sistemi (XC1)</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OIDC uyumlu kimlik sağlayıcı (KeyCloak önerilir).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Dış Sistem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 (XC2)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Asenkron ve dayanıklı veri boru hatları için mesaj aracısı.</w:t>
            </w:r>
          </w:p>
        </w:tc>
      </w:tr>
    </w:tbl>
    <w:p>
      <w:pPr>
        <w:spacing w:after="200"/>
      </w:pPr>
    </w:p>
    <w:p>
      <w:pPr>
        <w:pStyle w:val="Heading2"/>
      </w:pPr>
      <w:r>
        <w:t xml:space="preserve">2.2 Veri Akış Mimarisi</w:t>
      </w:r>
    </w:p>
    <w:p>
      <w:pPr>
        <w:spacing w:after="120"/>
      </w:pPr>
      <w:r>
        <w:rPr>
          <w:rFonts w:ascii="Arial" w:cs="Arial" w:eastAsia="Arial" w:hAnsi="Arial"/>
          <w:sz w:val="22"/>
          <w:szCs w:val="22"/>
        </w:rPr>
        <w:t xml:space="preserve">Aşağıda uçtan uca veri akışı tanımlanmaktadır: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626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Adım</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Akış</w:t>
            </w:r>
          </w:p>
        </w:tc>
        <w:tc>
          <w:tcPr>
            <w:tcW w:type="dxa" w:w="6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Açıklama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Banka Çekirdeği → SAS SFD</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Gerçek zamanlı işlem isteği fraud skorlaması için SAS'a gönderilir.</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SAS SFD → BOSS</w:t>
            </w:r>
          </w:p>
        </w:tc>
        <w:tc>
          <w:tcPr>
            <w:tcW w:type="dxa" w:w="6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SAS, tetiklenen kurallar ve alarm tavsiyesi ile birlikte skorlanmış yanıtı döner.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BOSS → Kafka Topic</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BOSS, tam işlem yanıtını (istek + zenginleştirme + yanıt + tetiklenen kurallar + alarm bilgisi) bir Kafka topic'e yazar.</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Kafka → FDM Adapter → FDM API</w:t>
            </w:r>
          </w:p>
        </w:tc>
        <w:tc>
          <w:tcPr>
            <w:tcW w:type="dxa" w:w="6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Adapter Kafka'dan okur, JSON'u dönüştürür ve FDM API'ye POST eder. FDM'nin kullanılabilirliğini gerçek zamanlı akıştan ayırır.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SFD DB → CDC → FDM API</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CDC, SFD'nin dahili veritabanından alarm yaşam döngüsü değişikliklerini (durum geçişleri, atamalar, kararlar) yakalar ve FDM'ye gönderir.</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FDM API → FDM DB</w:t>
            </w:r>
          </w:p>
        </w:tc>
        <w:tc>
          <w:tcPr>
            <w:tcW w:type="dxa" w:w="6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FDM Domain Service JSON'u ayrıştırır ve ilişkisel tablolara yazar (Transaction, Alert, Alert_Event, Rule Fired, Entity boyutları).</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SCM UI → SCM API → FDM DB + SCM DB</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Analistler SCM arayüzünü kullanır. SCM, alarm ve işlem verilerini FDM'den okur; vakaya özel verileri (vaka kayıtları, vaka-alarm bağlantıları, yorumlar, ekler, işlem işaretlemeleri) kendi şemasına yazar.</w:t>
            </w:r>
          </w:p>
        </w:tc>
      </w:tr>
    </w:tbl>
    <w:p>
      <w:r>
        <w:br w:type="page"/>
      </w:r>
    </w:p>
    <w:p>
      <w:pPr>
        <w:pStyle w:val="Heading1"/>
      </w:pPr>
      <w:r>
        <w:t xml:space="preserve">3. SAS Alert Triage Entegrasyon Mimarisi</w:t>
      </w:r>
    </w:p>
    <w:p>
      <w:pPr>
        <w:pStyle w:val="Heading2"/>
      </w:pPr>
      <w:r>
        <w:t xml:space="preserve">3.1 Entegrasyon Stratejisi</w:t>
      </w:r>
    </w:p>
    <w:p>
      <w:pPr>
        <w:spacing w:after="120"/>
      </w:pPr>
      <w:r>
        <w:rPr>
          <w:rFonts w:ascii="Arial" w:cs="Arial" w:eastAsia="Arial" w:hAnsi="Arial"/>
          <w:sz w:val="22"/>
          <w:szCs w:val="22"/>
        </w:rPr>
        <w:t xml:space="preserve">SCM, SAS Alert Triage'a doğrudan API düzeyinde bağlanmaz. Bunun yerine, iki aracı boru hattı paylaşılan Fraud Datamart'u (FDM) besler ve SCM, FDM'den okur. Bu yaklaşım dayanıklılık (Kafka tamponlama), sorumluluk ayrımı sağlar ve SCM'yi SAS'ın özel dahili şemasına bağlamaktan kaçınır.</w:t>
      </w:r>
    </w:p>
    <w:p>
      <w:pPr>
        <w:spacing w:after="200"/>
      </w:pPr>
    </w:p>
    <w:p>
      <w:pPr>
        <w:pStyle w:val="Heading3"/>
      </w:pPr>
      <w:r>
        <w:t xml:space="preserve">3.1.1 Boru Hattı A: İşlem + Tetiklenen Kurallar (Kafka)</w:t>
      </w:r>
    </w:p>
    <w:p>
      <w:pPr>
        <w:pStyle w:val="ListParagraph"/>
        <w:numPr>
          <w:ilvl w:val="0"/>
          <w:numId w:val="2"/>
        </w:numPr>
        <w:spacing w:after="60"/>
      </w:pPr>
      <w:r>
        <w:rPr>
          <w:rFonts w:ascii="Arial" w:cs="Arial" w:eastAsia="Arial" w:hAnsi="Arial"/>
          <w:sz w:val="22"/>
          <w:szCs w:val="22"/>
        </w:rPr>
        <w:t xml:space="preserve">Tetikleyici: BOSS tarafından işlenen her SAS skorlanmış işlem yanıtı.</w:t>
      </w:r>
    </w:p>
    <w:p>
      <w:pPr>
        <w:pStyle w:val="ListParagraph"/>
        <w:numPr>
          <w:ilvl w:val="0"/>
          <w:numId w:val="2"/>
        </w:numPr>
        <w:spacing w:after="60"/>
      </w:pPr>
      <w:r>
        <w:rPr>
          <w:rFonts w:ascii="Arial" w:cs="Arial" w:eastAsia="Arial" w:hAnsi="Arial"/>
          <w:sz w:val="22"/>
          <w:szCs w:val="22"/>
        </w:rPr>
        <w:t xml:space="preserve">Format: İstek alanları, zenginleştirilmiş veriler, yanıt alanları, tetiklenen kurallar dizisi ve alarm tavsiyesini içeren JSON yükü.</w:t>
      </w:r>
    </w:p>
    <w:p>
      <w:pPr>
        <w:pStyle w:val="ListParagraph"/>
        <w:numPr>
          <w:ilvl w:val="0"/>
          <w:numId w:val="2"/>
        </w:numPr>
        <w:spacing w:after="60"/>
      </w:pPr>
      <w:r>
        <w:rPr>
          <w:rFonts w:ascii="Arial" w:cs="Arial" w:eastAsia="Arial" w:hAnsi="Arial"/>
          <w:sz w:val="22"/>
          <w:szCs w:val="22"/>
        </w:rPr>
        <w:t xml:space="preserve">Taşıma: Kafka topic (örn. sfd.trx.response).</w:t>
      </w:r>
    </w:p>
    <w:p>
      <w:pPr>
        <w:pStyle w:val="ListParagraph"/>
        <w:numPr>
          <w:ilvl w:val="0"/>
          <w:numId w:val="2"/>
        </w:numPr>
        <w:spacing w:after="60"/>
      </w:pPr>
      <w:r>
        <w:rPr>
          <w:rFonts w:ascii="Arial" w:cs="Arial" w:eastAsia="Arial" w:hAnsi="Arial"/>
          <w:sz w:val="22"/>
          <w:szCs w:val="22"/>
        </w:rPr>
        <w:t xml:space="preserve">Tüketici: Kafka-FDM Adapter — JSON'u deserialize edip FDM REST API'yi çağıran hafif bir servis.</w:t>
      </w:r>
    </w:p>
    <w:p>
      <w:pPr>
        <w:pStyle w:val="ListParagraph"/>
        <w:numPr>
          <w:ilvl w:val="0"/>
          <w:numId w:val="2"/>
        </w:numPr>
        <w:spacing w:after="60"/>
      </w:pPr>
      <w:r>
        <w:rPr>
          <w:rFonts w:ascii="Arial" w:cs="Arial" w:eastAsia="Arial" w:hAnsi="Arial"/>
          <w:sz w:val="22"/>
          <w:szCs w:val="22"/>
        </w:rPr>
        <w:t xml:space="preserve">FDM yazma: Transaction, Tran x Rule (Rule Fired) ve entity boyut upsert'leri (Customer, Account, Card, Device).</w:t>
      </w:r>
    </w:p>
    <w:p>
      <w:pPr>
        <w:spacing w:after="200"/>
      </w:pPr>
    </w:p>
    <w:p>
      <w:pPr>
        <w:pStyle w:val="Heading3"/>
      </w:pPr>
      <w:r>
        <w:t xml:space="preserve">3.1.2 Boru Hattı B: Alarm Yaşam Döngüsü (CDC)</w:t>
      </w:r>
    </w:p>
    <w:p>
      <w:pPr>
        <w:pStyle w:val="ListParagraph"/>
        <w:numPr>
          <w:ilvl w:val="0"/>
          <w:numId w:val="2"/>
        </w:numPr>
        <w:spacing w:after="60"/>
      </w:pPr>
      <w:r>
        <w:rPr>
          <w:rFonts w:ascii="Arial" w:cs="Arial" w:eastAsia="Arial" w:hAnsi="Arial"/>
          <w:sz w:val="22"/>
          <w:szCs w:val="22"/>
        </w:rPr>
        <w:t xml:space="preserve">Tetikleyici: SFD'nin dahili alarm tablolarındaki herhangi bir DML değişikliği.</w:t>
      </w:r>
    </w:p>
    <w:p>
      <w:pPr>
        <w:pStyle w:val="ListParagraph"/>
        <w:numPr>
          <w:ilvl w:val="0"/>
          <w:numId w:val="2"/>
        </w:numPr>
        <w:spacing w:after="60"/>
      </w:pPr>
      <w:r>
        <w:rPr>
          <w:rFonts w:ascii="Arial" w:cs="Arial" w:eastAsia="Arial" w:hAnsi="Arial"/>
          <w:sz w:val="22"/>
          <w:szCs w:val="22"/>
        </w:rPr>
        <w:t xml:space="preserve">Yakalar: Alarm oluşturma, durum geçişleri (created → enqueued → assigned → actioned → closed), önem derecesi değişiklikleri, karar, kullanıcı ataması.</w:t>
      </w:r>
    </w:p>
    <w:p>
      <w:pPr>
        <w:pStyle w:val="ListParagraph"/>
        <w:numPr>
          <w:ilvl w:val="0"/>
          <w:numId w:val="2"/>
        </w:numPr>
        <w:spacing w:after="60"/>
      </w:pPr>
      <w:r>
        <w:rPr>
          <w:rFonts w:ascii="Arial" w:cs="Arial" w:eastAsia="Arial" w:hAnsi="Arial"/>
          <w:sz w:val="22"/>
          <w:szCs w:val="22"/>
        </w:rPr>
        <w:t xml:space="preserve">Taşıma: CDC konektörü (Debezium veya özel) SFD DB WAL okuyarak Kafka'ya veya doğrudan FDM API'ye yayınlar.</w:t>
      </w:r>
    </w:p>
    <w:p>
      <w:pPr>
        <w:pStyle w:val="ListParagraph"/>
        <w:numPr>
          <w:ilvl w:val="0"/>
          <w:numId w:val="2"/>
        </w:numPr>
        <w:spacing w:after="60"/>
      </w:pPr>
      <w:r>
        <w:rPr>
          <w:rFonts w:ascii="Arial" w:cs="Arial" w:eastAsia="Arial" w:hAnsi="Arial"/>
          <w:sz w:val="22"/>
          <w:szCs w:val="22"/>
        </w:rPr>
        <w:t xml:space="preserve">FDM yazma: Alert, Alert_Event, Alert_Activity, Alert_Event x Alert.</w:t>
      </w:r>
    </w:p>
    <w:p>
      <w:pPr>
        <w:spacing w:after="200"/>
      </w:pPr>
    </w:p>
    <w:p>
      <w:pPr>
        <w:pStyle w:val="Heading2"/>
      </w:pPr>
      <w:r>
        <w:t xml:space="preserve">3.2 SAS Alarmlarından Alınan Veri Alanları</w:t>
      </w:r>
    </w:p>
    <w:p>
      <w:pPr>
        <w:spacing w:after="120"/>
      </w:pPr>
      <w:r>
        <w:rPr>
          <w:rFonts w:ascii="Arial" w:cs="Arial" w:eastAsia="Arial" w:hAnsi="Arial"/>
          <w:sz w:val="22"/>
          <w:szCs w:val="22"/>
        </w:rPr>
        <w:t xml:space="preserve">Aşağıdaki tablo, SAS Alert Triage alanlarını FDM şema sütunlarına eşler: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800"/>
        <w:gridCol w:w="37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SAS Alanı</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FDM Sütunu</w:t>
            </w:r>
          </w:p>
        </w:tc>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Tür</w:t>
            </w:r>
          </w:p>
        </w:tc>
        <w:tc>
          <w:tcPr>
            <w:tcW w:type="dxa" w:w="3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Notlar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Alarm 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SFD tarafından üretilen benzersiz alarm tanımlayıcısı</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Alarm Olay ID</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alert_event.id</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PK</w:t>
            </w:r>
          </w:p>
        </w:tc>
        <w:tc>
          <w:tcPr>
            <w:tcW w:type="dxa" w:w="3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Alarmı tetikleyen olay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Varlık Türü</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alert_event.entity_type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account, card, device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Varlık Anahtarı</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alert_event.entity_key</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FK</w:t>
            </w:r>
          </w:p>
        </w:tc>
        <w:tc>
          <w:tcPr>
            <w:tcW w:type="dxa" w:w="3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Varlık tanımlayıcı değeri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Tetikleyici İşlem 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alert_event.trigger_tran_id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Alarm olayına neden olan işlem</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Önem Derecesi / Skor</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alert.severity, alert_event.score</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INT</w:t>
            </w:r>
          </w:p>
        </w:tc>
        <w:tc>
          <w:tcPr>
            <w:tcW w:type="dxa" w:w="3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Risk skoru veya kategorik önem derecesi (1-5)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Durum Kodu</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alert.status_code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 enqueued, assigned, actioned, closed, vb.</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Kapatma Türü</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alert.close_type</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FK</w:t>
            </w:r>
          </w:p>
        </w:tc>
        <w:tc>
          <w:tcPr>
            <w:tcW w:type="dxa" w:w="3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confirmed_fraud, sorunsuz, aynı_cihaz, aynı_ip_login, vb.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Kaynak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alert_event.source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Alarm kaynak sistemi (payment_fraud, app_fraud, int_fraud)</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Zenginleştirilmiş Veri</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alert_event.enhanced_data</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JSON</w:t>
            </w:r>
          </w:p>
        </w:tc>
        <w:tc>
          <w:tcPr>
            <w:tcW w:type="dxa" w:w="3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SAS tarafından zenginleştirilmiş ek özellikler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Zaman Damgaları</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alert.create_ts, close_ts, first_analyse_ts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SLA hesaplaması için yaşam döngüsü zaman damgaları</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Kullanıcı ID'leri</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alert.first_analyse_user_id, close_user_id</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FK</w:t>
            </w:r>
          </w:p>
        </w:tc>
        <w:tc>
          <w:tcPr>
            <w:tcW w:type="dxa" w:w="3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Alarmı inceleyen/kapatan analist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Karar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alert_activity.disposition_type_code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Son karar verisi</w:t>
            </w:r>
          </w:p>
        </w:tc>
      </w:tr>
    </w:tbl>
    <w:p>
      <w:pPr>
        <w:spacing w:after="200"/>
      </w:pPr>
    </w:p>
    <w:p>
      <w:pPr>
        <w:pStyle w:val="Heading2"/>
      </w:pPr>
      <w:r>
        <w:t xml:space="preserve">3.3 Entegrasyon Deseni: Olay Odaklı + Toplu Yedek</w:t>
      </w:r>
    </w:p>
    <w:p>
      <w:pPr>
        <w:pStyle w:val="ListParagraph"/>
        <w:numPr>
          <w:ilvl w:val="0"/>
          <w:numId w:val="2"/>
        </w:numPr>
        <w:spacing w:after="60"/>
      </w:pPr>
      <w:r>
        <w:rPr>
          <w:rFonts w:ascii="Arial" w:cs="Arial" w:eastAsia="Arial" w:hAnsi="Arial"/>
          <w:b/>
          <w:bCs/>
          <w:sz w:val="22"/>
          <w:szCs w:val="22"/>
        </w:rPr>
        <w:t xml:space="preserve">Birincil: </w:t>
      </w:r>
      <w:r>
        <w:rPr>
          <w:rFonts w:ascii="Arial" w:cs="Arial" w:eastAsia="Arial" w:hAnsi="Arial"/>
          <w:sz w:val="22"/>
          <w:szCs w:val="22"/>
        </w:rPr>
        <w:t xml:space="preserve">Kafka üzerinden olay odaklı. Neredeyse gerçek zamanlı gecikme (saniye). İdempotent FDM yazmaları ile en az bir kez teslimat garantisi.</w:t>
      </w:r>
    </w:p>
    <w:p>
      <w:pPr>
        <w:pStyle w:val="ListParagraph"/>
        <w:numPr>
          <w:ilvl w:val="0"/>
          <w:numId w:val="2"/>
        </w:numPr>
        <w:spacing w:after="60"/>
      </w:pPr>
      <w:r>
        <w:rPr>
          <w:rFonts w:ascii="Arial" w:cs="Arial" w:eastAsia="Arial" w:hAnsi="Arial"/>
          <w:b/>
          <w:bCs/>
          <w:sz w:val="22"/>
          <w:szCs w:val="22"/>
        </w:rPr>
        <w:t xml:space="preserve">Yedek: </w:t>
      </w:r>
      <w:r>
        <w:rPr>
          <w:rFonts w:ascii="Arial" w:cs="Arial" w:eastAsia="Arial" w:hAnsi="Arial"/>
          <w:sz w:val="22"/>
          <w:szCs w:val="22"/>
        </w:rPr>
        <w:t xml:space="preserve">Gecelik toplu uzlaştırma işi — SFD DB alarm sayıları/durumlarını FDM ile karşılaştırarak kaçırılan CDC olaylarını tespit eder.</w:t>
      </w:r>
    </w:p>
    <w:p>
      <w:pPr>
        <w:pStyle w:val="ListParagraph"/>
        <w:numPr>
          <w:ilvl w:val="0"/>
          <w:numId w:val="2"/>
        </w:numPr>
        <w:spacing w:after="60"/>
      </w:pPr>
      <w:r>
        <w:rPr>
          <w:rFonts w:ascii="Arial" w:cs="Arial" w:eastAsia="Arial" w:hAnsi="Arial"/>
          <w:b/>
          <w:bCs/>
          <w:sz w:val="22"/>
          <w:szCs w:val="22"/>
        </w:rPr>
        <w:t xml:space="preserve">Öneri: </w:t>
      </w:r>
      <w:r>
        <w:rPr>
          <w:rFonts w:ascii="Arial" w:cs="Arial" w:eastAsia="Arial" w:hAnsi="Arial"/>
          <w:sz w:val="22"/>
          <w:szCs w:val="22"/>
        </w:rPr>
        <w:t xml:space="preserve">MVP için Kafka + CDC ile başlayın. Üretim güçlendirmesi için Faz 2'de toplu uzlaştırma ekleyin.</w:t>
      </w:r>
    </w:p>
    <w:p>
      <w:r>
        <w:br w:type="page"/>
      </w:r>
    </w:p>
    <w:p>
      <w:pPr>
        <w:pStyle w:val="Heading1"/>
      </w:pPr>
      <w:r>
        <w:t xml:space="preserve">4. Veri Modeli ve Şema Tasarımı</w:t>
      </w:r>
    </w:p>
    <w:p>
      <w:pPr>
        <w:pStyle w:val="Heading2"/>
      </w:pPr>
      <w:r>
        <w:t xml:space="preserve">4.1 Şema Sahipliği</w:t>
      </w:r>
    </w:p>
    <w:p>
      <w:pPr>
        <w:spacing w:after="120"/>
      </w:pPr>
      <w:r>
        <w:rPr>
          <w:rFonts w:ascii="Arial" w:cs="Arial" w:eastAsia="Arial" w:hAnsi="Arial"/>
          <w:sz w:val="22"/>
          <w:szCs w:val="22"/>
        </w:rPr>
        <w:t xml:space="preserve">Sistem iki ayrı PostgreSQL şeması kullanır:</w:t>
      </w:r>
    </w:p>
    <w:p>
      <w:pPr>
        <w:pStyle w:val="ListParagraph"/>
        <w:numPr>
          <w:ilvl w:val="0"/>
          <w:numId w:val="2"/>
        </w:numPr>
        <w:spacing w:after="60"/>
      </w:pPr>
      <w:r>
        <w:rPr>
          <w:rFonts w:ascii="Arial" w:cs="Arial" w:eastAsia="Arial" w:hAnsi="Arial"/>
          <w:b/>
          <w:bCs/>
          <w:sz w:val="22"/>
          <w:szCs w:val="22"/>
        </w:rPr>
        <w:t xml:space="preserve">fdm şeması (Fraud Datamart): </w:t>
      </w:r>
      <w:r>
        <w:rPr>
          <w:rFonts w:ascii="Arial" w:cs="Arial" w:eastAsia="Arial" w:hAnsi="Arial"/>
          <w:sz w:val="22"/>
          <w:szCs w:val="22"/>
        </w:rPr>
        <w:t xml:space="preserve">Tüm işlem, alarm, varlık ve kural verilerine sahiptir. BOSS/Kafka ve SFD/CDC boru hatları tarafından doldurulur. SCM açısından salt okunurdur.</w:t>
      </w:r>
    </w:p>
    <w:p>
      <w:pPr>
        <w:pStyle w:val="ListParagraph"/>
        <w:numPr>
          <w:ilvl w:val="0"/>
          <w:numId w:val="2"/>
        </w:numPr>
        <w:spacing w:after="60"/>
      </w:pPr>
      <w:r>
        <w:rPr>
          <w:rFonts w:ascii="Arial" w:cs="Arial" w:eastAsia="Arial" w:hAnsi="Arial"/>
          <w:b/>
          <w:bCs/>
          <w:sz w:val="22"/>
          <w:szCs w:val="22"/>
        </w:rPr>
        <w:t xml:space="preserve">scm şeması (Vaka Yöneticisi): </w:t>
      </w:r>
      <w:r>
        <w:rPr>
          <w:rFonts w:ascii="Arial" w:cs="Arial" w:eastAsia="Arial" w:hAnsi="Arial"/>
          <w:sz w:val="22"/>
          <w:szCs w:val="22"/>
        </w:rPr>
        <w:t xml:space="preserve">Vaka yaşam döngüsü verilerine sahiptir: Case, Case x Alert, Case Yorumları, Case Ekleri, Case İlgili Kişiler, Transaction Marking, User, Role, Domain ve yapılandırma tabloları.</w:t>
      </w:r>
    </w:p>
    <w:p>
      <w:pPr>
        <w:spacing w:after="200"/>
      </w:pPr>
    </w:p>
    <w:p>
      <w:pPr>
        <w:pStyle w:val="Heading2"/>
      </w:pPr>
      <w:r>
        <w:t xml:space="preserve">4.2 Temel Tablolar (Tasarım Çalışma Kitabı DataModel Sayfasından)</w:t>
      </w:r>
    </w:p>
    <w:p>
      <w:pPr>
        <w:spacing w:after="120"/>
      </w:pPr>
      <w:r>
        <w:rPr>
          <w:rFonts w:ascii="Arial" w:cs="Arial" w:eastAsia="Arial" w:hAnsi="Arial"/>
          <w:sz w:val="22"/>
          <w:szCs w:val="22"/>
        </w:rPr>
        <w:t xml:space="preserve">Aşağıdaki tablo, tablo türleri, anahtar sütunlar ve veri kaynaklarıyla birlikte tam veri modelini özetlemektedir: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760"/>
        <w:gridCol w:w="2200"/>
      </w:tblGrid>
      <w:tr>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Tür</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Tablo</w:t>
            </w:r>
          </w:p>
        </w:tc>
        <w:tc>
          <w:tcPr>
            <w:tcW w:type="dxa" w:w="4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Anahtar Sütunlar</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Veri Kaynağı</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time, type_code, party_no, customer_no, request_data (JSON), response_data (JSON), related_tran_id, channel_code, is_monetary, amount, currency_code, amount_lc, ip_addr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BOSS / Kafka</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fact</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Alert_Event</w:t>
            </w:r>
          </w:p>
        </w:tc>
        <w:tc>
          <w:tcPr>
            <w:tcW w:type="dxa" w:w="4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id, time, source (FK alert_source), entity_type, entity_key, trigger_tran_id, severity, score, enhanced_data (JSON)</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SFD DR (Kafka)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alert_event_id, create_ts, severity, status_code, first_analyse_ts/user_id, close_ts/user_id, close_type + hesaplanmış SLA süreleri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SFD DB (CDC)</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fact</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Alert_Activity</w:t>
            </w:r>
          </w:p>
        </w:tc>
        <w:tc>
          <w:tcPr>
            <w:tcW w:type="dxa" w:w="4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id, time, alert_id, type_code, queue_id, user_id, disposition_type_code</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SFD DB (CDC)</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bridge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Alert_Event x Alert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alert_event_id, alert_id (M:N ilişki)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SFD DB (CDC)</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dim</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Case</w:t>
            </w:r>
          </w:p>
        </w:tc>
        <w:tc>
          <w:tcPr>
            <w:tcW w:type="dxa" w:w="4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id, name, domain_id, status, severity, owner_user_id, create_ts, close_ts, comments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Yalnızca SCM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bridge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Case x Alert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case_id, alert_id, is_active, begin_ts, end_ts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Yalnızca SCM</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dim</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Transaction Marking</w:t>
            </w:r>
          </w:p>
        </w:tc>
        <w:tc>
          <w:tcPr>
            <w:tcW w:type="dxa" w:w="4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tran_id, mark_tran_id, mark_type_code, total_fraud_amount, customer_fraud_amount, bank_fraud_amount</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Yalnızca SCM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name, employee_no, username, password_hash (NL), email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Yalnızca SCM</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dim</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Role</w:t>
            </w:r>
          </w:p>
        </w:tc>
        <w:tc>
          <w:tcPr>
            <w:tcW w:type="dxa" w:w="4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id, name (analyst, manager, admin, reviewer)</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Yalnızca SCM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Domain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name (Payment Fraud, Credit Card Fraud, Application Fraud, Internal Fraud)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Yalnızca SCM</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bridge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Domain x User</w:t>
            </w:r>
          </w:p>
        </w:tc>
        <w:tc>
          <w:tcPr>
            <w:tcW w:type="dxa" w:w="4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domain_id, user_id, role_id, is_active, begin_ts, end_ts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Yalnızca SCM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Alert_Source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name, domain_id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Yalnızca SCM</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dim</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Rule</w:t>
            </w:r>
          </w:p>
        </w:tc>
        <w:tc>
          <w:tcPr>
            <w:tcW w:type="dxa" w:w="4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id, name, description, pseudo_code</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FDM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fact-bridge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 x Rule (Rule Fired)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tran_id, rule_id, time, is_fired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BOSS / Kafka</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fact-bridge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User_Activity</w:t>
            </w:r>
          </w:p>
        </w:tc>
        <w:tc>
          <w:tcPr>
            <w:tcW w:type="dxa" w:w="4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id, time, type, user_id, alert_id, tran_id, rule_id (denetim izi)</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CDC + SCM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Case_Contacts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name, organization, department, email, phone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Yalnızca SCM</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dim</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Channel</w:t>
            </w:r>
          </w:p>
        </w:tc>
        <w:tc>
          <w:tcPr>
            <w:tcW w:type="dxa" w:w="4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code (PK), name (IB, MB, CC, vb.)</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FDM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dim-code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tran_type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code, name, category, is_monetary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FDM</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config</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Config</w:t>
            </w:r>
          </w:p>
        </w:tc>
        <w:tc>
          <w:tcPr>
            <w:tcW w:type="dxa" w:w="4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id, parameter, number_value, text_value (örn. fraud_amount_level_1: 5000)</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Yalnızca SCM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System_Setting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setting_key (UNIQUE), setting_value, data_type, description, updated_by, updated_ts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Yalnızca SCM</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fact</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Approval_Request</w:t>
            </w:r>
          </w:p>
        </w:tc>
        <w:tc>
          <w:tcPr>
            <w:tcW w:type="dxa" w:w="4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id, request_type (case_closure | user_creation), entity_id, requested_by, requested_ts, status (pending | approved | rejected), reviewed_by, reviewed_ts, review_comment</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Yalnızca SCM</w:t>
            </w:r>
          </w:p>
        </w:tc>
      </w:tr>
    </w:tbl>
    <w:p>
      <w:pPr>
        <w:spacing w:after="200"/>
      </w:pPr>
    </w:p>
    <w:p>
      <w:pPr>
        <w:pStyle w:val="Heading2"/>
      </w:pPr>
      <w:r>
        <w:t xml:space="preserve">4.3 Kritik İlişkiler ve Tasarım Kararları</w:t>
      </w:r>
    </w:p>
    <w:p>
      <w:pPr>
        <w:spacing w:after="120"/>
      </w:pPr>
      <w:r>
        <w:rPr>
          <w:rFonts w:ascii="Arial" w:cs="Arial" w:eastAsia="Arial" w:hAnsi="Arial"/>
          <w:sz w:val="22"/>
          <w:szCs w:val="22"/>
        </w:rPr>
        <w:t xml:space="preserve">Sorunlar (Issues) sayfası analizine dayanarak aşağıdaki tasarım kararları önerilmektedir: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Sorun</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Soru</w:t>
            </w:r>
          </w:p>
        </w:tc>
        <w:tc>
          <w:tcPr>
            <w:tcW w:type="dxa" w:w="6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Önerilen Karar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IS-001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Çoklu proje yetkilendirmesi</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Domain x User köprü tablosu üzerinden alan kapsamında RBAC uygulayın. Kullanıcılar yalnızca yetkili oldukları alanlardaki alarm ve vakaları görür.</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IS-002</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Alarm verisi SCM DB'de mi?</w:t>
            </w:r>
          </w:p>
        </w:tc>
        <w:tc>
          <w:tcPr>
            <w:tcW w:type="dxa" w:w="6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Hayır. Alarmlar FDM'de bulunur (CDC ile doldurulur). SCM, alarm verileri için FDM'yi okur. Vakalar, yukarı akış SFD sistemi tarafından önceden oluşturulmuş olarak gelir (yukarı akış bunların sahtekarlık/yüksek sahtekarlık olduğuna zaten karar vermiştir). Alarm detayları, Vaka Detayı ekranındaki Alarmlar sekmesi üzerinden görüntülenebilir — bağımsız bir Alarm Listesi triyaj ekranı yoktur.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IS-005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Bir alarm birden fazla vakada?</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Evet, is_active bayrağı ile Case x Alert M:N köprü tablosu tarafından desteklenir. Bir alarm birden fazla vakada görünebilir (örn. aynı alarm iki paralel soruşturma ile ilgili).</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IS-006</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Tüm alarmlar SCM'de görünsün mü?</w:t>
            </w:r>
          </w:p>
        </w:tc>
        <w:tc>
          <w:tcPr>
            <w:tcW w:type="dxa" w:w="6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Alarmlar yalnızca üst vakalarının bağlamında görülebilir. Vakalar, alarmlar sahtekarlık veya yüksek sahtekarlık olarak doğrulandığında SFD tarafından yukarı akışta oluşturulur. Triyaj için ayrı bir Alarm Listesi ekranı yoktur — analistin giriş noktası her zaman Vaka Listesidir.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IS-007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FDM, SCM DB'den ayrı mı?</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Evet, ayrı şemalar. FDM işlem/alarm ana verilerine; SCM vaka yaşam döngüsüne sahiptir. Bir PostgreSQL örneğini paylaşırlar ancak farklı şemalar ve erişim kontrolleri ile.</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IS-010</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İşlem işaretleme konumu</w:t>
            </w:r>
          </w:p>
        </w:tc>
        <w:tc>
          <w:tcPr>
            <w:tcW w:type="dxa" w:w="6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Ayrı Transaction_Marking boyut tablosu. Transaction tablosu değişmez (immutable) kalır. İşaretlemeler (fraud, not-fraud, iptal) mark_type_code ve tutarlarla versiyonlu kayıtlar olarak saklanır.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IS-011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Kod tablosu doğrulaması</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Esnek doğrulama: bilinmeyen kodları kabul edin (gelen verilerden biriktirin) ancak admin incelemesi için işaretleyin. Gelen işlemlerin sert FK ile reddedilmesi yok.</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IS-012</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Maker-Checker Yönetişimi</w:t>
            </w:r>
          </w:p>
        </w:tc>
        <w:tc>
          <w:tcPr>
            <w:tcW w:type="dxa" w:w="6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System_Setting üzerinden yapılandırılabilir (maker_checker_enabled: true/false). Etkin olduğunda: (a) Vaka Kapatma, aynı kullanıcının kapatamayacağı ikinci bir analist/kullanıcı tarafından inceleme ve onay gerektirir. (b) Bir Admin tarafından Kullanıcı Oluşturma, ikinci bir Admin’in onaylamasını gerektirir. Her iki akış Approval_Request tablosunu kullanır. Devre dışı olduğunda, tek kullanıcılı eylemler anında gerçekleşir.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IS-013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Yalnızca LDAP Kimlik Doğrulama Modu</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System_Setting üzerinden yapılandırılabilir (ldap_only_mode: true/false). Etkin olduğunda, yalnızca bağlı LDAP dizininde bulunan kullanıcılar oturum açabilir veya sağlanabilir. Yerel kullanıcı oluşturma engellenir. Devre dışı olduğunda, hem LDAP hem de yerel (KeyCloak tarafından yönetilen) kullanıcılar desteklenir.</w:t>
            </w:r>
          </w:p>
        </w:tc>
      </w:tr>
    </w:tbl>
    <w:p>
      <w:r>
        <w:br w:type="page"/>
      </w:r>
    </w:p>
    <w:p>
      <w:pPr>
        <w:pStyle w:val="Heading1"/>
      </w:pPr>
      <w:r>
        <w:t xml:space="preserve">5. MVP Özellik Spesifikasyonları</w:t>
      </w:r>
    </w:p>
    <w:p>
      <w:pPr>
        <w:pStyle w:val="Heading2"/>
      </w:pPr>
      <w:r>
        <w:t xml:space="preserve">5.1 Kullanım Senaryoları (Tasarım Çalışma Kitabından)</w:t>
      </w:r>
    </w:p>
    <w:p>
      <w:pPr>
        <w:spacing w:after="120"/>
      </w:pPr>
      <w:r>
        <w:rPr>
          <w:rFonts w:ascii="Arial" w:cs="Arial" w:eastAsia="Arial" w:hAnsi="Arial"/>
          <w:sz w:val="22"/>
          <w:szCs w:val="22"/>
        </w:rPr>
        <w:t xml:space="preserve">Aşağıdaki kullanım senaryoları MVP fonksiyonel kapsamını tanımlar: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3000"/>
        <w:gridCol w:w="2500"/>
        <w:gridCol w:w="1760"/>
      </w:tblGrid>
      <w:tr>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Modül</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Kullanım Senaryosu</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Navigasyon</w:t>
            </w:r>
          </w:p>
        </w:tc>
        <w:tc>
          <w:tcPr>
            <w:tcW w:type="dxa" w:w="1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UC-001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Sisteme Giriş</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 Sayfa → Dashboard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Genel</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UC-002</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Vaka Yön.</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Vaka İçinde Alarmları Görüntüle</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Vaka Detayı → Alarmlar Sekmesi</w:t>
            </w:r>
          </w:p>
        </w:tc>
        <w:tc>
          <w:tcPr>
            <w:tcW w:type="dxa" w:w="1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Fraud Analist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UC-003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Vaka Yön.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Vakaları Listele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 Vaka Listesi</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Fraud Analist</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UC-004</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Vaka Yön.</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Vaka Güncelle</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Vaka Listesi → Vaka Detayı</w:t>
            </w:r>
          </w:p>
        </w:tc>
        <w:tc>
          <w:tcPr>
            <w:tcW w:type="dxa" w:w="1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Fraud Analist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UC-005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Vaka Yön.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Vaka Kapat / Sonuç Belirle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Vaka Detayı → Kapatma Diyaloğu</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Fraud Analist</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UC-006</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Vaka Yön.</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Vaka İçinde İşlemleri Görüntüle</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Vaka Detayı → İşlemler Sekmesi</w:t>
            </w:r>
          </w:p>
        </w:tc>
        <w:tc>
          <w:tcPr>
            <w:tcW w:type="dxa" w:w="1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Fraud Analist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UC-007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Vaka Yön.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İşlemi Sahtekarlık Olarak İşaretle / Kaldır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Vaka Detayı → İşlemler Sekmesi</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Fraud Analist</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UC-008</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Vaka Yön.</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Yorum / Ek Ekle</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Vaka Detayı → Yorumlar / Ekler Sekmesi</w:t>
            </w:r>
          </w:p>
        </w:tc>
        <w:tc>
          <w:tcPr>
            <w:tcW w:type="dxa" w:w="1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Analist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UC-009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Raporlama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Rapor Üret/Görüntüle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Raporlar → —</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Tüm roller</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UC-011</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Vaka Yön.</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Tetiklenen Kuralları ve Katkı Nesnelerini İncele</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Vaka Detayı → Alarmlar Sekmesi → Kural Detayı</w:t>
            </w:r>
          </w:p>
        </w:tc>
        <w:tc>
          <w:tcPr>
            <w:tcW w:type="dxa" w:w="1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Fraud Analist</w:t>
            </w:r>
          </w:p>
        </w:tc>
      </w:tr>
    </w:tbl>
    <w:p>
      <w:pPr>
        <w:spacing w:after="200"/>
      </w:pPr>
    </w:p>
    <w:p>
      <w:pPr>
        <w:pStyle w:val="Heading2"/>
      </w:pPr>
      <w:r>
        <w:t xml:space="preserve">5.2 MVP Özellik Detayları</w:t>
      </w:r>
    </w:p>
    <w:p>
      <w:pPr>
        <w:pStyle w:val="Heading3"/>
      </w:pPr>
      <w:r>
        <w:t xml:space="preserve">5.2.1 Kimlik Doğrulama ve Yetkilendirme</w:t>
      </w:r>
    </w:p>
    <w:p>
      <w:pPr>
        <w:pStyle w:val="ListParagraph"/>
        <w:numPr>
          <w:ilvl w:val="0"/>
          <w:numId w:val="2"/>
        </w:numPr>
        <w:spacing w:after="60"/>
      </w:pPr>
      <w:r>
        <w:rPr>
          <w:rFonts w:ascii="Arial" w:cs="Arial" w:eastAsia="Arial" w:hAnsi="Arial"/>
          <w:sz w:val="22"/>
          <w:szCs w:val="22"/>
        </w:rPr>
        <w:t xml:space="preserve">KeyCloak (tercih edilen) veya LDAP yedek ile OIDC entegrasyonu.</w:t>
      </w:r>
    </w:p>
    <w:p>
      <w:pPr>
        <w:pStyle w:val="ListParagraph"/>
        <w:numPr>
          <w:ilvl w:val="0"/>
          <w:numId w:val="2"/>
        </w:numPr>
        <w:spacing w:after="60"/>
      </w:pPr>
      <w:r>
        <w:rPr>
          <w:rFonts w:ascii="Arial" w:cs="Arial" w:eastAsia="Arial" w:hAnsi="Arial"/>
          <w:sz w:val="22"/>
          <w:szCs w:val="22"/>
        </w:rPr>
        <w:t xml:space="preserve">Alan kapsamında RBAC: Fraud Analist (vaka sahibi), İnceleyici (yalnızca yorum), Yönetici (analistler arası tam erişim), Admin (yalnızca sistem yapılandırması, iş erişimi yok).</w:t>
      </w:r>
    </w:p>
    <w:p>
      <w:pPr>
        <w:pStyle w:val="ListParagraph"/>
        <w:numPr>
          <w:ilvl w:val="0"/>
          <w:numId w:val="2"/>
        </w:numPr>
        <w:spacing w:after="60"/>
      </w:pPr>
      <w:r>
        <w:rPr>
          <w:rFonts w:ascii="Arial" w:cs="Arial" w:eastAsia="Arial" w:hAnsi="Arial"/>
          <w:sz w:val="22"/>
          <w:szCs w:val="22"/>
        </w:rPr>
        <w:t xml:space="preserve">Otomatik oturum kapatma ve bağlantı kesildiğinde vaka serbest bırakma ile oturum yönetimi.</w:t>
      </w:r>
    </w:p>
    <w:p>
      <w:pPr>
        <w:pStyle w:val="ListParagraph"/>
        <w:numPr>
          <w:ilvl w:val="0"/>
          <w:numId w:val="2"/>
        </w:numPr>
        <w:spacing w:after="60"/>
      </w:pPr>
      <w:r>
        <w:rPr>
          <w:rFonts w:ascii="Arial" w:cs="Arial" w:eastAsia="Arial" w:hAnsi="Arial"/>
          <w:sz w:val="22"/>
          <w:szCs w:val="22"/>
        </w:rPr>
        <w:t xml:space="preserve">Yalnızca LDAP Modu (IS-013): Admin Ayarlarındaki bir toggle (ldap_only_mode), oturum açmayı yalnızca LDAP kaynaklı kullanıcılarla sınırlandırır. Etkinleştirildiğinde yerel hesap oluşturma devre dışı bırakılır ve yalnızca yapılandırılmış LDAP dizinine karşı çözülebilen kullanıcılar kimlik doğrulaması yapabilir. Devre dışı olduğunda hem LDAP hem de yerel KeyCloak yönetimli hesaplar kabul edilir.</w:t>
      </w:r>
    </w:p>
    <w:p>
      <w:pPr>
        <w:pStyle w:val="ListParagraph"/>
        <w:numPr>
          <w:ilvl w:val="0"/>
          <w:numId w:val="2"/>
        </w:numPr>
        <w:spacing w:after="60"/>
      </w:pPr>
      <w:r>
        <w:rPr>
          <w:rFonts w:ascii="Arial" w:cs="Arial" w:eastAsia="Arial" w:hAnsi="Arial"/>
          <w:sz w:val="22"/>
          <w:szCs w:val="22"/>
        </w:rPr>
        <w:t xml:space="preserve">Kullanıcı Oluşturma için Maker-Checker (IS-012): maker_checker_enabled AÇIK olduğunda, bir Admin tarafından oluşturulan yeni kullanıcı hesabı 'onay_bekliyor' durumuna geçer. Hesap aktif olmadan önce farklı bir Admin’in inceleyip onaylaması gerekir. Oluşturan Admin kendi isteğini onaylayamaz.</w:t>
      </w:r>
    </w:p>
    <w:p>
      <w:pPr>
        <w:spacing w:after="200"/>
      </w:pPr>
    </w:p>
    <w:p>
      <w:pPr>
        <w:pStyle w:val="Heading3"/>
      </w:pPr>
      <w:r>
        <w:t xml:space="preserve">5.2.2 Vaka Odaklı Model (Bağımsız Alarm Triyajı Yok)</w:t>
      </w:r>
    </w:p>
    <w:p>
      <w:pPr>
        <w:pStyle w:val="ListParagraph"/>
        <w:numPr>
          <w:ilvl w:val="0"/>
          <w:numId w:val="2"/>
        </w:numPr>
        <w:spacing w:after="60"/>
      </w:pPr>
      <w:r>
        <w:rPr>
          <w:rFonts w:ascii="Arial" w:cs="Arial" w:eastAsia="Arial" w:hAnsi="Arial"/>
          <w:sz w:val="22"/>
          <w:szCs w:val="22"/>
        </w:rPr>
        <w:t xml:space="preserve">Vakalar önceden oluşturulmuş gelir: SFD (yukarı akış tespit motoru) sahtekarlık veya yüksek sahtekarlık alarmlarını belirler ve CDC/Kafka hattı üzerinden SCM'ye vaka olarak iter. Analistler ham alarmları triyaj etmez — soruşturmaya hazır vakalar alırlar.</w:t>
      </w:r>
    </w:p>
    <w:p>
      <w:pPr>
        <w:pStyle w:val="ListParagraph"/>
        <w:numPr>
          <w:ilvl w:val="0"/>
          <w:numId w:val="2"/>
        </w:numPr>
        <w:spacing w:after="60"/>
      </w:pPr>
      <w:r>
        <w:rPr>
          <w:rFonts w:ascii="Arial" w:cs="Arial" w:eastAsia="Arial" w:hAnsi="Arial"/>
          <w:sz w:val="22"/>
          <w:szCs w:val="22"/>
        </w:rPr>
        <w:t xml:space="preserve">Vaka İçindeki Alarmlar: Her vaka bir veya daha fazla bağlı alarm içerir. Analist, alarm detaylarını (tetiklenen kurallar, katkı nesneleri, ilişkili işlemler, varlık bilgileri) Vaka Detayı → Alarmlar sekmesinde görüntüler.</w:t>
      </w:r>
    </w:p>
    <w:p>
      <w:pPr>
        <w:pStyle w:val="ListParagraph"/>
        <w:numPr>
          <w:ilvl w:val="0"/>
          <w:numId w:val="2"/>
        </w:numPr>
        <w:spacing w:after="60"/>
      </w:pPr>
      <w:r>
        <w:rPr>
          <w:rFonts w:ascii="Arial" w:cs="Arial" w:eastAsia="Arial" w:hAnsi="Arial"/>
          <w:sz w:val="22"/>
          <w:szCs w:val="22"/>
        </w:rPr>
        <w:t xml:space="preserve">Vaka İçindeki İşlemler: Vakanın alarmlarına bağlı işlemler, Vaka Detayı → İşlemler sekmesinde görülebilir ve analist burada sahtekarlık işaretlemesi yapabilir.</w:t>
      </w:r>
    </w:p>
    <w:p>
      <w:pPr>
        <w:pStyle w:val="ListParagraph"/>
        <w:numPr>
          <w:ilvl w:val="0"/>
          <w:numId w:val="2"/>
        </w:numPr>
        <w:spacing w:after="60"/>
      </w:pPr>
      <w:r>
        <w:rPr>
          <w:rFonts w:ascii="Arial" w:cs="Arial" w:eastAsia="Arial" w:hAnsi="Arial"/>
          <w:sz w:val="22"/>
          <w:szCs w:val="22"/>
        </w:rPr>
        <w:t xml:space="preserve">Bağımsız Alarm Listesi ekranı yok: Analistin giriş noktası her zaman Dashboard → Vaka Listesi → Vaka Detayı'dır. Alarm verisi vaka bağlamında tüketilir.</w:t>
      </w:r>
    </w:p>
    <w:p>
      <w:pPr>
        <w:spacing w:after="200"/>
      </w:pPr>
    </w:p>
    <w:p>
      <w:pPr>
        <w:pStyle w:val="Heading3"/>
      </w:pPr>
      <w:r>
        <w:t xml:space="preserve">5.2.3 Vaka Yönetimi</w:t>
      </w:r>
    </w:p>
    <w:p>
      <w:pPr>
        <w:pStyle w:val="ListParagraph"/>
        <w:numPr>
          <w:ilvl w:val="0"/>
          <w:numId w:val="2"/>
        </w:numPr>
        <w:spacing w:after="60"/>
      </w:pPr>
      <w:r>
        <w:rPr>
          <w:rFonts w:ascii="Arial" w:cs="Arial" w:eastAsia="Arial" w:hAnsi="Arial"/>
          <w:sz w:val="22"/>
          <w:szCs w:val="22"/>
        </w:rPr>
        <w:t xml:space="preserve">Vaka Listesi: Durum (Açık/Kapalı), sahip, alan, önem derecesi, tarihe göre filtrelenebilir. Sütunlar: Vaka ID, Vaka Adı, Durum, Oluşturan, Oluşturma Tarihi, Güncelleyen, Güncelleme Tarihi, Toplam Tutar. Varsayılan filtre: Vakalarım (mevcut analiste atanmış).</w:t>
      </w:r>
    </w:p>
    <w:p>
      <w:pPr>
        <w:pStyle w:val="ListParagraph"/>
        <w:numPr>
          <w:ilvl w:val="0"/>
          <w:numId w:val="2"/>
        </w:numPr>
        <w:spacing w:after="60"/>
      </w:pPr>
      <w:r>
        <w:rPr>
          <w:rFonts w:ascii="Arial" w:cs="Arial" w:eastAsia="Arial" w:hAnsi="Arial"/>
          <w:sz w:val="22"/>
          <w:szCs w:val="22"/>
        </w:rPr>
        <w:t xml:space="preserve">Vaka Kaynağı: Vakalar, CDC/Kafka hattı üzerinden yukarı akış SFD sistemi tarafından otomatik oluşturulur. SFD bir alarmı sahtekarlık veya yüksek sahtekarlık olarak doğruladığında, alarm(lar) zaten bağlı olarak SCM'de bir vaka oluşturulur. Analistler manuel olarak vaka oluşturmaz.</w:t>
      </w:r>
    </w:p>
    <w:p>
      <w:pPr>
        <w:pStyle w:val="ListParagraph"/>
        <w:numPr>
          <w:ilvl w:val="0"/>
          <w:numId w:val="2"/>
        </w:numPr>
        <w:spacing w:after="60"/>
      </w:pPr>
      <w:r>
        <w:rPr>
          <w:rFonts w:ascii="Arial" w:cs="Arial" w:eastAsia="Arial" w:hAnsi="Arial"/>
          <w:sz w:val="22"/>
          <w:szCs w:val="22"/>
        </w:rPr>
        <w:t xml:space="preserve">Vaka Detayı: Sekmeli tam soruşturma çalışma alanı — Alarmlar (bağlı alarmlar, tetiklenen kurallar, katkı nesneleri — UC-011), İşlemler (sahtekarlık işaretlemesi ile), İlgili Varlıklar (Müşteri, Banka Kartı, Hesap, Kredi Kartı), Yorumlar, Ekler, Geçmiş (denetim izi).</w:t>
      </w:r>
    </w:p>
    <w:p>
      <w:pPr>
        <w:pStyle w:val="ListParagraph"/>
        <w:numPr>
          <w:ilvl w:val="0"/>
          <w:numId w:val="2"/>
        </w:numPr>
        <w:spacing w:after="60"/>
      </w:pPr>
      <w:r>
        <w:rPr>
          <w:rFonts w:ascii="Arial" w:cs="Arial" w:eastAsia="Arial" w:hAnsi="Arial"/>
          <w:sz w:val="22"/>
          <w:szCs w:val="22"/>
        </w:rPr>
        <w:t xml:space="preserve">UC-011 (Kurallar ve Katkı Nesneleri): Vaka Detayı'nın Alarmlar sekmesinde, analist her bağlı alarmın tetiklenen kurallarını ve katkı nesnelerini inceleyebilir. Analist bunları soruşturma kapsamına dahil edebilir/çıkarabilir. Bu bağlama bağlıdır — yalnızca alarmın tetiklenen kurallarıyla ilişkili nesneler mevcuttur.</w:t>
      </w:r>
    </w:p>
    <w:p>
      <w:pPr>
        <w:pStyle w:val="ListParagraph"/>
        <w:numPr>
          <w:ilvl w:val="0"/>
          <w:numId w:val="2"/>
        </w:numPr>
        <w:spacing w:after="60"/>
      </w:pPr>
      <w:r>
        <w:rPr>
          <w:rFonts w:ascii="Arial" w:cs="Arial" w:eastAsia="Arial" w:hAnsi="Arial"/>
          <w:sz w:val="22"/>
          <w:szCs w:val="22"/>
        </w:rPr>
        <w:t xml:space="preserve">İşlem İşaretleme: Vaka Detayından işlemleri doğrudan fraud olarak işaretle/işareti kaldır. total_fraud_amount, customer_fraud_amount, bank_fraud_amount yakala.</w:t>
      </w:r>
    </w:p>
    <w:p>
      <w:pPr>
        <w:pStyle w:val="ListParagraph"/>
        <w:numPr>
          <w:ilvl w:val="0"/>
          <w:numId w:val="2"/>
        </w:numPr>
        <w:spacing w:after="60"/>
      </w:pPr>
      <w:r>
        <w:rPr>
          <w:rFonts w:ascii="Arial" w:cs="Arial" w:eastAsia="Arial" w:hAnsi="Arial"/>
          <w:sz w:val="22"/>
          <w:szCs w:val="22"/>
        </w:rPr>
        <w:t xml:space="preserve">Serbest Metin Yorumlar: Vakalarda zincirlenmiş yorumlar.</w:t>
      </w:r>
    </w:p>
    <w:p>
      <w:pPr>
        <w:pStyle w:val="ListParagraph"/>
        <w:numPr>
          <w:ilvl w:val="0"/>
          <w:numId w:val="2"/>
        </w:numPr>
        <w:spacing w:after="60"/>
      </w:pPr>
      <w:r>
        <w:rPr>
          <w:rFonts w:ascii="Arial" w:cs="Arial" w:eastAsia="Arial" w:hAnsi="Arial"/>
          <w:sz w:val="22"/>
          <w:szCs w:val="22"/>
        </w:rPr>
        <w:t xml:space="preserve">Dosya Ekleri: Vakaya destekleyici dokümanlar yükle.</w:t>
      </w:r>
    </w:p>
    <w:p>
      <w:pPr>
        <w:pStyle w:val="ListParagraph"/>
        <w:numPr>
          <w:ilvl w:val="0"/>
          <w:numId w:val="2"/>
        </w:numPr>
        <w:spacing w:after="60"/>
      </w:pPr>
      <w:r>
        <w:rPr>
          <w:rFonts w:ascii="Arial" w:cs="Arial" w:eastAsia="Arial" w:hAnsi="Arial"/>
          <w:sz w:val="22"/>
          <w:szCs w:val="22"/>
        </w:rPr>
        <w:t xml:space="preserve">Vaka Atama: Sahip vakayı devredebilir; Yönetici yeniden atayabilir. Oturumdan çıkışta vakalar yönetici müdahalesi için uygun hale gelir.</w:t>
      </w:r>
    </w:p>
    <w:p>
      <w:pPr>
        <w:pStyle w:val="ListParagraph"/>
        <w:numPr>
          <w:ilvl w:val="0"/>
          <w:numId w:val="2"/>
        </w:numPr>
        <w:spacing w:after="60"/>
      </w:pPr>
      <w:r>
        <w:rPr>
          <w:rFonts w:ascii="Arial" w:cs="Arial" w:eastAsia="Arial" w:hAnsi="Arial"/>
          <w:sz w:val="22"/>
          <w:szCs w:val="22"/>
        </w:rPr>
        <w:t xml:space="preserve">Vaka Kapatma için Maker-Checker (IS-012): maker_checker_enabled AÇIK olduğunda, 'Vakayı Kapat' tıklayan analist aslında bir kapatma isteği gönderir (durum KAPANMA_BEKLİYOR olur). Farklı bir analist, inceleyici veya yönetici kapatmayı onaylamalı veya reddetmelidir. Başlatan kullanıcı kendi onayını veremez. maker_checker_enabled KAPALI olduğunda vaka kapatma eskisi gibi anliktır.</w:t>
      </w:r>
    </w:p>
    <w:p>
      <w:pPr>
        <w:spacing w:after="200"/>
      </w:pPr>
    </w:p>
    <w:p>
      <w:pPr>
        <w:pStyle w:val="Heading3"/>
      </w:pPr>
      <w:r>
        <w:t xml:space="preserve">5.2.4 Arama</w:t>
      </w:r>
    </w:p>
    <w:p>
      <w:pPr>
        <w:pStyle w:val="ListParagraph"/>
        <w:numPr>
          <w:ilvl w:val="0"/>
          <w:numId w:val="2"/>
        </w:numPr>
        <w:spacing w:after="60"/>
      </w:pPr>
      <w:r>
        <w:rPr>
          <w:rFonts w:ascii="Arial" w:cs="Arial" w:eastAsia="Arial" w:hAnsi="Arial"/>
          <w:sz w:val="22"/>
          <w:szCs w:val="22"/>
        </w:rPr>
        <w:t xml:space="preserve">İşlem Arama: SAS mesaj şemasından varlık türü ve anahtarına göre arama (device IP, domain name, müşteri no, kart no, hesap no). Serbest metin ve desen eşleştirme için Elasticsearch düşünülebilir.</w:t>
      </w:r>
    </w:p>
    <w:p>
      <w:pPr>
        <w:pStyle w:val="ListParagraph"/>
        <w:numPr>
          <w:ilvl w:val="0"/>
          <w:numId w:val="2"/>
        </w:numPr>
        <w:spacing w:after="60"/>
      </w:pPr>
      <w:r>
        <w:rPr>
          <w:rFonts w:ascii="Arial" w:cs="Arial" w:eastAsia="Arial" w:hAnsi="Arial"/>
          <w:sz w:val="22"/>
          <w:szCs w:val="22"/>
        </w:rPr>
        <w:t xml:space="preserve">Vaka Arama: Filtreli ayrı arama sayfası (tarih, durum, alan, sahip).</w:t>
      </w:r>
    </w:p>
    <w:p>
      <w:pPr>
        <w:pStyle w:val="ListParagraph"/>
        <w:numPr>
          <w:ilvl w:val="0"/>
          <w:numId w:val="2"/>
        </w:numPr>
        <w:spacing w:after="60"/>
      </w:pPr>
      <w:r>
        <w:rPr>
          <w:rFonts w:ascii="Arial" w:cs="Arial" w:eastAsia="Arial" w:hAnsi="Arial"/>
          <w:sz w:val="22"/>
          <w:szCs w:val="22"/>
        </w:rPr>
        <w:t xml:space="preserve">İşlem popup: Herhangi bir işlem satırına tıklandığında tüm sütunlar dikey olarak bir modalde görüntülenir.</w:t>
      </w:r>
    </w:p>
    <w:p>
      <w:pPr>
        <w:spacing w:after="200"/>
      </w:pPr>
    </w:p>
    <w:p>
      <w:pPr>
        <w:pStyle w:val="Heading3"/>
      </w:pPr>
      <w:r>
        <w:t xml:space="preserve">5.2.5 Raporlama (Tasarım Çalışma Kitabından MVP Raporları)</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800"/>
        <w:gridCol w:w="4960"/>
      </w:tblGrid>
      <w:tr>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Rapor</w:t>
            </w:r>
          </w:p>
        </w:tc>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Mod</w:t>
            </w:r>
          </w:p>
        </w:tc>
        <w:tc>
          <w:tcPr>
            <w:tcW w:type="dxa" w:w="4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Açıklama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REP-001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Vaka Raporu</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Online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Belirli tarih aralığında açık olan vakalar</w:t>
            </w:r>
          </w:p>
        </w:tc>
      </w:tr>
      <w:tr>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REP-002</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Alarm Raporu</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Online</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Belirli tarih aralığında açık olan alarmlar; süre, yeniden açılma sayısı, kullanıcı sayısı ile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REP-003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Alarm Aksiyon Adetleri Raporu</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Toplu</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Kanal bazında kararlar ve adetler, günlük/haftalık</w:t>
            </w:r>
          </w:p>
        </w:tc>
      </w:tr>
      <w:tr>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REP-004</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Kanal Bazlı Aksiyon Raporu</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Toplu</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Kanal bazında fraud alarm hacmi</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REP-005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Kural Performans Raporu</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Toplu</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Kural etkinliği: alert_id, trx_id, rule_id, karar, kanal</w:t>
            </w:r>
          </w:p>
        </w:tc>
      </w:tr>
      <w:tr>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REP-006</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Kullanıcı Bazlı Rapor</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Toplu</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Analist operasyonel performans metrikleri</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REP-007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Kullanıcı SLA Raporu</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Toplu</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Analist başına ortalama ve toplam SLA süreleri</w:t>
            </w:r>
          </w:p>
        </w:tc>
      </w:tr>
      <w:tr>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REP-008</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Havuz Detay Durumu</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Online</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Kullanıcı/senaryo/aksiyon bazında açık, kapalı ve izlenen alarmlar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Close Raporu</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Online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Alarm bazında: kim kapattı, ne kadar süre harcandı, yeniden açılan alarm SLA ayrı hesaplanır</w:t>
            </w:r>
          </w:p>
        </w:tc>
      </w:tr>
      <w:tr>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Kanal Bazlı Fraud Tutar Raporu</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Online</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 kademede (küçük/orta/büyük, config'e göre) kanal bazında kesinleşen fraud tutarları</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 Raporu</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Online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Belirli bir IP adresinden yapılan tüm işlemler</w:t>
            </w:r>
          </w:p>
        </w:tc>
      </w:tr>
      <w:tr>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Cihaz Raporu</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Online</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Belirli bir cihaz ID'sinden yapılan tüm işlemler</w:t>
            </w:r>
          </w:p>
        </w:tc>
      </w:tr>
    </w:tbl>
    <w:p>
      <w:r>
        <w:br w:type="page"/>
      </w:r>
    </w:p>
    <w:p>
      <w:pPr>
        <w:pStyle w:val="Heading1"/>
      </w:pPr>
      <w:r>
        <w:t xml:space="preserve">6. API Tasarımı</w:t>
      </w:r>
    </w:p>
    <w:p>
      <w:pPr>
        <w:pStyle w:val="Heading2"/>
      </w:pPr>
      <w:r>
        <w:t xml:space="preserve">6.1 SCM REST API Endpointleri</w:t>
      </w:r>
    </w:p>
    <w:p>
      <w:pPr>
        <w:spacing w:after="120"/>
      </w:pPr>
      <w:r>
        <w:rPr>
          <w:rFonts w:ascii="Arial" w:cs="Arial" w:eastAsia="Arial" w:hAnsi="Arial"/>
          <w:sz w:val="22"/>
          <w:szCs w:val="22"/>
        </w:rPr>
        <w:t xml:space="preserve">API sayfasına dayanarak Vaka Yöneticisi için aşağıdaki REST endpointler tanımlanmıştır: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400"/>
        <w:gridCol w:w="3260"/>
      </w:tblGrid>
      <w:tr>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Metod</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Açıklama</w:t>
            </w:r>
          </w:p>
        </w:tc>
        <w:tc>
          <w:tcPr>
            <w:tcW w:type="dxa" w:w="3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İstek</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/api/cases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Yeni vaka oluştur</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domain_id, severity, ...}</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/api/cases</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Vakaları listele (sınırlı alanlar)</w:t>
            </w:r>
          </w:p>
        </w:tc>
        <w:tc>
          <w:tcPr>
            <w:tcW w:type="dxa" w:w="3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?status=open&amp;domain=1&amp;page=1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/api/cases/{id}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Vaka detaylarını getir</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Path: id</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/api/cases/{id}</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Vaka verilerini güncelle</w:t>
            </w:r>
          </w:p>
        </w:tc>
        <w:tc>
          <w:tcPr>
            <w:tcW w:type="dxa" w:w="3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{güncellenen alanlar}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/api/cases/{id}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Vakayı sil (soft delete)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Path: id</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/api/cases/{id}/alerts</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Vakaya alarm ekle</w:t>
            </w:r>
          </w:p>
        </w:tc>
        <w:tc>
          <w:tcPr>
            <w:tcW w:type="dxa" w:w="3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{alert_id, rules[], objects[]}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/api/cases/{id}/alerts/{alertId}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Vakadan alarm çıkar</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Path: case_id, alert_id</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/api/cases/{id}/comments</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Yorum ekle</w:t>
            </w:r>
          </w:p>
        </w:tc>
        <w:tc>
          <w:tcPr>
            <w:tcW w:type="dxa" w:w="3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{text}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/api/cases/{id}/attachments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Ek yükle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multipart/form-data</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/api/alerts</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Alarmları listele (FDM'den)</w:t>
            </w:r>
          </w:p>
        </w:tc>
        <w:tc>
          <w:tcPr>
            <w:tcW w:type="dxa" w:w="3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?source=&amp;status=&amp;severity=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/api/alerts/{id}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Alarm detayını getir</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Path: id</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/api/transactions</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İşlem kaydı oluştur</w:t>
            </w:r>
          </w:p>
        </w:tc>
        <w:tc>
          <w:tcPr>
            <w:tcW w:type="dxa" w:w="3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FDM API</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/api/transactions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İşlemleri ara</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?entity_type=&amp;entity_key=</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/api/transactions/{id}</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İşlem detayını getir</w:t>
            </w:r>
          </w:p>
        </w:tc>
        <w:tc>
          <w:tcPr>
            <w:tcW w:type="dxa" w:w="3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Path: id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/api/transactions/{id}/mark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İşlemi fraud olarak işaretle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{mark_type, amounts}</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/api/transactions/{id}/unmark</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İşlem işaretini kaldır</w:t>
            </w:r>
          </w:p>
        </w:tc>
        <w:tc>
          <w:tcPr>
            <w:tcW w:type="dxa" w:w="3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{mark_type}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/api/reports/{reportId}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Rapor çalıştır/görüntüle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?from=&amp;to=</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/api/approvals</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Bekleyen onay isteklerini listele</w:t>
            </w:r>
          </w:p>
        </w:tc>
        <w:tc>
          <w:tcPr>
            <w:tcW w:type="dxa" w:w="3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?type=case_closure|user_creation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/api/approvals/{id}/approve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Bekleyen isteği onayla</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{review_comment}</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/api/approvals/{id}/reject</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Bekleyen isteği reddet</w:t>
            </w:r>
          </w:p>
        </w:tc>
        <w:tc>
          <w:tcPr>
            <w:tcW w:type="dxa" w:w="3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{review_comment}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/api/settings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Tüm sistem ayarlarını listele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Yalnızca Admin</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/api/settings/{key}</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Sistem ayarını güncelle</w:t>
            </w:r>
          </w:p>
        </w:tc>
        <w:tc>
          <w:tcPr>
            <w:tcW w:type="dxa" w:w="3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{setting_value}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/api/admin/users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Kullanıcıları listele (bekleyen dahil)</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Yalnızca Admin</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/api/admin/users</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Kullanıcı oluştur (M-C açıksa beklemede)</w:t>
            </w:r>
          </w:p>
        </w:tc>
        <w:tc>
          <w:tcPr>
            <w:tcW w:type="dxa" w:w="3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{name, email, role, domain_id}</w:t>
            </w:r>
          </w:p>
        </w:tc>
      </w:tr>
    </w:tbl>
    <w:p>
      <w:r>
        <w:br w:type="page"/>
      </w:r>
    </w:p>
    <w:p>
      <w:pPr>
        <w:pStyle w:val="Heading1"/>
      </w:pPr>
      <w:r>
        <w:t xml:space="preserve">7. Kullanıcı Arayüzü ve Deneyim Önerileri</w:t>
      </w:r>
    </w:p>
    <w:p>
      <w:pPr>
        <w:pStyle w:val="Heading2"/>
      </w:pPr>
      <w:r>
        <w:t xml:space="preserve">7.1 Ekran Envanteri</w:t>
      </w:r>
    </w:p>
    <w:p>
      <w:pPr>
        <w:spacing w:after="120"/>
      </w:pPr>
      <w:r>
        <w:rPr>
          <w:rFonts w:ascii="Arial" w:cs="Arial" w:eastAsia="Arial" w:hAnsi="Arial"/>
          <w:sz w:val="22"/>
          <w:szCs w:val="22"/>
        </w:rPr>
        <w:t xml:space="preserve">UI-Cases, UI-Reports, UIReq ve Mockups sayfalarına dayanarak aşağıdaki ekranlar gereklidir: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Ekran</w:t>
            </w:r>
          </w:p>
        </w:tc>
        <w:tc>
          <w:tcPr>
            <w:tcW w:type="dxa" w:w="7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Açıklama ve Temel Öğeler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Giriş</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Standart OIDC giriş akışı. Başarılı olduğunda Dashboard'a yönlendirir.</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Dashboard (Ana Sayfa)</w:t>
            </w:r>
          </w:p>
        </w:tc>
        <w:tc>
          <w:tcPr>
            <w:tcW w:type="dxa" w:w="7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Özet widget'ları: Açık Vaka sayısı, Vakalarım, Bekleyen Onaylar (maker-checker AÇIK ise), SLA ihlal uyarıları. Vakalar, Arama, Raporlar'a hızlı navigasyon.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Vaka Listesi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Sekmeli görünüm: Açık Vakalar | Kapalı Vakalar. Sütunlar: seçim kutusu, Vaka ID, Vaka Adı, Durum, Oluşturan, Oluşturma Tarihi, Güncelleyen, Güncelleme Tarihi, Toplam Tutar. Excel'e aktarım. Varsayılan filtre: Vakalarım (mevcut analiste atanmış).</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Vaka Detayı</w:t>
            </w:r>
          </w:p>
        </w:tc>
        <w:tc>
          <w:tcPr>
            <w:tcW w:type="dxa" w:w="7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Soruşturma çalışma alanı. Başlık: Vaka ID, Ad, Durum, Sahip, Alan, Önem Derecesi. Sekmeler: (1) Alarmlar — tetiklenen kurallar ve katkı nesneleri ile bağlı alarmlar (UC-011), (2) İşlemler — bağlı alarmlardan sahtekarlık işaretlemesi ile işlemler, (3) İlgili Varlıklar (Müşteri, Banka Kartı, Kredi Kartı, Hesap), (4) Yorumlar, (5) Ekler, (6) Geçmiş/Denetim İzi. Eylemler: Kapat, İncelemeye Gönder, Ata, İşlem İşaretle.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Arama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Özel arama sayfası. Varlık türü/anahtarına göre işlem araması. Filtreli vaka araması. Sonuçlar tıklanabilir satırlarla tablo olarak gösterilir.</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Raporlar</w:t>
            </w:r>
          </w:p>
        </w:tc>
        <w:tc>
          <w:tcPr>
            <w:tcW w:type="dxa" w:w="7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Rapor seçim sayfası. Başlangıç/Bitiş tarih seçicileri. Online raporlar sayfa içinde render edilir; toplu raporlar Excel olarak e-posta ile gönderilir.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 Yapılandırma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 parametreleri (fraud_amount_level_1/2/3), alan yönetimi, kullanıcı-rol atamaları. Yalnızca Admin rolü. Yönetişim toggle’ları içeren Sistem Ayarları paneli: (1) Maker-Checker Etkin — AÇIK olduğunda, vaka kapatma ve kullanıcı oluşturma çift onay gerektirir; (2) Yalnızca LDAP Modu — AÇIK olduğunda, yalnızca LDAP kaynaklı kullanıcılar kimlik doğrulaması yapabilir; yerel hesap oluşturma devre dışıdır. Mevcut admin’in işlem yapması gereken bekleyen onay isteklerini gösteren Bekleyen Onaylar kuyruğu da bulunur.</w:t>
            </w:r>
          </w:p>
        </w:tc>
      </w:tr>
    </w:tbl>
    <w:p>
      <w:pPr>
        <w:spacing w:after="200"/>
      </w:pPr>
    </w:p>
    <w:p>
      <w:pPr>
        <w:pStyle w:val="Heading2"/>
      </w:pPr>
      <w:r>
        <w:t xml:space="preserve">7.2 Soruşturmacı Yolculuğu (Uçtan Uca İş Akışı)</w:t>
      </w:r>
    </w:p>
    <w:p>
      <w:pPr>
        <w:spacing w:after="120"/>
      </w:pPr>
      <w:r>
        <w:rPr>
          <w:rFonts w:ascii="Arial" w:cs="Arial" w:eastAsia="Arial" w:hAnsi="Arial"/>
          <w:sz w:val="22"/>
          <w:szCs w:val="22"/>
        </w:rPr>
        <w:t xml:space="preserve">Vaka gelişinden vaka kapanışına kadar tipik soruşturma akışı:</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Adım</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Eylem</w:t>
            </w:r>
          </w:p>
        </w:tc>
        <w:tc>
          <w:tcPr>
            <w:tcW w:type="dxa" w:w="6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Açıklama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Vaka Gelişi</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SFD sahtekarlık/yüksek sahtekarlık alarmlarını belirler ve otomatik olarak vakalar oluşturur. CDC/Kafka, vakaları bağlı alarmlarıyla birlikte SCM'ye iter. Vakalar analistin Vaka Listesinde durum=AÇIK olarak görünür.</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Analist Vakayı Açar</w:t>
            </w:r>
          </w:p>
        </w:tc>
        <w:tc>
          <w:tcPr>
            <w:tcW w:type="dxa" w:w="6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Analist Dashboard → Vaka Listesi'ne gider (“Vakalarım” filtrelenmiş). Vaka Detayı çalışma alanını açmak için bir vaka seçer.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Bağlı Alarmları İncele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Vaka Detayı → Alarmlar sekmesinde, analist tüm bağlı alarmları inceler: tetiklenen kurallar, katkı nesneleri ve alarm başına ilişkili işlemler.</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İşlemleri İncele</w:t>
            </w:r>
          </w:p>
        </w:tc>
        <w:tc>
          <w:tcPr>
            <w:tcW w:type="dxa" w:w="6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Analist İşlemler sekmesine geçer. Vakanın alarmları üzerinden bağlı tüm işlemleri görüntüler. Varlığa göre ek ilişkili işlemler arar (cihaz IP, kart, müşteri).</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İşlem İşaretleme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Analist onaylanmış fraud işlemlerini işaretler, toplam fraud tutarını banka ve müşteri paylarına bölerek girer.</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6</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Soruşturma Notları</w:t>
            </w:r>
          </w:p>
        </w:tc>
        <w:tc>
          <w:tcPr>
            <w:tcW w:type="dxa" w:w="6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Analist bulguları belgeleyen yorumlar ekler, destekleyici dokümanlar (ekran görüntüleri, yazışmalar) yükler.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Akran İncelemesi (Opsiyonel)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Analist vakayı İnceleyiciye gönderir. İnceleyici e-posta ile link alır, vakayı salt okunur + yorum modunda açar.</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8</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Vaka Kararı</w:t>
            </w:r>
          </w:p>
        </w:tc>
        <w:tc>
          <w:tcPr>
            <w:tcW w:type="dxa" w:w="6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Analist son kararı seçer (confirmed_fraud, temiz, vb.) ve kapatma başlatır. Maker-checker etkinse (IS-012), vaka KAPANMA_BEKLİYOR durumuna geçer ve farklı bir kullanıcı onaylamalıdır. Maker-checker devre dışıysa kapatma anliktır. Karar, son onayda bağlı alarmlara yansıtılır.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Yönetici Gözetimi</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Yönetici, analist SLA performansını ve vaka kalitesini raporlar aracılığıyla inceler. Vakaları yeniden atayabilir, kapanışları geçersiz kılabilir.</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10</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Raporlama</w:t>
            </w:r>
          </w:p>
        </w:tc>
        <w:tc>
          <w:tcPr>
            <w:tcW w:type="dxa" w:w="6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Operasyonel ve düzenleyici raporlar talep üzerine (online) veya zamanlanmış (toplu) olarak üretilir.</w:t>
            </w:r>
          </w:p>
        </w:tc>
      </w:tr>
    </w:tbl>
    <w:p>
      <w:pPr>
        <w:spacing w:after="200"/>
      </w:pPr>
    </w:p>
    <w:p>
      <w:pPr>
        <w:pStyle w:val="Heading2"/>
      </w:pPr>
      <w:r>
        <w:t xml:space="preserve">7.3 Rol Bazlı Erişim Matrisi</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Yetki</w:t>
            </w:r>
          </w:p>
        </w:tc>
        <w:tc>
          <w:tcPr>
            <w:tcW w:type="dxa" w:w="16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Fraud Analist</w:t>
            </w:r>
          </w:p>
        </w:tc>
        <w:tc>
          <w:tcPr>
            <w:tcW w:type="dxa" w:w="16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İnceleyici</w:t>
            </w:r>
          </w:p>
        </w:tc>
        <w:tc>
          <w:tcPr>
            <w:tcW w:type="dxa" w:w="16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Yönetici</w:t>
            </w:r>
          </w:p>
        </w:tc>
        <w:tc>
          <w:tcPr>
            <w:tcW w:type="dxa" w:w="16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Admin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Vaka Oluştur</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Vaka Düzenle/Kapat</w:t>
            </w:r>
          </w:p>
        </w:tc>
        <w:tc>
          <w:tcPr>
            <w:tcW w:type="dxa" w:w="16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(kendi)</w:t>
            </w:r>
          </w:p>
        </w:tc>
        <w:tc>
          <w:tcPr>
            <w:tcW w:type="dxa" w:w="16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t>
            </w:r>
          </w:p>
        </w:tc>
        <w:tc>
          <w:tcPr>
            <w:tcW w:type="dxa" w:w="16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(tüm)</w:t>
            </w:r>
          </w:p>
        </w:tc>
        <w:tc>
          <w:tcPr>
            <w:tcW w:type="dxa" w:w="16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Vaka Kapatma Onayla *</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(başkasının)</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(tüm)</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Yorum Ekle</w:t>
            </w:r>
          </w:p>
        </w:tc>
        <w:tc>
          <w:tcPr>
            <w:tcW w:type="dxa" w:w="16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t>
            </w:r>
          </w:p>
        </w:tc>
        <w:tc>
          <w:tcPr>
            <w:tcW w:type="dxa" w:w="16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t>
            </w:r>
          </w:p>
        </w:tc>
        <w:tc>
          <w:tcPr>
            <w:tcW w:type="dxa" w:w="16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t>
            </w:r>
          </w:p>
        </w:tc>
        <w:tc>
          <w:tcPr>
            <w:tcW w:type="dxa" w:w="16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İşlem İşaretle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Vaka Sahibi Değiştir</w:t>
            </w:r>
          </w:p>
        </w:tc>
        <w:tc>
          <w:tcPr>
            <w:tcW w:type="dxa" w:w="16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t>
            </w:r>
          </w:p>
        </w:tc>
        <w:tc>
          <w:tcPr>
            <w:tcW w:type="dxa" w:w="16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t>
            </w:r>
          </w:p>
        </w:tc>
        <w:tc>
          <w:tcPr>
            <w:tcW w:type="dxa" w:w="16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t>
            </w:r>
          </w:p>
        </w:tc>
        <w:tc>
          <w:tcPr>
            <w:tcW w:type="dxa" w:w="16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Alandaki Tüm Vakaları Gör</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(kendi)</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(atanan)</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(tüm)</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Rapor Çalıştır</w:t>
            </w:r>
          </w:p>
        </w:tc>
        <w:tc>
          <w:tcPr>
            <w:tcW w:type="dxa" w:w="16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t>
            </w:r>
          </w:p>
        </w:tc>
        <w:tc>
          <w:tcPr>
            <w:tcW w:type="dxa" w:w="16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t>
            </w:r>
          </w:p>
        </w:tc>
        <w:tc>
          <w:tcPr>
            <w:tcW w:type="dxa" w:w="16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t>
            </w:r>
          </w:p>
        </w:tc>
        <w:tc>
          <w:tcPr>
            <w:tcW w:type="dxa" w:w="16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 Yapılandırması</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Kullanıcı-Rol Yönetimi</w:t>
            </w:r>
          </w:p>
        </w:tc>
        <w:tc>
          <w:tcPr>
            <w:tcW w:type="dxa" w:w="16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t>
            </w:r>
          </w:p>
        </w:tc>
        <w:tc>
          <w:tcPr>
            <w:tcW w:type="dxa" w:w="16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t>
            </w:r>
          </w:p>
        </w:tc>
        <w:tc>
          <w:tcPr>
            <w:tcW w:type="dxa" w:w="16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t>
            </w:r>
          </w:p>
        </w:tc>
        <w:tc>
          <w:tcPr>
            <w:tcW w:type="dxa" w:w="16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Kullanıcı Oluşturma Onayla *</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(başkasının)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Sistem Ayarları Değiştir</w:t>
            </w:r>
          </w:p>
        </w:tc>
        <w:tc>
          <w:tcPr>
            <w:tcW w:type="dxa" w:w="16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t>
            </w:r>
          </w:p>
        </w:tc>
        <w:tc>
          <w:tcPr>
            <w:tcW w:type="dxa" w:w="16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t>
            </w:r>
          </w:p>
        </w:tc>
        <w:tc>
          <w:tcPr>
            <w:tcW w:type="dxa" w:w="16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t>
            </w:r>
          </w:p>
        </w:tc>
        <w:tc>
          <w:tcPr>
            <w:tcW w:type="dxa" w:w="16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t>
            </w:r>
          </w:p>
        </w:tc>
      </w:tr>
    </w:tbl>
    <w:p>
      <w:pPr>
        <w:spacing w:after="120"/>
      </w:pPr>
      <w:r>
        <w:rPr>
          <w:rFonts w:ascii="Arial" w:cs="Arial" w:eastAsia="Arial" w:hAnsi="Arial"/>
          <w:sz w:val="22"/>
          <w:szCs w:val="22"/>
        </w:rPr>
        <w:t xml:space="preserve">* Yıldız ile işaretlenen satırlar yalnızca maker_checker_enabled AÇIK olduğunda geçerlidir (bkz. Bölüm 11.4). KAPALI olduğunda bu onay adımları atlanır ve orijinal kullanıcının eylemi anında geçerli olur.</w:t>
      </w:r>
    </w:p>
    <w:p>
      <w:r>
        <w:br w:type="page"/>
      </w:r>
    </w:p>
    <w:p>
      <w:pPr>
        <w:pStyle w:val="Heading1"/>
      </w:pPr>
      <w:r>
        <w:t xml:space="preserve">8. Teknoloji Yığını Önerileri</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Katman</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Teknoloji</w:t>
            </w:r>
          </w:p>
        </w:tc>
        <w:tc>
          <w:tcPr>
            <w:tcW w:type="dxa" w:w="5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Gerekçe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Önyüz</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Vue.js 3 + Vite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Bileşenler sayfasında belirtilmiş. Kurumsal UI bileşenleri için PrimeVue veya Element Plus. Durum yönetimi için Pinia.</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Arka Uç API</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Java 21 + Spring Boot 3</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Kurumsal düzey, güçlü PostgreSQL entegrasyonu, mükemmel güvenlik ekosistemi (Spring Security + OIDC). Alternatif: Ekip tercih ederse Node.js/NestJS.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Veritabanı</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16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Bileşenler sayfasında belirtilmiş. MVP için aynı örnekte iki şema (fdm, scm). Üretim ölçeği için ayrı örnekler.</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Arama Motoru</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Elasticsearch 8</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İşlem serbest metin araması için (device IP, domain name desenleri). MVP için opsiyonel, Faz 2 için önerilir.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Mesaj Aracısı</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Apache Kafka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Bileşenler sayfasında (XC2) belirtilmiş. TRX yanıt boru hattı ve CDC olayları için kullanılır.</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CDC</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Debezium</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Endüstri standardı PostgreSQL WAL tabanlı CDC. SFD DB değişikliklerini yakalar ve Kafka'ya yayınlar.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Kimlik Doğrulama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KeyCloak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UIReq sayfasında belirtilmiş. OIDC uyumlu. LDAP entegrasyonu mevcut. Alan kapsamı claim'lerini destekler.</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Dosya Depolama</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MinIO / S3 uyumlu</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Vaka ekleri için. Meta veriler SCM DB'de, dosyalar nesne deposunda.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Raporlama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JasperReports veya özel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Toplu raporlar Excel olarak üretilip e-posta ile gönderilir. Online raporlar API + Vue bileşenleri ile render edilir.</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CI/CD</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GitLab CI / GitHub Actions</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Docker + Kubernetes ile konteynerleştirilmiş dağıtımlar.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İzleme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Prometheus + Grafana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Uygulama metrikleri, SLA gösterge panelleri, boru hattı sağlık izleme.</w:t>
            </w:r>
          </w:p>
        </w:tc>
      </w:tr>
    </w:tbl>
    <w:p>
      <w:r>
        <w:br w:type="page"/>
      </w:r>
    </w:p>
    <w:p>
      <w:pPr>
        <w:pStyle w:val="Heading1"/>
      </w:pPr>
      <w:r>
        <w:t xml:space="preserve">9. Uygulama Yol Haritası</w:t>
      </w:r>
    </w:p>
    <w:p>
      <w:pPr>
        <w:pStyle w:val="Heading2"/>
      </w:pPr>
      <w:r>
        <w:t xml:space="preserve">9.1 Faz Genel Bakış</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200"/>
        <w:gridCol w:w="51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Faz</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Tema</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Süre</w:t>
            </w:r>
          </w:p>
        </w:tc>
        <w:tc>
          <w:tcPr>
            <w:tcW w:type="dxa" w:w="5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Kapsam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Faz 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hafta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 kurulumu, DB şema oluşturma, kimlik doğrulama entegrasyonu, CI/CD boru hattı, FDM API iskeleti, CDC konektör POC.</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Faz 1 (MVP)</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Temel Soruşturma</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12 hafta</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Vaka Listesi + Vaka Detayı (alarmlar, işlemler, varlıklar, yorumlar, ekler, geçmiş sekmeleri), işlem sahtekarlık işaretleme, temel arama, rol tabanlı erişim, 4 temel rapor (REP-001, REP-002, REP-006, REP-008). Maker-checker toggle ve yalnızca LDAP modu toggle içeren Sistem Ayarları paneli. Vaka kapatma ve kullanıcı oluşturma için Approval_Request iş akışı.</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Faz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İleri Soruşturma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hafta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UC-011 (Kurallar ve Katkı Nesneleri), gelişmiş arama için Elasticsearch entegrasyonu, tam rapor paketi (REP-003 - REP-007), toplu rapor e-posta gönderimi, Agent Close Raporu, Kanal Bazlı Fraud Tutar Raporu.</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Faz 3</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Operasyonel Mükemmellik</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8 hafta</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SLA takibi ve ihlal uyarıları, kuyruk yönetimli vaka atama iş akışı, e-posta bildirimli inceleyici iş akışı, dosya ekleri (MinIO), vaka dışa aktarma (PDF/Excel şablonu), toplu uzlaştırma işi.</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Faz 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Çok Alanlı Genişleme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hafta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AML vaka türü, uyumluluk vaka türü, yapılandırılabilir iş akışı motoru, alana özel kural setleri, SNA (Sosyal Ağ Analizi) modülü yol haritasında.</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Faz 5</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Analitik ve Otomasyon</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8 hafta</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Dashboard analitik widget'ları, trend analizi, yüksek önemli alarmlardan otomatik vaka oluşturma, benzer alarm analizi (onaylanmış fraud'da aynı kurallarla diğer alarmları bulma), kural bastırma için muafiyet sistemi.</w:t>
            </w:r>
          </w:p>
        </w:tc>
      </w:tr>
    </w:tbl>
    <w:p>
      <w:pPr>
        <w:spacing w:after="200"/>
      </w:pPr>
    </w:p>
    <w:p>
      <w:pPr>
        <w:pStyle w:val="Heading2"/>
      </w:pPr>
      <w:r>
        <w:t xml:space="preserve">9.2 Kritik Yol Kalemleri</w:t>
      </w:r>
    </w:p>
    <w:p>
      <w:pPr>
        <w:pStyle w:val="ListParagraph"/>
        <w:numPr>
          <w:ilvl w:val="0"/>
          <w:numId w:val="2"/>
        </w:numPr>
        <w:spacing w:after="60"/>
      </w:pPr>
      <w:r>
        <w:rPr>
          <w:rFonts w:ascii="Arial" w:cs="Arial" w:eastAsia="Arial" w:hAnsi="Arial"/>
          <w:sz w:val="22"/>
          <w:szCs w:val="22"/>
        </w:rPr>
        <w:t xml:space="preserve">FDM API + CDC Boru Hattı: FDM'ye veri akmadan SCM'nin gösterecek bir şeyi olmaz. Bu en öncelikli bağımlılıktır.</w:t>
      </w:r>
    </w:p>
    <w:p>
      <w:pPr>
        <w:pStyle w:val="ListParagraph"/>
        <w:numPr>
          <w:ilvl w:val="0"/>
          <w:numId w:val="2"/>
        </w:numPr>
        <w:spacing w:after="60"/>
      </w:pPr>
      <w:r>
        <w:rPr>
          <w:rFonts w:ascii="Arial" w:cs="Arial" w:eastAsia="Arial" w:hAnsi="Arial"/>
          <w:sz w:val="22"/>
          <w:szCs w:val="22"/>
        </w:rPr>
        <w:t xml:space="preserve">CDC için SFD Veritabanı Erişimi: WAL erişimi veya tetikleyici tabanlı CDC kurulumu için SAS sağlayıcısı ile koordinasyon gerektirir.</w:t>
      </w:r>
    </w:p>
    <w:p>
      <w:pPr>
        <w:pStyle w:val="ListParagraph"/>
        <w:numPr>
          <w:ilvl w:val="0"/>
          <w:numId w:val="2"/>
        </w:numPr>
        <w:spacing w:after="60"/>
      </w:pPr>
      <w:r>
        <w:rPr>
          <w:rFonts w:ascii="Arial" w:cs="Arial" w:eastAsia="Arial" w:hAnsi="Arial"/>
          <w:sz w:val="22"/>
          <w:szCs w:val="22"/>
        </w:rPr>
        <w:t xml:space="preserve">Kafka Altyapısı: Geliştirme başlamadan önce sağlanmalı ve topic şemaları üzerinde anlaşılmalıdır.</w:t>
      </w:r>
    </w:p>
    <w:p>
      <w:pPr>
        <w:pStyle w:val="ListParagraph"/>
        <w:numPr>
          <w:ilvl w:val="0"/>
          <w:numId w:val="2"/>
        </w:numPr>
        <w:spacing w:after="60"/>
      </w:pPr>
      <w:r>
        <w:rPr>
          <w:rFonts w:ascii="Arial" w:cs="Arial" w:eastAsia="Arial" w:hAnsi="Arial"/>
          <w:sz w:val="22"/>
          <w:szCs w:val="22"/>
        </w:rPr>
        <w:t xml:space="preserve">KeyCloak Kurulumu: Kimlik doğrulama, tüm UI çalışmaları için ön koşuldur.</w:t>
      </w:r>
    </w:p>
    <w:p>
      <w:pPr>
        <w:pStyle w:val="ListParagraph"/>
        <w:numPr>
          <w:ilvl w:val="0"/>
          <w:numId w:val="2"/>
        </w:numPr>
        <w:spacing w:after="60"/>
      </w:pPr>
      <w:r>
        <w:rPr>
          <w:rFonts w:ascii="Arial" w:cs="Arial" w:eastAsia="Arial" w:hAnsi="Arial"/>
          <w:sz w:val="22"/>
          <w:szCs w:val="22"/>
        </w:rPr>
        <w:t xml:space="preserve">SAS Mesaj Şeması Dokümantasyonu: İşlem araması ve varlık eşlemesi, tam SAS istek/yanıt şemasının anlaşılmasına bağlıdır.</w:t>
      </w:r>
    </w:p>
    <w:p>
      <w:r>
        <w:br w:type="page"/>
      </w:r>
    </w:p>
    <w:p>
      <w:pPr>
        <w:pStyle w:val="Heading1"/>
      </w:pPr>
      <w:r>
        <w:t xml:space="preserve">10. Gelecek Ölçeklenebilirlik ve Genişletilebilirlik</w:t>
      </w:r>
    </w:p>
    <w:p>
      <w:pPr>
        <w:pStyle w:val="Heading2"/>
      </w:pPr>
      <w:r>
        <w:t xml:space="preserve">10.1 Çok Alanlı Mimari</w:t>
      </w:r>
    </w:p>
    <w:p>
      <w:pPr>
        <w:spacing w:after="120"/>
      </w:pPr>
      <w:r>
        <w:rPr>
          <w:rFonts w:ascii="Arial" w:cs="Arial" w:eastAsia="Arial" w:hAnsi="Arial"/>
          <w:sz w:val="22"/>
          <w:szCs w:val="22"/>
        </w:rPr>
        <w:t xml:space="preserve">Domain boyut tablosu ve Domain x User köprüsü zaten birden fazla soruşturma alanını desteklemektedir. Yeni bir alan eklemek için (örn. AML):</w:t>
      </w:r>
    </w:p>
    <w:p>
      <w:pPr>
        <w:pStyle w:val="ListParagraph"/>
        <w:numPr>
          <w:ilvl w:val="0"/>
          <w:numId w:val="2"/>
        </w:numPr>
        <w:spacing w:after="60"/>
      </w:pPr>
      <w:r>
        <w:rPr>
          <w:rFonts w:ascii="Arial" w:cs="Arial" w:eastAsia="Arial" w:hAnsi="Arial"/>
          <w:sz w:val="22"/>
          <w:szCs w:val="22"/>
        </w:rPr>
        <w:t xml:space="preserve">Alan kaydı ekleyin (örn. id=5, name="AML").</w:t>
      </w:r>
    </w:p>
    <w:p>
      <w:pPr>
        <w:pStyle w:val="ListParagraph"/>
        <w:numPr>
          <w:ilvl w:val="0"/>
          <w:numId w:val="2"/>
        </w:numPr>
        <w:spacing w:after="60"/>
      </w:pPr>
      <w:r>
        <w:rPr>
          <w:rFonts w:ascii="Arial" w:cs="Arial" w:eastAsia="Arial" w:hAnsi="Arial"/>
          <w:sz w:val="22"/>
          <w:szCs w:val="22"/>
        </w:rPr>
        <w:t xml:space="preserve">Bu alana besleme yapan Alarm Kaynaklarını yapılandırın.</w:t>
      </w:r>
    </w:p>
    <w:p>
      <w:pPr>
        <w:pStyle w:val="ListParagraph"/>
        <w:numPr>
          <w:ilvl w:val="0"/>
          <w:numId w:val="2"/>
        </w:numPr>
        <w:spacing w:after="60"/>
      </w:pPr>
      <w:r>
        <w:rPr>
          <w:rFonts w:ascii="Arial" w:cs="Arial" w:eastAsia="Arial" w:hAnsi="Arial"/>
          <w:sz w:val="22"/>
          <w:szCs w:val="22"/>
        </w:rPr>
        <w:t xml:space="preserve">Kullanıcıları uygun rollerle yeni alana atayın.</w:t>
      </w:r>
    </w:p>
    <w:p>
      <w:pPr>
        <w:pStyle w:val="ListParagraph"/>
        <w:numPr>
          <w:ilvl w:val="0"/>
          <w:numId w:val="2"/>
        </w:numPr>
        <w:spacing w:after="60"/>
      </w:pPr>
      <w:r>
        <w:rPr>
          <w:rFonts w:ascii="Arial" w:cs="Arial" w:eastAsia="Arial" w:hAnsi="Arial"/>
          <w:sz w:val="22"/>
          <w:szCs w:val="22"/>
        </w:rPr>
        <w:t xml:space="preserve">İsteğe bağlı olarak alana özel UI görünümleri veya rapor şablonları ekleyin.</w:t>
      </w:r>
    </w:p>
    <w:p>
      <w:pPr>
        <w:spacing w:after="200"/>
      </w:pPr>
    </w:p>
    <w:p>
      <w:pPr>
        <w:pStyle w:val="Heading2"/>
      </w:pPr>
      <w:r>
        <w:t xml:space="preserve">10.2 Şimdi İnşa Edilmesi Gereken Genişletilebilirlik Noktaları</w:t>
      </w:r>
    </w:p>
    <w:p>
      <w:pPr>
        <w:pStyle w:val="ListParagraph"/>
        <w:numPr>
          <w:ilvl w:val="0"/>
          <w:numId w:val="2"/>
        </w:numPr>
        <w:spacing w:after="60"/>
      </w:pPr>
      <w:r>
        <w:rPr>
          <w:rFonts w:ascii="Arial" w:cs="Arial" w:eastAsia="Arial" w:hAnsi="Arial"/>
          <w:b/>
          <w:bCs/>
          <w:sz w:val="22"/>
          <w:szCs w:val="22"/>
        </w:rPr>
        <w:t xml:space="preserve">Yapılandırılabilir İş Akışı Durumları: </w:t>
      </w:r>
      <w:r>
        <w:rPr>
          <w:rFonts w:ascii="Arial" w:cs="Arial" w:eastAsia="Arial" w:hAnsi="Arial"/>
          <w:sz w:val="22"/>
          <w:szCs w:val="22"/>
        </w:rPr>
        <w:t xml:space="preserve">Vaka durum geçişlerini sabit kodlamak yerine bir state_machine_config tablosunda saklayın. MVP, OPEN → IN_REVIEW → PENDING_CLOSURE → CLOSED akışını desteklemelidir (PENDING_CLOSURE, maker-checker etkinken kullanılır). Motor, gelecekteki durum eklemeleri için tablo tabanlı olmalıdır.</w:t>
      </w:r>
    </w:p>
    <w:p>
      <w:pPr>
        <w:pStyle w:val="ListParagraph"/>
        <w:numPr>
          <w:ilvl w:val="0"/>
          <w:numId w:val="2"/>
        </w:numPr>
        <w:spacing w:after="60"/>
      </w:pPr>
      <w:r>
        <w:rPr>
          <w:rFonts w:ascii="Arial" w:cs="Arial" w:eastAsia="Arial" w:hAnsi="Arial"/>
          <w:b/>
          <w:bCs/>
          <w:sz w:val="22"/>
          <w:szCs w:val="22"/>
        </w:rPr>
        <w:t xml:space="preserve">Raporlar için Eklenti Mimarisi: </w:t>
      </w:r>
      <w:r>
        <w:rPr>
          <w:rFonts w:ascii="Arial" w:cs="Arial" w:eastAsia="Arial" w:hAnsi="Arial"/>
          <w:sz w:val="22"/>
          <w:szCs w:val="22"/>
        </w:rPr>
        <w:t xml:space="preserve">Raporlar, bir report_definition tablosunda meta veri olarak tanımlanmalıdır (SQL şablonu + parametreler + çıktı formatı). Yeni raporlar kod değişikliği olmadan eklenebilir.</w:t>
      </w:r>
    </w:p>
    <w:p>
      <w:pPr>
        <w:pStyle w:val="ListParagraph"/>
        <w:numPr>
          <w:ilvl w:val="0"/>
          <w:numId w:val="2"/>
        </w:numPr>
        <w:spacing w:after="60"/>
      </w:pPr>
      <w:r>
        <w:rPr>
          <w:rFonts w:ascii="Arial" w:cs="Arial" w:eastAsia="Arial" w:hAnsi="Arial"/>
          <w:b/>
          <w:bCs/>
          <w:sz w:val="22"/>
          <w:szCs w:val="22"/>
        </w:rPr>
        <w:t xml:space="preserve">Webhook/Olay Veri Yolu: </w:t>
      </w:r>
      <w:r>
        <w:rPr>
          <w:rFonts w:ascii="Arial" w:cs="Arial" w:eastAsia="Arial" w:hAnsi="Arial"/>
          <w:sz w:val="22"/>
          <w:szCs w:val="22"/>
        </w:rPr>
        <w:t xml:space="preserve">Vaka yaşam döngüsü olaylarını (case.created, case.closed, alert.added) dahili bir olay veri yoluna yayınlayın. Gelecek entegrasyonlar (e-posta bildirimleri, SIEM yönlendirme, düzenleyici raporlama) bu olaylara abone olur.</w:t>
      </w:r>
    </w:p>
    <w:p>
      <w:pPr>
        <w:pStyle w:val="ListParagraph"/>
        <w:numPr>
          <w:ilvl w:val="0"/>
          <w:numId w:val="2"/>
        </w:numPr>
        <w:spacing w:after="60"/>
      </w:pPr>
      <w:r>
        <w:rPr>
          <w:rFonts w:ascii="Arial" w:cs="Arial" w:eastAsia="Arial" w:hAnsi="Arial"/>
          <w:b/>
          <w:bCs/>
          <w:sz w:val="22"/>
          <w:szCs w:val="22"/>
        </w:rPr>
        <w:t xml:space="preserve">Özel Alanlar: </w:t>
      </w:r>
      <w:r>
        <w:rPr>
          <w:rFonts w:ascii="Arial" w:cs="Arial" w:eastAsia="Arial" w:hAnsi="Arial"/>
          <w:sz w:val="22"/>
          <w:szCs w:val="22"/>
        </w:rPr>
        <w:t xml:space="preserve">Şema değişikliği olmadan alana özel vaka özellikleri eklemeye olanak tanıyan bir case_custom_fields tablosu (entity-attribute-value deseni) düşünün.</w:t>
      </w:r>
    </w:p>
    <w:p>
      <w:pPr>
        <w:pStyle w:val="ListParagraph"/>
        <w:numPr>
          <w:ilvl w:val="0"/>
          <w:numId w:val="2"/>
        </w:numPr>
        <w:spacing w:after="60"/>
      </w:pPr>
      <w:r>
        <w:rPr>
          <w:rFonts w:ascii="Arial" w:cs="Arial" w:eastAsia="Arial" w:hAnsi="Arial"/>
          <w:b/>
          <w:bCs/>
          <w:sz w:val="22"/>
          <w:szCs w:val="22"/>
        </w:rPr>
        <w:t xml:space="preserve">System_Setting ile Yönetişim Kontrolleri: </w:t>
      </w:r>
      <w:r>
        <w:rPr>
          <w:rFonts w:ascii="Arial" w:cs="Arial" w:eastAsia="Arial" w:hAnsi="Arial"/>
          <w:sz w:val="22"/>
          <w:szCs w:val="22"/>
        </w:rPr>
        <w:t xml:space="preserve">System_Setting tablosu ve Approval_Request tablosu, gelecekteki yönetişim toggle’larını (örn. zorunlu inceleyici onayı, IP tabanlı giriş kısıtlaması, otomatik vaka yükseltme) şema veya kod değişikliği olmadan etkinleştirir — sadece yeni bir setting_key ve karşılık gelen iş mantığı ekleyin.</w:t>
      </w:r>
    </w:p>
    <w:p>
      <w:r>
        <w:br w:type="page"/>
      </w:r>
    </w:p>
    <w:p>
      <w:pPr>
        <w:pStyle w:val="Heading1"/>
      </w:pPr>
      <w:r>
        <w:t xml:space="preserve">11. Güvenlik, Denetim ve Uyumluluk</w:t>
      </w:r>
    </w:p>
    <w:p>
      <w:pPr>
        <w:pStyle w:val="Heading2"/>
      </w:pPr>
      <w:r>
        <w:t xml:space="preserve">11.1 Güvenlik Gereksinimleri</w:t>
      </w:r>
    </w:p>
    <w:p>
      <w:pPr>
        <w:pStyle w:val="ListParagraph"/>
        <w:numPr>
          <w:ilvl w:val="0"/>
          <w:numId w:val="2"/>
        </w:numPr>
        <w:spacing w:after="60"/>
      </w:pPr>
      <w:r>
        <w:rPr>
          <w:rFonts w:ascii="Arial" w:cs="Arial" w:eastAsia="Arial" w:hAnsi="Arial"/>
          <w:sz w:val="22"/>
          <w:szCs w:val="22"/>
        </w:rPr>
        <w:t xml:space="preserve">Tüm API endpointleri geçerli OIDC token gerektirir. Anonim erişim yok.</w:t>
      </w:r>
    </w:p>
    <w:p>
      <w:pPr>
        <w:pStyle w:val="ListParagraph"/>
        <w:numPr>
          <w:ilvl w:val="0"/>
          <w:numId w:val="2"/>
        </w:numPr>
        <w:spacing w:after="60"/>
      </w:pPr>
      <w:r>
        <w:rPr>
          <w:rFonts w:ascii="Arial" w:cs="Arial" w:eastAsia="Arial" w:hAnsi="Arial"/>
          <w:sz w:val="22"/>
          <w:szCs w:val="22"/>
        </w:rPr>
        <w:t xml:space="preserve">Tüm HTTP trafiği için TLS 1.3.</w:t>
      </w:r>
    </w:p>
    <w:p>
      <w:pPr>
        <w:pStyle w:val="ListParagraph"/>
        <w:numPr>
          <w:ilvl w:val="0"/>
          <w:numId w:val="2"/>
        </w:numPr>
        <w:spacing w:after="60"/>
      </w:pPr>
      <w:r>
        <w:rPr>
          <w:rFonts w:ascii="Arial" w:cs="Arial" w:eastAsia="Arial" w:hAnsi="Arial"/>
          <w:sz w:val="22"/>
          <w:szCs w:val="22"/>
        </w:rPr>
        <w:t xml:space="preserve">Sertifika sabitleme ile TLS üzerinden veritabanı bağlantıları.</w:t>
      </w:r>
    </w:p>
    <w:p>
      <w:pPr>
        <w:pStyle w:val="ListParagraph"/>
        <w:numPr>
          <w:ilvl w:val="0"/>
          <w:numId w:val="2"/>
        </w:numPr>
        <w:spacing w:after="60"/>
      </w:pPr>
      <w:r>
        <w:rPr>
          <w:rFonts w:ascii="Arial" w:cs="Arial" w:eastAsia="Arial" w:hAnsi="Arial"/>
          <w:sz w:val="22"/>
          <w:szCs w:val="22"/>
        </w:rPr>
        <w:t xml:space="preserve">Hassas alanlar (müşteri PII) PostgreSQL'de pgcrypto kullanılarak durgun durumda şifrelenir.</w:t>
      </w:r>
    </w:p>
    <w:p>
      <w:pPr>
        <w:pStyle w:val="ListParagraph"/>
        <w:numPr>
          <w:ilvl w:val="0"/>
          <w:numId w:val="2"/>
        </w:numPr>
        <w:spacing w:after="60"/>
      </w:pPr>
      <w:r>
        <w:rPr>
          <w:rFonts w:ascii="Arial" w:cs="Arial" w:eastAsia="Arial" w:hAnsi="Arial"/>
          <w:sz w:val="22"/>
          <w:szCs w:val="22"/>
        </w:rPr>
        <w:t xml:space="preserve">Kötüye kullanımı önlemek için API endpointlerinde hız sınırlama.</w:t>
      </w:r>
    </w:p>
    <w:p>
      <w:pPr>
        <w:pStyle w:val="ListParagraph"/>
        <w:numPr>
          <w:ilvl w:val="0"/>
          <w:numId w:val="2"/>
        </w:numPr>
        <w:spacing w:after="60"/>
      </w:pPr>
      <w:r>
        <w:rPr>
          <w:rFonts w:ascii="Arial" w:cs="Arial" w:eastAsia="Arial" w:hAnsi="Arial"/>
          <w:sz w:val="22"/>
          <w:szCs w:val="22"/>
        </w:rPr>
        <w:t xml:space="preserve">CORS, bilinen SCM önyüz domainleriyle sınırlandırılır.</w:t>
      </w:r>
    </w:p>
    <w:p>
      <w:pPr>
        <w:spacing w:after="200"/>
      </w:pPr>
    </w:p>
    <w:p>
      <w:pPr>
        <w:pStyle w:val="Heading2"/>
      </w:pPr>
      <w:r>
        <w:t xml:space="preserve">11.2 Denetim İzi Kaydı</w:t>
      </w:r>
    </w:p>
    <w:p>
      <w:pPr>
        <w:spacing w:after="120"/>
      </w:pPr>
      <w:r>
        <w:rPr>
          <w:rFonts w:ascii="Arial" w:cs="Arial" w:eastAsia="Arial" w:hAnsi="Arial"/>
          <w:sz w:val="22"/>
          <w:szCs w:val="22"/>
        </w:rPr>
        <w:t xml:space="preserve">User_Activity tablosu kapsamlı bir denetim izi sağlar. Her önemli eylem kaydedilir:</w:t>
      </w:r>
    </w:p>
    <w:p>
      <w:pPr>
        <w:pStyle w:val="ListParagraph"/>
        <w:numPr>
          <w:ilvl w:val="0"/>
          <w:numId w:val="2"/>
        </w:numPr>
        <w:spacing w:after="60"/>
      </w:pPr>
      <w:r>
        <w:rPr>
          <w:rFonts w:ascii="Arial" w:cs="Arial" w:eastAsia="Arial" w:hAnsi="Arial"/>
          <w:sz w:val="22"/>
          <w:szCs w:val="22"/>
        </w:rPr>
        <w:t xml:space="preserve">Vaka oluşturma, güncelleme, durum değişikliği, kapanış.</w:t>
      </w:r>
    </w:p>
    <w:p>
      <w:pPr>
        <w:pStyle w:val="ListParagraph"/>
        <w:numPr>
          <w:ilvl w:val="0"/>
          <w:numId w:val="2"/>
        </w:numPr>
        <w:spacing w:after="60"/>
      </w:pPr>
      <w:r>
        <w:rPr>
          <w:rFonts w:ascii="Arial" w:cs="Arial" w:eastAsia="Arial" w:hAnsi="Arial"/>
          <w:sz w:val="22"/>
          <w:szCs w:val="22"/>
        </w:rPr>
        <w:t xml:space="preserve">Vakaya alarm ekleme/çıkarma.</w:t>
      </w:r>
    </w:p>
    <w:p>
      <w:pPr>
        <w:pStyle w:val="ListParagraph"/>
        <w:numPr>
          <w:ilvl w:val="0"/>
          <w:numId w:val="2"/>
        </w:numPr>
        <w:spacing w:after="60"/>
      </w:pPr>
      <w:r>
        <w:rPr>
          <w:rFonts w:ascii="Arial" w:cs="Arial" w:eastAsia="Arial" w:hAnsi="Arial"/>
          <w:sz w:val="22"/>
          <w:szCs w:val="22"/>
        </w:rPr>
        <w:t xml:space="preserve">İşlem işaretleme/işaret kaldırma.</w:t>
      </w:r>
    </w:p>
    <w:p>
      <w:pPr>
        <w:pStyle w:val="ListParagraph"/>
        <w:numPr>
          <w:ilvl w:val="0"/>
          <w:numId w:val="2"/>
        </w:numPr>
        <w:spacing w:after="60"/>
      </w:pPr>
      <w:r>
        <w:rPr>
          <w:rFonts w:ascii="Arial" w:cs="Arial" w:eastAsia="Arial" w:hAnsi="Arial"/>
          <w:sz w:val="22"/>
          <w:szCs w:val="22"/>
        </w:rPr>
        <w:t xml:space="preserve">Oturum açma/kapatma olayları.</w:t>
      </w:r>
    </w:p>
    <w:p>
      <w:pPr>
        <w:pStyle w:val="ListParagraph"/>
        <w:numPr>
          <w:ilvl w:val="0"/>
          <w:numId w:val="2"/>
        </w:numPr>
        <w:spacing w:after="60"/>
      </w:pPr>
      <w:r>
        <w:rPr>
          <w:rFonts w:ascii="Arial" w:cs="Arial" w:eastAsia="Arial" w:hAnsi="Arial"/>
          <w:sz w:val="22"/>
          <w:szCs w:val="22"/>
        </w:rPr>
        <w:t xml:space="preserve">Yapılandırma değişiklikleri (admin eylemleri).</w:t>
      </w:r>
    </w:p>
    <w:p>
      <w:pPr>
        <w:spacing w:after="120"/>
      </w:pPr>
      <w:r>
        <w:rPr>
          <w:rFonts w:ascii="Arial" w:cs="Arial" w:eastAsia="Arial" w:hAnsi="Arial"/>
          <w:sz w:val="22"/>
          <w:szCs w:val="22"/>
        </w:rPr>
        <w:t xml:space="preserve">Denetim kayıtları değişmezdir (yalnızca INSERT) ve şunları içerir: zaman damgası, user_id, eylem_türü, etkilenen varlık (alert_id, tran_id, case_id) ve değişiklikler için önce/sonra değerleri.</w:t>
      </w:r>
    </w:p>
    <w:p>
      <w:pPr>
        <w:spacing w:after="200"/>
      </w:pPr>
    </w:p>
    <w:p>
      <w:pPr>
        <w:pStyle w:val="Heading2"/>
      </w:pPr>
      <w:r>
        <w:t xml:space="preserve">11.3 SLA Hesaplaması</w:t>
      </w:r>
    </w:p>
    <w:p>
      <w:pPr>
        <w:spacing w:after="120"/>
      </w:pPr>
      <w:r>
        <w:rPr>
          <w:rFonts w:ascii="Arial" w:cs="Arial" w:eastAsia="Arial" w:hAnsi="Arial"/>
          <w:sz w:val="22"/>
          <w:szCs w:val="22"/>
        </w:rPr>
        <w:t xml:space="preserve">Alarm başına üç SLA süresi hesaplanır (DataModel yorumlarından):</w:t>
      </w:r>
    </w:p>
    <w:p>
      <w:pPr>
        <w:pStyle w:val="ListParagraph"/>
        <w:numPr>
          <w:ilvl w:val="0"/>
          <w:numId w:val="2"/>
        </w:numPr>
        <w:spacing w:after="60"/>
      </w:pPr>
      <w:r>
        <w:rPr>
          <w:rFonts w:ascii="Arial" w:cs="Arial" w:eastAsia="Arial" w:hAnsi="Arial"/>
          <w:b/>
          <w:bCs/>
          <w:sz w:val="22"/>
          <w:szCs w:val="22"/>
        </w:rPr>
        <w:t xml:space="preserve">İşleme Alma Süresi: </w:t>
      </w:r>
      <w:r>
        <w:rPr>
          <w:rFonts w:ascii="Arial" w:cs="Arial" w:eastAsia="Arial" w:hAnsi="Arial"/>
          <w:sz w:val="22"/>
          <w:szCs w:val="22"/>
        </w:rPr>
        <w:t xml:space="preserve">(first_analyse_ts - create_ts): Bir alarmın ne kadar hızlı ele alındığı.</w:t>
      </w:r>
    </w:p>
    <w:p>
      <w:pPr>
        <w:pStyle w:val="ListParagraph"/>
        <w:numPr>
          <w:ilvl w:val="0"/>
          <w:numId w:val="2"/>
        </w:numPr>
        <w:spacing w:after="60"/>
      </w:pPr>
      <w:r>
        <w:rPr>
          <w:rFonts w:ascii="Arial" w:cs="Arial" w:eastAsia="Arial" w:hAnsi="Arial"/>
          <w:b/>
          <w:bCs/>
          <w:sz w:val="22"/>
          <w:szCs w:val="22"/>
        </w:rPr>
        <w:t xml:space="preserve">İnceleme Süresi: </w:t>
      </w:r>
      <w:r>
        <w:rPr>
          <w:rFonts w:ascii="Arial" w:cs="Arial" w:eastAsia="Arial" w:hAnsi="Arial"/>
          <w:sz w:val="22"/>
          <w:szCs w:val="22"/>
        </w:rPr>
        <w:t xml:space="preserve">(close_ts - first_analyse_ts): Aktif soruşturmada harcanan süre.</w:t>
      </w:r>
    </w:p>
    <w:p>
      <w:pPr>
        <w:pStyle w:val="ListParagraph"/>
        <w:numPr>
          <w:ilvl w:val="0"/>
          <w:numId w:val="2"/>
        </w:numPr>
        <w:spacing w:after="60"/>
      </w:pPr>
      <w:r>
        <w:rPr>
          <w:rFonts w:ascii="Arial" w:cs="Arial" w:eastAsia="Arial" w:hAnsi="Arial"/>
          <w:b/>
          <w:bCs/>
          <w:sz w:val="22"/>
          <w:szCs w:val="22"/>
        </w:rPr>
        <w:t xml:space="preserve">Toplam İşlem Süresi: </w:t>
      </w:r>
      <w:r>
        <w:rPr>
          <w:rFonts w:ascii="Arial" w:cs="Arial" w:eastAsia="Arial" w:hAnsi="Arial"/>
          <w:sz w:val="22"/>
          <w:szCs w:val="22"/>
        </w:rPr>
        <w:t xml:space="preserve">(close_ts - create_ts): Uçtan uca alarm yaşam döngüsü.</w:t>
      </w:r>
    </w:p>
    <w:p>
      <w:pPr>
        <w:spacing w:after="120"/>
      </w:pPr>
      <w:r>
        <w:rPr>
          <w:rFonts w:ascii="Arial" w:cs="Arial" w:eastAsia="Arial" w:hAnsi="Arial"/>
          <w:sz w:val="22"/>
          <w:szCs w:val="22"/>
        </w:rPr>
        <w:t xml:space="preserve">SLA eşikleri Config tablosunda alan başına yapılandırılabilir olmalıdır. İhlal uyarıları Dashboard'da gösterilmelidir.</w:t>
      </w:r>
    </w:p>
    <w:p>
      <w:pPr>
        <w:spacing w:after="200"/>
      </w:pPr>
    </w:p>
    <w:p>
      <w:pPr>
        <w:pStyle w:val="Heading2"/>
      </w:pPr>
      <w:r>
        <w:t xml:space="preserve">11.4 Maker-Checker Yönetişim Çerçevesi (IS-012)</w:t>
      </w:r>
    </w:p>
    <w:p>
      <w:pPr>
        <w:spacing w:after="120"/>
      </w:pPr>
      <w:r>
        <w:rPr>
          <w:rFonts w:ascii="Arial" w:cs="Arial" w:eastAsia="Arial" w:hAnsi="Arial"/>
          <w:sz w:val="22"/>
          <w:szCs w:val="22"/>
        </w:rPr>
        <w:t xml:space="preserve">Sistem, kritik eylemler için görevler ayrılığını zorunlu kılan yapılandırılabilir bir maker-checker (çift onay) mekanizması sağlar. Bu, System_Setting tablosu üzerinden global olarak açılıp kapatılır (anahtar: maker_checker_enabled). Devre dışı bırakıldığında tüm eylemler tek adımlı modda ilerler.</w:t>
      </w:r>
    </w:p>
    <w:p>
      <w:pPr>
        <w:spacing w:after="200"/>
      </w:pPr>
    </w:p>
    <w:p>
      <w:pPr>
        <w:pStyle w:val="Heading3"/>
      </w:pPr>
      <w:r>
        <w:t xml:space="preserve">11.4.1 Vaka Kapatma — Maker-Checker Akışı</w:t>
      </w:r>
    </w:p>
    <w:p>
      <w:pPr>
        <w:pStyle w:val="ListParagraph"/>
        <w:numPr>
          <w:ilvl w:val="0"/>
          <w:numId w:val="2"/>
        </w:numPr>
        <w:spacing w:after="60"/>
      </w:pPr>
      <w:r>
        <w:rPr>
          <w:rFonts w:ascii="Arial" w:cs="Arial" w:eastAsia="Arial" w:hAnsi="Arial"/>
          <w:sz w:val="22"/>
          <w:szCs w:val="22"/>
        </w:rPr>
        <w:t xml:space="preserve">Maker (Başlatan): Analist bir karar seçer ve “Vakayı Kapat”’a tıklar. Anlık kapatma yerine vaka KAPANMA_BEKLİYOR durumuna geçer ve bir Approval_Request kaydı oluşturulur (request_type = case_closure, status = pending).</w:t>
      </w:r>
    </w:p>
    <w:p>
      <w:pPr>
        <w:pStyle w:val="ListParagraph"/>
        <w:numPr>
          <w:ilvl w:val="0"/>
          <w:numId w:val="2"/>
        </w:numPr>
        <w:spacing w:after="60"/>
      </w:pPr>
      <w:r>
        <w:rPr>
          <w:rFonts w:ascii="Arial" w:cs="Arial" w:eastAsia="Arial" w:hAnsi="Arial"/>
          <w:sz w:val="22"/>
          <w:szCs w:val="22"/>
        </w:rPr>
        <w:t xml:space="preserve">Checker (Onaylayan): Aynı alandaki başka herhangi bir analist, inceleyici veya yönetici (başlatan kullanıcı DEĞİL) bekleyen kapatmayı kuyruğunda görür. Vaka kararını, kanıtları ve yorumları inceler, ardından “Onay” veya “Red” tıklar.</w:t>
      </w:r>
    </w:p>
    <w:p>
      <w:pPr>
        <w:pStyle w:val="ListParagraph"/>
        <w:numPr>
          <w:ilvl w:val="0"/>
          <w:numId w:val="2"/>
        </w:numPr>
        <w:spacing w:after="60"/>
      </w:pPr>
      <w:r>
        <w:rPr>
          <w:rFonts w:ascii="Arial" w:cs="Arial" w:eastAsia="Arial" w:hAnsi="Arial"/>
          <w:sz w:val="22"/>
          <w:szCs w:val="22"/>
        </w:rPr>
        <w:t xml:space="preserve">Onay Durumunda: Vaka KAPALI durumuna geçer, karar bağlı alarmlara yansıtılır ve her iki kullanıcı denetim günlüğüne kaydedilir.</w:t>
      </w:r>
    </w:p>
    <w:p>
      <w:pPr>
        <w:pStyle w:val="ListParagraph"/>
        <w:numPr>
          <w:ilvl w:val="0"/>
          <w:numId w:val="2"/>
        </w:numPr>
        <w:spacing w:after="60"/>
      </w:pPr>
      <w:r>
        <w:rPr>
          <w:rFonts w:ascii="Arial" w:cs="Arial" w:eastAsia="Arial" w:hAnsi="Arial"/>
          <w:sz w:val="22"/>
          <w:szCs w:val="22"/>
        </w:rPr>
        <w:t xml:space="preserve">Red Durumunda: Vaka önceki durumuna (AÇIK veya İNCELEMEDE) döner ve başlatan analist red sebebiyle bilgilendirilir.</w:t>
      </w:r>
    </w:p>
    <w:p>
      <w:pPr>
        <w:pStyle w:val="ListParagraph"/>
        <w:numPr>
          <w:ilvl w:val="0"/>
          <w:numId w:val="2"/>
        </w:numPr>
        <w:spacing w:after="60"/>
      </w:pPr>
      <w:r>
        <w:rPr>
          <w:rFonts w:ascii="Arial" w:cs="Arial" w:eastAsia="Arial" w:hAnsi="Arial"/>
          <w:sz w:val="22"/>
          <w:szCs w:val="22"/>
        </w:rPr>
        <w:t xml:space="preserve">Kısıtlama: Sistem, Approval_Request kaydında requested_by ≠ reviewed_by kurallarını katı bir şekilde uygular. Kullanıcı arayüzü, talep eden kullanıcı için “Onay/Red” düğmelerini gizler.</w:t>
      </w:r>
    </w:p>
    <w:p>
      <w:pPr>
        <w:spacing w:after="200"/>
      </w:pPr>
    </w:p>
    <w:p>
      <w:pPr>
        <w:pStyle w:val="Heading3"/>
      </w:pPr>
      <w:r>
        <w:t xml:space="preserve">11.4.2 Kullanıcı Oluşturma — Maker-Checker Akışı</w:t>
      </w:r>
    </w:p>
    <w:p>
      <w:pPr>
        <w:pStyle w:val="ListParagraph"/>
        <w:numPr>
          <w:ilvl w:val="0"/>
          <w:numId w:val="2"/>
        </w:numPr>
        <w:spacing w:after="60"/>
      </w:pPr>
      <w:r>
        <w:rPr>
          <w:rFonts w:ascii="Arial" w:cs="Arial" w:eastAsia="Arial" w:hAnsi="Arial"/>
          <w:sz w:val="22"/>
          <w:szCs w:val="22"/>
        </w:rPr>
        <w:t xml:space="preserve">Maker (Admin A): Yeni kullanıcı hesabı oluşturur (ad, e-posta, rol, alan atar). Hesap status = onay_bekliyor olarak kaydedilir. Kullanıcı onaylandığına kadar giriş yapamaz.</w:t>
      </w:r>
    </w:p>
    <w:p>
      <w:pPr>
        <w:pStyle w:val="ListParagraph"/>
        <w:numPr>
          <w:ilvl w:val="0"/>
          <w:numId w:val="2"/>
        </w:numPr>
        <w:spacing w:after="60"/>
      </w:pPr>
      <w:r>
        <w:rPr>
          <w:rFonts w:ascii="Arial" w:cs="Arial" w:eastAsia="Arial" w:hAnsi="Arial"/>
          <w:sz w:val="22"/>
          <w:szCs w:val="22"/>
        </w:rPr>
        <w:t xml:space="preserve">Checker (Admin B): Farklı bir Admin, Admin Bekleyen Onaylar kuyruğunda bekleyen kullanıcı isteğini inceler. Rol atamasını, alan kapsamını ve kimliği doğrular, ardından onaylar veya reddeder.</w:t>
      </w:r>
    </w:p>
    <w:p>
      <w:pPr>
        <w:pStyle w:val="ListParagraph"/>
        <w:numPr>
          <w:ilvl w:val="0"/>
          <w:numId w:val="2"/>
        </w:numPr>
        <w:spacing w:after="60"/>
      </w:pPr>
      <w:r>
        <w:rPr>
          <w:rFonts w:ascii="Arial" w:cs="Arial" w:eastAsia="Arial" w:hAnsi="Arial"/>
          <w:sz w:val="22"/>
          <w:szCs w:val="22"/>
        </w:rPr>
        <w:t xml:space="preserve">Onay Durumunda: Kullanıcı hesabı aktif hale gelir ve kullanıcı kimlik doğrulaması yapabilir. Yalnızca LDAP modu da etkinse, sistem aktivasyondan önce kullanıcının LDAP'ta var olduğunu doğrular.</w:t>
      </w:r>
    </w:p>
    <w:p>
      <w:pPr>
        <w:pStyle w:val="ListParagraph"/>
        <w:numPr>
          <w:ilvl w:val="0"/>
          <w:numId w:val="2"/>
        </w:numPr>
        <w:spacing w:after="60"/>
      </w:pPr>
      <w:r>
        <w:rPr>
          <w:rFonts w:ascii="Arial" w:cs="Arial" w:eastAsia="Arial" w:hAnsi="Arial"/>
          <w:sz w:val="22"/>
          <w:szCs w:val="22"/>
        </w:rPr>
        <w:t xml:space="preserve">Red Durumunda: Bekleyen hesap devre dışı bırakılır ve talep eden Admin red sebebiyle bilgilendirilir.</w:t>
      </w:r>
    </w:p>
    <w:p>
      <w:pPr>
        <w:pStyle w:val="ListParagraph"/>
        <w:numPr>
          <w:ilvl w:val="0"/>
          <w:numId w:val="2"/>
        </w:numPr>
        <w:spacing w:after="60"/>
      </w:pPr>
      <w:r>
        <w:rPr>
          <w:rFonts w:ascii="Arial" w:cs="Arial" w:eastAsia="Arial" w:hAnsi="Arial"/>
          <w:sz w:val="22"/>
          <w:szCs w:val="22"/>
        </w:rPr>
        <w:t xml:space="preserve">Kısıtlama: Aynı uygulama — oluşturan Admin kendi kullanıcı oluşturma isteğini onaylayamaz (requested_by ≠ reviewed_by).</w:t>
      </w:r>
    </w:p>
    <w:p>
      <w:pPr>
        <w:spacing w:after="200"/>
      </w:pPr>
    </w:p>
    <w:p>
      <w:pPr>
        <w:pStyle w:val="Heading3"/>
      </w:pPr>
      <w:r>
        <w:t xml:space="preserve">11.4.3 Veri Modeli Desteği</w:t>
      </w:r>
    </w:p>
    <w:p>
      <w:pPr>
        <w:spacing w:after="120"/>
      </w:pPr>
      <w:r>
        <w:rPr>
          <w:rFonts w:ascii="Arial" w:cs="Arial" w:eastAsia="Arial" w:hAnsi="Arial"/>
          <w:sz w:val="22"/>
          <w:szCs w:val="22"/>
        </w:rPr>
        <w:t xml:space="preserve">Approval_Request tablosu (Bölüm 4.2) tüm bekleyen, onaylı ve reddedilmiş istekleri saklar. Anahtar sütunlar: request_type (case_closure | user_creation), entity_id (case_id veya user_id), requested_by, requested_ts, status (pending | approved | rejected), reviewed_by, reviewed_ts, review_comment. Bu tablo tüm maker-checker kararlarının tam denetim izini sağlar.</w:t>
      </w:r>
    </w:p>
    <w:p>
      <w:pPr>
        <w:spacing w:after="200"/>
      </w:pPr>
    </w:p>
    <w:p>
      <w:pPr>
        <w:pStyle w:val="Heading2"/>
      </w:pPr>
      <w:r>
        <w:t xml:space="preserve">11.5 Yalnızca LDAP Kimlik Doğrulama Modu (IS-013)</w:t>
      </w:r>
    </w:p>
    <w:p>
      <w:pPr>
        <w:spacing w:after="120"/>
      </w:pPr>
      <w:r>
        <w:rPr>
          <w:rFonts w:ascii="Arial" w:cs="Arial" w:eastAsia="Arial" w:hAnsi="Arial"/>
          <w:sz w:val="22"/>
          <w:szCs w:val="22"/>
        </w:rPr>
        <w:t xml:space="preserve">Sistem, System_Setting tablosu üzerinden kontrol edilen yapılandırılabilir bir yalnızca LDAP modunu destekler (anahtar: ldap_only_mode). Bu ayar, Admin kullanıcılar tarafından Admin / Yapılandırma ekranında yönetilir.</w:t>
      </w:r>
    </w:p>
    <w:p>
      <w:pPr>
        <w:spacing w:after="200"/>
      </w:pPr>
    </w:p>
    <w:p>
      <w:pPr>
        <w:pStyle w:val="ListParagraph"/>
        <w:numPr>
          <w:ilvl w:val="0"/>
          <w:numId w:val="2"/>
        </w:numPr>
        <w:spacing w:after="60"/>
      </w:pPr>
      <w:r>
        <w:rPr>
          <w:rFonts w:ascii="Arial" w:cs="Arial" w:eastAsia="Arial" w:hAnsi="Arial"/>
          <w:sz w:val="22"/>
          <w:szCs w:val="22"/>
        </w:rPr>
        <w:t xml:space="preserve">ldap_only_mode = true olduğunda: Yalnızca bağlı LDAP dizininde bulunan kullanıcılar kimlik doğrulaması yapabilir. Yerel kullanıcı oluşturma formu devre dışı bırakılır (açıklayıcı metin ile grileştirilir). Tüm kullanıcı sağlama LDAP’tan kaynaklanmalıdır — sistem, girişte veya zamanlanmış senkronizasyon ile LDAP kullanıcılarını çözümler ve eşler. Maker-checker da etkinse, LDAP kaynaklı kullanıcı hala aktivasyondan önce Admin onayı gerektirir.</w:t>
      </w:r>
    </w:p>
    <w:p>
      <w:pPr>
        <w:pStyle w:val="ListParagraph"/>
        <w:numPr>
          <w:ilvl w:val="0"/>
          <w:numId w:val="2"/>
        </w:numPr>
        <w:spacing w:after="60"/>
      </w:pPr>
      <w:r>
        <w:rPr>
          <w:rFonts w:ascii="Arial" w:cs="Arial" w:eastAsia="Arial" w:hAnsi="Arial"/>
          <w:sz w:val="22"/>
          <w:szCs w:val="22"/>
        </w:rPr>
        <w:t xml:space="preserve">ldap_only_mode = false olduğunda: Hem LDAP kaynaklı hem de yerel olarak oluşturulan (KeyCloak yönetimli) kullanıcılar kimlik doğrulaması yapabilir. Admin her zamanki gibi yerel hesaplar oluşturabilir.</w:t>
      </w:r>
    </w:p>
    <w:p>
      <w:pPr>
        <w:pStyle w:val="ListParagraph"/>
        <w:numPr>
          <w:ilvl w:val="0"/>
          <w:numId w:val="2"/>
        </w:numPr>
        <w:spacing w:after="60"/>
      </w:pPr>
      <w:r>
        <w:rPr>
          <w:rFonts w:ascii="Arial" w:cs="Arial" w:eastAsia="Arial" w:hAnsi="Arial"/>
          <w:sz w:val="22"/>
          <w:szCs w:val="22"/>
        </w:rPr>
        <w:t xml:space="preserve">Maker-Checker ile Etkileşim: İki ayar birbirinden bağımsızdır. Dört kombinasyonun tümü geçerlidir: (a) maker-checker AÇIK + yalnızca LDAP AÇIK — en sıkı mod: yalnızca LDAP kullanıcıları, çift onay gerekli; (b) maker-checker AÇIK + yalnızca LDAP KAPALI — hem LDAP hem de yerel kullanıcılar için çift onay; (c) maker-checker KAPALI + yalnızca LDAP AÇIK — tek adımlı yalnızca LDAP; (d) maker-checker KAPALI + yalnızca LDAP KAPALI — maksimum esneklik.</w:t>
      </w:r>
    </w:p>
    <w:p>
      <w:pPr>
        <w:spacing w:after="200"/>
      </w:pPr>
    </w:p>
    <w:p>
      <w:pPr>
        <w:pStyle w:val="Heading2"/>
      </w:pPr>
      <w:r>
        <w:t xml:space="preserve">11.6 Sistem Ayarları Yönetimi</w:t>
      </w:r>
    </w:p>
    <w:p>
      <w:pPr>
        <w:spacing w:after="120"/>
      </w:pPr>
      <w:r>
        <w:rPr>
          <w:rFonts w:ascii="Arial" w:cs="Arial" w:eastAsia="Arial" w:hAnsi="Arial"/>
          <w:sz w:val="22"/>
          <w:szCs w:val="22"/>
        </w:rPr>
        <w:t xml:space="preserve">System_Setting tablosu, yönetişim toggle’ları ve operasyonel parametreler için merkezi, veritabanı odaklı yapılandırma sağlar. Admin kullanıcılar bu ayarları Admin / Yapılandırma ekranı üzerinden yönetir.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800"/>
        <w:gridCol w:w="47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Ayar Anahtarı</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Tür</w:t>
            </w:r>
          </w:p>
        </w:tc>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Varsayılan</w:t>
            </w:r>
          </w:p>
        </w:tc>
        <w:tc>
          <w:tcPr>
            <w:tcW w:type="dxa" w:w="4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Açıklama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maker_checker_enabled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Vaka kapatma ve kullanıcı oluşturma için çift onay iş akışını etkinleştirir.</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ldap_only_mode</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BOOLEAN</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false</w:t>
            </w:r>
          </w:p>
        </w:tc>
        <w:tc>
          <w:tcPr>
            <w:tcW w:type="dxa" w:w="4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Kimlik doğrulamayı yalnızca LDAP kaynaklı kullanıcılarla sınırlandırır. Yerel hesap oluşturmayı devre dışı bırakır.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fraud_amount_level_1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Fraud tutar sınıflandırması için birinci eşik.</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fraud_amount_level_2</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NUMBER</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50000</w:t>
            </w:r>
          </w:p>
        </w:tc>
        <w:tc>
          <w:tcPr>
            <w:tcW w:type="dxa" w:w="4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Fraud tutar sınıflandırması için ikinci eşik.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fraud_amount_level_3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500000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Fraud tutar sınıflandırması için üçüncü eşik.</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sla_first_analysis_minutes</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NUMBER</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60</w:t>
            </w:r>
          </w:p>
        </w:tc>
        <w:tc>
          <w:tcPr>
            <w:tcW w:type="dxa" w:w="4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İlk alarm analizi için SLA eşiği (dakika).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sla_total_processing_hours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Toplam alarm işleme süresi için SLA eşiği (saat).</w:t>
            </w:r>
          </w:p>
        </w:tc>
      </w:tr>
    </w:tbl>
    <w:p>
      <w:pPr>
        <w:spacing w:after="120"/>
      </w:pPr>
      <w:r>
        <w:rPr>
          <w:rFonts w:ascii="Arial" w:cs="Arial" w:eastAsia="Arial" w:hAnsi="Arial"/>
          <w:sz w:val="22"/>
          <w:szCs w:val="22"/>
        </w:rPr>
        <w:t xml:space="preserve">System_Setting değerlerindeki değişiklikler, önce/sonra değerleriyle birlikte User_Activity denetim günlüğüne kaydedilir.</w:t>
      </w:r>
    </w:p>
    <w:p>
      <w:r>
        <w:br w:type="page"/>
      </w:r>
    </w:p>
    <w:p>
      <w:pPr>
        <w:pStyle w:val="Heading1"/>
      </w:pPr>
      <w:r>
        <w:t xml:space="preserve">12. Risk Değerlendirmesi ve Azaltma</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800"/>
        <w:gridCol w:w="3860"/>
      </w:tblGrid>
      <w:tr>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Ciddiyet</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Açıklama</w:t>
            </w:r>
          </w:p>
        </w:tc>
        <w:tc>
          <w:tcPr>
            <w:tcW w:type="dxa" w:w="3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Azaltma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YÜKSEK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SFD CDC Erişimi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SAS sağlayıcısı CDC için doğrudan veritabanı WAL erişimini kısıtlayabilir.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CDC erişimini erken müzakere edin. Yedek: SAS bir olay API'si veya webhook mekanizması sunabilir. Alternatif: yoklama tabanlı senkronizasyon.</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YÜKSEK</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Kafka Şema Anlaşması</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İşlem yanıtı JSON şeması belgelenmeli ve versiyonlanmalıdır.</w:t>
            </w:r>
          </w:p>
        </w:tc>
        <w:tc>
          <w:tcPr>
            <w:tcW w:type="dxa" w:w="3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Şema kaydı (Confluent Schema Registry) oluşturun. v1 şemasını Faz 0'da tanımlayın.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SAS Mesaj Şeması Eksiklikleri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İşlem araması, SAS mesajlarındaki tüm varlık alanlarının bilinmesine bağlıdır.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Tam SAS istek/yanıt şema dokümantasyonu talep edin. Varlık çıkarımını yapılandırılabilir eşleme olarak inşa edin.</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ORTA</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Kapsam Kayması: Muafiyet Sistemi</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UseCases sayfasındaki Muafiyet Sistemi önemli karmaşıklık ekler.</w:t>
            </w:r>
          </w:p>
        </w:tc>
        <w:tc>
          <w:tcPr>
            <w:tcW w:type="dxa" w:w="3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Faz 5'e erteleyin. Gereksinimleri belgeleyin ancak MVP'den hariç tutun.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Performans: Büyük İşlem Hacimleri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FDM milyonlarca işlem biriktirebilir. Rapor sorguları yavaşlayabilir.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İlk günden tablo bölümleme (tarihe göre) uygulayın. Ağır raporlar için somutlaştırılmış görünümler ekleyin. Gerekirse okuma kopyası planlayın.</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DÜŞÜK</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Profil Değişkenleri (IS-009)</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SFD profil değişkeni hesaplama ve depolama stratejisi belirsiz.</w:t>
            </w:r>
          </w:p>
        </w:tc>
        <w:tc>
          <w:tcPr>
            <w:tcW w:type="dxa" w:w="3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Ayrı sorumluluk: SCM kapsamında değil. Banka tarafı hesaplama (seçenek b) veya ayrı ürün (seçenek c) önerilir. SCM hesaplanmış veriyi FDM üzerinden tüketir.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DÜŞÜK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Ek Depolama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Büyük dosyalar (PDF, görüntüler) depolama alanını hızla büyütebilir.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Yaşam döngüsü politikalarıyla MinIO/S3 kullanın. Dosya başına boyut sınırı belirleyin (örn. 25MB). Vaka başına toplam sınır yapılandırılabilir.</w:t>
            </w:r>
          </w:p>
        </w:tc>
      </w:tr>
    </w:tbl>
    <w:p>
      <w:pPr>
        <w:spacing w:after="200"/>
      </w:pPr>
    </w:p>
    <w:p>
      <w:pPr>
        <w:pStyle w:val="Heading2"/>
      </w:pPr>
      <w:r>
        <w:t xml:space="preserve">12.1 Önerilen Kavram Kanıtları (POC)</w:t>
      </w:r>
    </w:p>
    <w:p>
      <w:pPr>
        <w:pStyle w:val="ListParagraph"/>
        <w:numPr>
          <w:ilvl w:val="0"/>
          <w:numId w:val="2"/>
        </w:numPr>
        <w:spacing w:after="60"/>
      </w:pPr>
      <w:r>
        <w:rPr>
          <w:rFonts w:ascii="Arial" w:cs="Arial" w:eastAsia="Arial" w:hAnsi="Arial"/>
          <w:sz w:val="22"/>
          <w:szCs w:val="22"/>
        </w:rPr>
        <w:t xml:space="preserve">POC 1: CDC Boru Hattı — Test amaçlı SFD benzeri bir PostgreSQL örneğinden Debezium okuması, Kafka'ya yayınlama, FDM Adapter tarafından tüketme. Uçtan uca veri akışını doğrular.</w:t>
      </w:r>
    </w:p>
    <w:p>
      <w:pPr>
        <w:pStyle w:val="ListParagraph"/>
        <w:numPr>
          <w:ilvl w:val="0"/>
          <w:numId w:val="2"/>
        </w:numPr>
        <w:spacing w:after="60"/>
      </w:pPr>
      <w:r>
        <w:rPr>
          <w:rFonts w:ascii="Arial" w:cs="Arial" w:eastAsia="Arial" w:hAnsi="Arial"/>
          <w:sz w:val="22"/>
          <w:szCs w:val="22"/>
        </w:rPr>
        <w:t xml:space="preserve">POC 2: FDM API + SCM Okuma — FDM'yi örnek alarm/işlem verileriyle doldurun. Alarmları okuyan ve Vue.js listesinde gösteren minimal bir SCM API oluşturun. Çift şema mimarisini doğrular.</w:t>
      </w:r>
    </w:p>
    <w:p>
      <w:pPr>
        <w:pStyle w:val="ListParagraph"/>
        <w:numPr>
          <w:ilvl w:val="0"/>
          <w:numId w:val="2"/>
        </w:numPr>
        <w:spacing w:after="60"/>
      </w:pPr>
      <w:r>
        <w:rPr>
          <w:rFonts w:ascii="Arial" w:cs="Arial" w:eastAsia="Arial" w:hAnsi="Arial"/>
          <w:sz w:val="22"/>
          <w:szCs w:val="22"/>
        </w:rPr>
        <w:t xml:space="preserve">POC 3: KeyCloak Entegrasyonu — KeyCloak kurulumu, SCM için OIDC istemcisi yapılandırması, alan kapsamı claim'lerini uygulama. Kimlik doğrulama akışını doğrular.</w:t>
      </w:r>
    </w:p>
    <w:p>
      <w:r>
        <w:br w:type="page"/>
      </w:r>
    </w:p>
    <w:p>
      <w:pPr>
        <w:pStyle w:val="Heading1"/>
      </w:pPr>
      <w:r>
        <w:t xml:space="preserve">13. Açık Sorular ve Sonraki Adımlar</w:t>
      </w:r>
    </w:p>
    <w:p>
      <w:pPr>
        <w:pStyle w:val="Heading2"/>
      </w:pPr>
      <w:r>
        <w:t xml:space="preserve">13.1 Paydaş Girdisi Gerektiren Açık Sorular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7560"/>
      </w:tblGrid>
      <w:tr>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Ref</w:t>
            </w:r>
          </w:p>
        </w:tc>
        <w:tc>
          <w:tcPr>
            <w:tcW w:type="dxa" w:w="7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Soru</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OQ-001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IS-003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SCM–SFD karar senkronizasyonu doğrudan Crunchy PostgreSQL üzerinden mi kullanabilir, yoksa CDC/Kafka boru hattı üzerinden mi gitmeli?</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OQ-002</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IS-004</w:t>
            </w:r>
          </w:p>
        </w:tc>
        <w:tc>
          <w:tcPr>
            <w:tcW w:type="dxa" w:w="7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Standart denetim alanları (created_by, created_ts, updated_by, updated_ts) her tabloda mı olmalı, yoksa paylaşılan bir denetim tablosunda mı?</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OQ-003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IS-009</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Profil değişkenlerini kim hesaplayacak? Karar gerekli: SFD dahili (DS2+Redis), banka tarafı (RisingWave/ClickHouse) veya ayrı bir ürün?</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OQ-004</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UC-010</w:t>
            </w:r>
          </w:p>
        </w:tc>
        <w:tc>
          <w:tcPr>
            <w:tcW w:type="dxa" w:w="7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Kaynak sistem tarafından üretildiğinde yeni alarmlar SCM'de nasıl oluşturulmalı? CDC ile otomatik mi, yoksa SFD'de açık "Vaka Yönetimine Gönder" eylemi mi gerekli?</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OQ-005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Raporlama</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Toplu raporlar geçmişe yönelik erişim için bir rapor arşivinde mi saklanmalı, yoksa her seferinde talep üzerine mi üretilmeli?</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OQ-006</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Performans</w:t>
            </w:r>
          </w:p>
        </w:tc>
        <w:tc>
          <w:tcPr>
            <w:tcW w:type="dxa" w:w="7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Beklenen günlük alarm hacmi ve işlem hacmi? Kapasite planlaması ve bölümleme stratejisi için gerekli.</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OQ-007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Dağıtım</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Yerinde (on-premises) mi yoksa bulut dağıtım hedefi mi? Altyapı seçimlerini etkiler (yönetilen Kafka vs. kendi barındırma, yönetilen PostgreSQL, vb.).</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OQ-008</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UC-011</w:t>
            </w:r>
          </w:p>
        </w:tc>
        <w:tc>
          <w:tcPr>
            <w:tcW w:type="dxa" w:w="7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Bir analist vakaya katkı nesneleri eklediğinde, bu SFD'ye geri güncelleme tetiklemeli mi, yoksa yalnızca SCM dahili mi?</w:t>
            </w:r>
          </w:p>
        </w:tc>
      </w:tr>
    </w:tbl>
    <w:p>
      <w:pPr>
        <w:spacing w:after="200"/>
      </w:pPr>
    </w:p>
    <w:p>
      <w:pPr>
        <w:pStyle w:val="Heading2"/>
      </w:pPr>
      <w:r>
        <w:t xml:space="preserve">13.2 Acil Sonraki Adımlar</w:t>
      </w:r>
    </w:p>
    <w:p>
      <w:pPr>
        <w:pStyle w:val="ListParagraph"/>
        <w:numPr>
          <w:ilvl w:val="0"/>
          <w:numId w:val="2"/>
        </w:numPr>
        <w:spacing w:after="60"/>
      </w:pPr>
      <w:r>
        <w:rPr>
          <w:rFonts w:ascii="Arial" w:cs="Arial" w:eastAsia="Arial" w:hAnsi="Arial"/>
          <w:sz w:val="22"/>
          <w:szCs w:val="22"/>
        </w:rPr>
        <w:t xml:space="preserve">Bu spesifikasyon dokümanının paydaş incelemesi ve açık soruların çözülmesi.</w:t>
      </w:r>
    </w:p>
    <w:p>
      <w:pPr>
        <w:pStyle w:val="ListParagraph"/>
        <w:numPr>
          <w:ilvl w:val="0"/>
          <w:numId w:val="2"/>
        </w:numPr>
        <w:spacing w:after="60"/>
      </w:pPr>
      <w:r>
        <w:rPr>
          <w:rFonts w:ascii="Arial" w:cs="Arial" w:eastAsia="Arial" w:hAnsi="Arial"/>
          <w:sz w:val="22"/>
          <w:szCs w:val="22"/>
        </w:rPr>
        <w:t xml:space="preserve">Tam SAS SFD istek/yanıt mesaj şeması dokümantasyonunun elde edilmesi.</w:t>
      </w:r>
    </w:p>
    <w:p>
      <w:pPr>
        <w:pStyle w:val="ListParagraph"/>
        <w:numPr>
          <w:ilvl w:val="0"/>
          <w:numId w:val="2"/>
        </w:numPr>
        <w:spacing w:after="60"/>
      </w:pPr>
      <w:r>
        <w:rPr>
          <w:rFonts w:ascii="Arial" w:cs="Arial" w:eastAsia="Arial" w:hAnsi="Arial"/>
          <w:sz w:val="22"/>
          <w:szCs w:val="22"/>
        </w:rPr>
        <w:t xml:space="preserve">SAS sağlayıcısı ile SFD veritabanına CDC erişiminin müzakere edilmesi.</w:t>
      </w:r>
    </w:p>
    <w:p>
      <w:pPr>
        <w:pStyle w:val="ListParagraph"/>
        <w:numPr>
          <w:ilvl w:val="0"/>
          <w:numId w:val="2"/>
        </w:numPr>
        <w:spacing w:after="60"/>
      </w:pPr>
      <w:r>
        <w:rPr>
          <w:rFonts w:ascii="Arial" w:cs="Arial" w:eastAsia="Arial" w:hAnsi="Arial"/>
          <w:sz w:val="22"/>
          <w:szCs w:val="22"/>
        </w:rPr>
        <w:t xml:space="preserve">Geliştirme ortamının sağlanması: PostgreSQL, Kafka, KeyCloak.</w:t>
      </w:r>
    </w:p>
    <w:p>
      <w:pPr>
        <w:pStyle w:val="ListParagraph"/>
        <w:numPr>
          <w:ilvl w:val="0"/>
          <w:numId w:val="2"/>
        </w:numPr>
        <w:spacing w:after="60"/>
      </w:pPr>
      <w:r>
        <w:rPr>
          <w:rFonts w:ascii="Arial" w:cs="Arial" w:eastAsia="Arial" w:hAnsi="Arial"/>
          <w:sz w:val="22"/>
          <w:szCs w:val="22"/>
        </w:rPr>
        <w:t xml:space="preserve">3 hafta içinde POC 1 (CDC Boru Hattı) ve POC 2 (FDM + SCM Okuma) uygulanması.</w:t>
      </w:r>
    </w:p>
    <w:p>
      <w:pPr>
        <w:pStyle w:val="ListParagraph"/>
        <w:numPr>
          <w:ilvl w:val="0"/>
          <w:numId w:val="2"/>
        </w:numPr>
        <w:spacing w:after="60"/>
      </w:pPr>
      <w:r>
        <w:rPr>
          <w:rFonts w:ascii="Arial" w:cs="Arial" w:eastAsia="Arial" w:hAnsi="Arial"/>
          <w:sz w:val="22"/>
          <w:szCs w:val="22"/>
        </w:rPr>
        <w:t xml:space="preserve">Mockups sayfası tasarımlarına ve UIReq geri bildirimlerine dayanarak UI tel çerçevelerinin sonlandırılması.</w:t>
      </w:r>
    </w:p>
    <w:p>
      <w:pPr>
        <w:pStyle w:val="ListParagraph"/>
        <w:numPr>
          <w:ilvl w:val="0"/>
          <w:numId w:val="2"/>
        </w:numPr>
        <w:spacing w:after="60"/>
      </w:pPr>
      <w:r>
        <w:rPr>
          <w:rFonts w:ascii="Arial" w:cs="Arial" w:eastAsia="Arial" w:hAnsi="Arial"/>
          <w:sz w:val="22"/>
          <w:szCs w:val="22"/>
        </w:rPr>
        <w:t xml:space="preserve">Faz 0 (Temel) geliştirmesine başlanması.</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5D6D7E"/>
        <w:sz w:val="16"/>
        <w:szCs w:val="16"/>
      </w:rPr>
      <w:t xml:space="preserve">Gizli — Sayfa </w:t>
    </w:r>
    <w:r>
      <w:rPr>
        <w:rFonts w:ascii="Arial" w:cs="Arial" w:eastAsia="Arial" w:hAnsi="Arial"/>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1"/>
      </w:pBdr>
      <w:jc w:val="right"/>
    </w:pPr>
    <w:r>
      <w:rPr>
        <w:rFonts w:ascii="Arial" w:cs="Arial" w:eastAsia="Arial" w:hAnsi="Arial"/>
        <w:color w:val="5D6D7E"/>
        <w:sz w:val="16"/>
        <w:szCs w:val="16"/>
      </w:rPr>
      <w:t xml:space="preserve">SADE Vaka Yöneticisi — Teknik Spesifikasyon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874A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2026-02-16T13:17:17.685Z</dcterms:created>
  <dcterms:modified xsi:type="dcterms:W3CDTF">2026-02-16T13:17:17.686Z</dcterms:modified>
</cp:coreProperties>
</file>

<file path=docProps/custom.xml><?xml version="1.0" encoding="utf-8"?>
<Properties xmlns="http://schemas.openxmlformats.org/officeDocument/2006/custom-properties" xmlns:vt="http://schemas.openxmlformats.org/officeDocument/2006/docPropsVTypes"/>
</file>