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260D9" w14:textId="77777777" w:rsidR="00C53DAC" w:rsidRPr="000E2164" w:rsidRDefault="00000000">
      <w:pPr>
        <w:pStyle w:val="NormalWeb"/>
        <w:spacing w:beforeAutospacing="0" w:afterAutospacing="0"/>
        <w:jc w:val="both"/>
        <w:rPr>
          <w:rFonts w:ascii="Gentium" w:hAnsi="Gentium" w:cs="Gentium"/>
          <w:noProof/>
          <w:color w:val="auto"/>
        </w:rPr>
      </w:pPr>
      <w:r w:rsidRPr="000E2164">
        <w:rPr>
          <w:rFonts w:ascii="Gentium" w:hAnsi="Gentium" w:cs="Gentium"/>
          <w:noProof/>
          <w:color w:val="auto"/>
        </w:rPr>
        <w:t xml:space="preserve">The manuscripts count this book differently. Fell’s text, printed from three copies, gives fifty-seven canons. Of the British Library manuscripts one numbers fifty-seven, while another lists fifty-six in its table of contents but carries only fifty-four in the body. The fuller count is followed here. Bausi identifies it as the recension in fifty-six canons, “traditionally called Gəssəw,” which he glosses as a Ge’ez word meaning exposition, and as the only one of the four recensions of the Apostolic Canons published before his own edition. Source: Fell, </w:t>
      </w:r>
      <w:r w:rsidRPr="000E2164">
        <w:rPr>
          <w:rFonts w:ascii="Gentium" w:hAnsi="Gentium" w:cs="Gentium"/>
          <w:i/>
          <w:iCs/>
          <w:noProof/>
          <w:color w:val="auto"/>
        </w:rPr>
        <w:t>Canones Apostolorum Aethiopice</w:t>
      </w:r>
      <w:r w:rsidRPr="000E2164">
        <w:rPr>
          <w:rFonts w:ascii="Gentium" w:hAnsi="Gentium" w:cs="Gentium"/>
          <w:noProof/>
          <w:color w:val="auto"/>
        </w:rPr>
        <w:t xml:space="preserve"> (Leipzig, 1871), Ge’ez with Latin.</w:t>
      </w:r>
    </w:p>
    <w:p w14:paraId="658A3168" w14:textId="77777777" w:rsidR="00C53DAC" w:rsidRPr="000E2164" w:rsidRDefault="00000000">
      <w:pPr>
        <w:pStyle w:val="NormalWeb"/>
        <w:pBdr>
          <w:bottom w:val="single" w:sz="4" w:space="1" w:color="000000"/>
        </w:pBdr>
        <w:spacing w:before="60" w:beforeAutospacing="0" w:afterAutospacing="0"/>
        <w:jc w:val="center"/>
        <w:rPr>
          <w:rFonts w:ascii="Gentium" w:hAnsi="Gentium" w:cs="Gentium"/>
          <w:b/>
          <w:bCs/>
          <w:i/>
          <w:iCs/>
          <w:noProof/>
          <w:color w:val="7030A0"/>
          <w:sz w:val="26"/>
          <w:szCs w:val="26"/>
        </w:rPr>
      </w:pPr>
      <w:r w:rsidRPr="000E2164">
        <w:rPr>
          <w:rFonts w:ascii="Gentium" w:hAnsi="Gentium" w:cs="Gentium"/>
          <w:b/>
          <w:bCs/>
          <w:i/>
          <w:iCs/>
          <w:noProof/>
          <w:color w:val="7030A0"/>
          <w:sz w:val="26"/>
          <w:szCs w:val="26"/>
        </w:rPr>
        <w:t>From: Breandan Lumpkin, “</w:t>
      </w:r>
      <w:r w:rsidRPr="000E2164">
        <w:rPr>
          <w:rFonts w:ascii="Gentium" w:hAnsi="Gentium" w:cs="Gentium"/>
          <w:b/>
          <w:bCs/>
          <w:i/>
          <w:iCs/>
          <w:noProof/>
          <w:color w:val="7030A0"/>
          <w:sz w:val="26"/>
          <w:szCs w:val="26"/>
          <w:u w:val="single"/>
        </w:rPr>
        <w:t>The Ethiopian Sinodos: Lost Books of the Ethiopian Bible</w:t>
      </w:r>
      <w:r w:rsidRPr="000E2164">
        <w:rPr>
          <w:rFonts w:ascii="Gentium" w:hAnsi="Gentium" w:cs="Gentium"/>
          <w:b/>
          <w:bCs/>
          <w:i/>
          <w:iCs/>
          <w:noProof/>
          <w:color w:val="7030A0"/>
          <w:sz w:val="26"/>
          <w:szCs w:val="26"/>
        </w:rPr>
        <w:t xml:space="preserve">.” </w:t>
      </w:r>
      <w:r w:rsidRPr="000E2164">
        <w:rPr>
          <w:rFonts w:ascii="Gentium" w:hAnsi="Gentium" w:cs="Gentium"/>
          <w:b/>
          <w:bCs/>
          <w:i/>
          <w:iCs/>
          <w:noProof/>
          <w:color w:val="7030A0"/>
          <w:sz w:val="26"/>
          <w:szCs w:val="26"/>
        </w:rPr>
        <w:br/>
        <w:t>Copyright © 2026, Fifth Estate Publishing, Blountsville, AL.</w:t>
      </w:r>
    </w:p>
    <w:p w14:paraId="0196550D" w14:textId="77777777" w:rsidR="00C53DAC" w:rsidRPr="000E2164" w:rsidRDefault="00000000">
      <w:pPr>
        <w:pStyle w:val="NormalWeb"/>
        <w:pBdr>
          <w:bottom w:val="single" w:sz="4" w:space="1" w:color="000000"/>
        </w:pBdr>
        <w:spacing w:before="60" w:beforeAutospacing="0" w:afterAutospacing="0"/>
        <w:jc w:val="center"/>
        <w:rPr>
          <w:noProof/>
        </w:rPr>
      </w:pPr>
      <w:r w:rsidRPr="000E2164">
        <w:rPr>
          <w:rFonts w:ascii="Gentium" w:hAnsi="Gentium" w:cs="Gentium"/>
          <w:i/>
          <w:iCs/>
          <w:noProof/>
          <w:color w:val="7030A0"/>
          <w:sz w:val="26"/>
          <w:szCs w:val="26"/>
        </w:rPr>
        <w:t xml:space="preserve">A print version of the entire work (including all four Books of the Sinodos, with a full introduction &amp; glossary) can be ordered </w:t>
      </w:r>
      <w:hyperlink r:id="rId5">
        <w:r w:rsidR="00C53DAC" w:rsidRPr="000E2164">
          <w:rPr>
            <w:rStyle w:val="Hyperlink"/>
            <w:rFonts w:ascii="Gentium" w:hAnsi="Gentium" w:cs="Gentium"/>
            <w:i/>
            <w:iCs/>
            <w:noProof/>
            <w:sz w:val="26"/>
            <w:szCs w:val="26"/>
          </w:rPr>
          <w:t>online from Amazon</w:t>
        </w:r>
      </w:hyperlink>
      <w:r w:rsidRPr="000E2164">
        <w:rPr>
          <w:rFonts w:ascii="Gentium" w:hAnsi="Gentium" w:cs="Gentium"/>
          <w:i/>
          <w:iCs/>
          <w:noProof/>
          <w:color w:val="7030A0"/>
          <w:sz w:val="26"/>
          <w:szCs w:val="26"/>
        </w:rPr>
        <w:t>.</w:t>
      </w:r>
    </w:p>
    <w:p w14:paraId="7F498745" w14:textId="77777777" w:rsidR="00C53DAC" w:rsidRPr="000E2164" w:rsidRDefault="00000000">
      <w:pPr>
        <w:pStyle w:val="NormalWeb"/>
        <w:keepNext/>
        <w:widowControl w:val="0"/>
        <w:spacing w:before="120" w:beforeAutospacing="0" w:afterAutospacing="0"/>
        <w:jc w:val="center"/>
        <w:rPr>
          <w:noProof/>
        </w:rPr>
      </w:pPr>
      <w:r w:rsidRPr="000E2164">
        <w:rPr>
          <w:rStyle w:val="Strong"/>
          <w:rFonts w:ascii="Gentium" w:hAnsi="Gentium" w:cs="Gentium"/>
          <w:smallCaps/>
          <w:noProof/>
          <w:color w:val="auto"/>
          <w:sz w:val="32"/>
          <w:szCs w:val="32"/>
          <w:u w:val="single"/>
        </w:rPr>
        <w:t>The Sinodos of The Apostles – Book III, Gessew</w:t>
      </w:r>
      <w:r w:rsidRPr="000E2164">
        <w:rPr>
          <w:rStyle w:val="Strong"/>
          <w:rFonts w:ascii="Gentium" w:hAnsi="Gentium" w:cs="Gentium"/>
          <w:smallCaps/>
          <w:noProof/>
          <w:color w:val="auto"/>
          <w:sz w:val="32"/>
          <w:szCs w:val="32"/>
          <w:u w:val="single"/>
        </w:rPr>
        <w:br/>
      </w:r>
      <w:r w:rsidRPr="000E2164">
        <w:rPr>
          <w:rStyle w:val="Strong"/>
          <w:rFonts w:ascii="Gentium" w:hAnsi="Gentium" w:cs="Gentium"/>
          <w:b w:val="0"/>
          <w:bCs w:val="0"/>
          <w:i/>
          <w:iCs/>
          <w:smallCaps/>
          <w:noProof/>
          <w:color w:val="auto"/>
          <w:sz w:val="32"/>
          <w:szCs w:val="32"/>
        </w:rPr>
        <w:t>The Canons of the Apostles</w:t>
      </w:r>
    </w:p>
    <w:p w14:paraId="42D76112"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In the name of the Father and of the Son and of the Holy Spirit, one God.</w:t>
      </w:r>
    </w:p>
    <w:p w14:paraId="5BB3D06C"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This is the Synod of the Church, which the Apostles handed down by the hand of Clement, whom they sent long ago.</w:t>
      </w:r>
    </w:p>
    <w:p w14:paraId="1C4F93C2" w14:textId="77777777" w:rsidR="00C53DAC" w:rsidRPr="000E2164" w:rsidRDefault="00C53DAC">
      <w:pPr>
        <w:rPr>
          <w:noProof/>
        </w:rPr>
        <w:sectPr w:rsidR="00C53DAC" w:rsidRPr="000E2164">
          <w:pgSz w:w="16838" w:h="11906" w:orient="landscape"/>
          <w:pgMar w:top="1247" w:right="1418" w:bottom="1247" w:left="1418" w:header="0" w:footer="0" w:gutter="0"/>
          <w:cols w:space="720"/>
          <w:formProt w:val="0"/>
          <w:docGrid w:linePitch="600" w:charSpace="32768"/>
        </w:sectPr>
      </w:pPr>
    </w:p>
    <w:p w14:paraId="33E428C2"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1</w:t>
      </w:r>
    </w:p>
    <w:p w14:paraId="52FC658E"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How many bishops ought to be present at the ordination of a bishop.</w:t>
      </w:r>
    </w:p>
    <w:p w14:paraId="37D0D293"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Let a bishop be ordained by two or three bishops. But let a presbyter and a deacon and the rest of the clergy be ordained by one bishop only.</w:t>
      </w:r>
    </w:p>
    <w:p w14:paraId="612B3102" w14:textId="77777777" w:rsidR="00C53DAC" w:rsidRPr="000E2164" w:rsidRDefault="00000000">
      <w:pPr>
        <w:shd w:val="clear" w:color="auto" w:fill="FFFFFF"/>
        <w:spacing w:before="120"/>
        <w:jc w:val="both"/>
        <w:rPr>
          <w:rFonts w:ascii="Gentium" w:hAnsi="Gentium" w:cs="Gentium"/>
          <w:i/>
          <w:iCs/>
          <w:noProof/>
        </w:rPr>
      </w:pPr>
      <w:r w:rsidRPr="000E2164">
        <w:rPr>
          <w:rFonts w:ascii="Gentium" w:hAnsi="Gentium" w:cs="Gentium"/>
          <w:i/>
          <w:iCs/>
          <w:noProof/>
        </w:rPr>
        <w:t>(All the manuscripts read ba-mabāḥta, with the permission of one bishop, and Fell’s printed Ge’ez keeps it, as does his Latin; by one bishop only is his conjecture in the note, made on the similar word ba-baḥtitu, alone, and it is the reading followed above. The Ge’ez has been checked at his p. 13. The second recension adds that ordinations are to be held on the Lord’s day.)</w:t>
      </w:r>
    </w:p>
    <w:p w14:paraId="5104113D"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24162023" w14:textId="77777777" w:rsidR="00C53DAC" w:rsidRPr="000E2164" w:rsidRDefault="00000000">
      <w:pPr>
        <w:keepNext/>
        <w:widowControl w:val="0"/>
        <w:shd w:val="clear" w:color="auto" w:fill="FFFFFF"/>
        <w:jc w:val="center"/>
        <w:rPr>
          <w:noProof/>
        </w:rPr>
      </w:pPr>
      <w:r w:rsidRPr="000E2164">
        <w:rPr>
          <w:rFonts w:ascii="Gentium" w:hAnsi="Gentium" w:cs="Gentium"/>
          <w:b/>
          <w:bCs/>
          <w:noProof/>
          <w:sz w:val="28"/>
          <w:szCs w:val="28"/>
        </w:rPr>
        <w:t>Canon 2</w:t>
      </w:r>
    </w:p>
    <w:p w14:paraId="7FDBA36C"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the things which ought to be brought to the altar.</w:t>
      </w:r>
    </w:p>
    <w:p w14:paraId="281955BB"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If any bishop or presbyter brings to the altar of the Lord anything other than what we commanded to be brought and offered — whether honey, or milk, or anything of birds or of other beasts, beyond what our Lord appointed — let him be deposed. Nor is it lawful to bring anything else to the altar except ears of corn and grapes in their season, and oil for the holy lamp, and incense at the time of the holy sacrifice. Let the other fruits be sent to the house, and let them belong to the bishop and the presbyters; but let them not bring them to the altar. And let the bishop and the presbyters distribute them also to the rest of the clergy.</w:t>
      </w:r>
    </w:p>
    <w:p w14:paraId="6EFAA532" w14:textId="77777777" w:rsidR="00C53DAC" w:rsidRPr="000E2164" w:rsidRDefault="00000000">
      <w:pPr>
        <w:shd w:val="clear" w:color="auto" w:fill="FFFFFF"/>
        <w:spacing w:before="120"/>
        <w:jc w:val="center"/>
        <w:rPr>
          <w:rFonts w:ascii="Gentium" w:hAnsi="Gentium" w:cs="Gentium"/>
          <w:i/>
          <w:iCs/>
          <w:noProof/>
        </w:rPr>
      </w:pPr>
      <w:r w:rsidRPr="000E2164">
        <w:rPr>
          <w:rFonts w:ascii="Gentium" w:hAnsi="Gentium" w:cs="Gentium"/>
          <w:i/>
          <w:iCs/>
          <w:noProof/>
        </w:rPr>
        <w:t>(The Coptic adds intoxicating drink made in place of wine. The Abtelisat has wine made by fire, or wine made by the sun.)</w:t>
      </w:r>
    </w:p>
    <w:p w14:paraId="20A06D32"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4589DEB8"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lastRenderedPageBreak/>
        <w:t>Canon 3</w:t>
      </w:r>
    </w:p>
    <w:p w14:paraId="55322497"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Let not bishop or presbyter or deacon put away his wife under pretext of the divine service. If they do put her away, let them be excommunicated; and if they do not bring her back and receive her, let them be deposed. </w:t>
      </w:r>
    </w:p>
    <w:p w14:paraId="7FB29655"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013E4726"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4</w:t>
      </w:r>
    </w:p>
    <w:p w14:paraId="4D3C317B"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the day on which the Pascha ought to be celebrated.</w:t>
      </w:r>
    </w:p>
    <w:p w14:paraId="194309C3"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bishop or presbyter or deacon celebrates the holy Pascha with the Jews, before the equinox: let him be deposed. </w:t>
      </w:r>
    </w:p>
    <w:p w14:paraId="3BDA471F"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3FE73C77"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5</w:t>
      </w:r>
    </w:p>
    <w:p w14:paraId="250770A8"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Let not bishop and presbyter and deacon entangle themselves in the affairs of this world; and if they do entangle themselves, let them be deposed. </w:t>
      </w:r>
    </w:p>
    <w:p w14:paraId="2979A530"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3AC2F935"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6</w:t>
      </w:r>
    </w:p>
    <w:p w14:paraId="64DF26C4"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bishop, or any one of the clergy, does not receive the eucharist at the time of the Liturgy, let him state the cause of it; and if something has befallen him that makes him unworthy, let pardon be granted him. But if he does not state his cause, let him be excommunicated, since he has become to men the author of scandal, and has caused them to take offence at him who offered the sacrifice, as though he had not sacrificed in purity. </w:t>
      </w:r>
    </w:p>
    <w:p w14:paraId="5FDF161A"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0C5FC8AD"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7</w:t>
      </w:r>
    </w:p>
    <w:p w14:paraId="51A25788"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Any believer who enters the church and hears the Scriptures, but does not remain until the prayers are ended, nor receives the holy eucharist — let them make no prayers for such a one. Separation is his due, since he prepares strife and disturbance for the church. </w:t>
      </w:r>
    </w:p>
    <w:p w14:paraId="5C04EF92"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446794D9"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8</w:t>
      </w:r>
    </w:p>
    <w:p w14:paraId="54C61662"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anyone prays with one who has no part in the Mystery — that is, with one who has been cut off — even in his own house: let him be excommunicated. </w:t>
      </w:r>
    </w:p>
    <w:p w14:paraId="4E55875D"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4236EBDA"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9</w:t>
      </w:r>
    </w:p>
    <w:p w14:paraId="5002E7B5"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That clergy should not pray with a cleric who has been cut off.</w:t>
      </w:r>
    </w:p>
    <w:p w14:paraId="1A7FD89B"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cleric prays with a cleric who has been cut off, let him too be excommunicated. </w:t>
      </w:r>
    </w:p>
    <w:p w14:paraId="35A58195"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296911B7"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lastRenderedPageBreak/>
        <w:t>Canon 10</w:t>
      </w:r>
    </w:p>
    <w:p w14:paraId="3ED95220"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cleric or layman who has been cut off goes to another city as though he were not cut off, and enters that city without permission and is ordained: let both he and the one who ordained him be excommunicated. But if he had already been cut off, let him be cut off for a longer time, because he has deceived the church of the Lord. </w:t>
      </w:r>
    </w:p>
    <w:p w14:paraId="32307BC1"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090864B2"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11</w:t>
      </w:r>
    </w:p>
    <w:p w14:paraId="220BC261"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It is not lawful for a bishop to abandon his own diocese and be ordained in another — even though the people should urge him to it — unless it be for the good, and unless they urge him to do that which might offer some benefit to those who are there by the word of truth. But let him not do this alone, upon his own authority, but by the judgment of many bishops and upon the greatest entreaty. </w:t>
      </w:r>
    </w:p>
    <w:p w14:paraId="382CC22E"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2822285E"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12</w:t>
      </w:r>
    </w:p>
    <w:p w14:paraId="417366D4"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presbyter or deacon or anyone from the grades of the clergy abandons his own see and goes off to another, and remains there wandering many days without the bishop’s permission: him we order to exercise his office no longer. And if the bishop moreover sends to him that he should return to his own place, and he does not obey: let him be separated from his office, and in the place where he is let him communicate as a layman. But if the bishop with whom he is staying receives him as a cleric, and reckons as nothing this decree which we have made: let this bishop also be excommunicated, as a teacher of the breaking of law. </w:t>
      </w:r>
    </w:p>
    <w:p w14:paraId="033CB434"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4AD9D28E"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13</w:t>
      </w:r>
    </w:p>
    <w:p w14:paraId="216F7D1D"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him who has married twice, or has married a widow.</w:t>
      </w:r>
    </w:p>
    <w:p w14:paraId="4D1F7EC0"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He who after baptism has taken two wives, or a concubine, cannot be ordained bishop or presbyter or deacon, nor ought he in any way to be numbered among the clergy.</w:t>
      </w:r>
    </w:p>
    <w:p w14:paraId="4C4E74F3"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He who has married a widow, or a woman under suspicion, or one who has been put to shame, or a harlot, or a maidservant, or an actress, cannot be ordained bishop or presbyter or deacon, nor be numbered among the clergy.</w:t>
      </w:r>
    </w:p>
    <w:p w14:paraId="78E96903"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Nor can he be a cleric who has lived with two sisters, or with his brother’s daughter. </w:t>
      </w:r>
    </w:p>
    <w:p w14:paraId="2D6E9705"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06A46945"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14</w:t>
      </w:r>
    </w:p>
    <w:p w14:paraId="6C67365C"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A cleric who gives surety for anyone, let him be deposed.</w:t>
      </w:r>
    </w:p>
    <w:p w14:paraId="4E9D4D66" w14:textId="77777777" w:rsidR="00C53DAC" w:rsidRPr="000E2164" w:rsidRDefault="00000000">
      <w:pPr>
        <w:shd w:val="clear" w:color="auto" w:fill="FFFFFF"/>
        <w:spacing w:before="120"/>
        <w:jc w:val="center"/>
        <w:rPr>
          <w:rFonts w:ascii="Gentium" w:hAnsi="Gentium" w:cs="Gentium"/>
          <w:noProof/>
        </w:rPr>
      </w:pPr>
      <w:r w:rsidRPr="000E2164">
        <w:rPr>
          <w:rFonts w:ascii="Gentium" w:hAnsi="Gentium" w:cs="Gentium"/>
          <w:i/>
          <w:iCs/>
          <w:noProof/>
        </w:rPr>
        <w:t>(The Coptic reads rather one who takes a man as a pledge.)</w:t>
      </w:r>
    </w:p>
    <w:p w14:paraId="03AF2424"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710A23A2"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lastRenderedPageBreak/>
        <w:t>Canon 15</w:t>
      </w:r>
    </w:p>
    <w:p w14:paraId="2D0604A6" w14:textId="77777777" w:rsidR="00C53DAC" w:rsidRPr="000E2164" w:rsidRDefault="00000000">
      <w:pPr>
        <w:keepNext/>
        <w:widowControl w:val="0"/>
        <w:shd w:val="clear" w:color="auto" w:fill="FFFFFF"/>
        <w:spacing w:before="80"/>
        <w:jc w:val="center"/>
        <w:rPr>
          <w:rFonts w:ascii="Gentium" w:hAnsi="Gentium" w:cs="Gentium"/>
          <w:smallCaps/>
          <w:noProof/>
        </w:rPr>
      </w:pPr>
      <w:r w:rsidRPr="000E2164">
        <w:rPr>
          <w:rFonts w:ascii="Gentium" w:hAnsi="Gentium" w:cs="Gentium"/>
          <w:smallCaps/>
          <w:noProof/>
        </w:rPr>
        <w:t>On eunuchs.</w:t>
      </w:r>
    </w:p>
    <w:p w14:paraId="5AED2573"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If anyone has been made a eunuch by force at the hands of men, or if in war his manhood was cut away, or if he was so born, and he is worthy: let him be ordained bishop. But if he has castrated himself, he cannot become a cleric, since he is his own murderer and has made himself an enemy of the creation of God. And if any cleric cuts off his own members: let him be deposed, since he is nothing other than his own murderer. But a layman who cuts himself, let him be cut off for three years, since he has become an enemy of his own life.</w:t>
      </w:r>
    </w:p>
    <w:p w14:paraId="56C2A21D" w14:textId="77777777" w:rsidR="00C53DAC" w:rsidRPr="000E2164" w:rsidRDefault="00000000">
      <w:pPr>
        <w:shd w:val="clear" w:color="auto" w:fill="FFFFFF"/>
        <w:spacing w:before="120"/>
        <w:jc w:val="center"/>
        <w:rPr>
          <w:rFonts w:ascii="Gentium" w:hAnsi="Gentium" w:cs="Gentium"/>
          <w:i/>
          <w:iCs/>
          <w:noProof/>
        </w:rPr>
      </w:pPr>
      <w:r w:rsidRPr="000E2164">
        <w:rPr>
          <w:rFonts w:ascii="Gentium" w:hAnsi="Gentium" w:cs="Gentium"/>
          <w:i/>
          <w:iCs/>
          <w:noProof/>
        </w:rPr>
        <w:t>(Fell doubts whether the Ge’ez word here rendered war can carry the sense of the Greek persecution, and says the lexica do not record it.)</w:t>
      </w:r>
    </w:p>
    <w:p w14:paraId="03D21D9D"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2EC6B2CE"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16</w:t>
      </w:r>
    </w:p>
    <w:p w14:paraId="17C6471B" w14:textId="77777777" w:rsidR="00C53DAC" w:rsidRPr="000E2164" w:rsidRDefault="00000000">
      <w:pPr>
        <w:keepNext/>
        <w:widowControl w:val="0"/>
        <w:shd w:val="clear" w:color="auto" w:fill="FFFFFF"/>
        <w:spacing w:before="80"/>
        <w:jc w:val="center"/>
        <w:rPr>
          <w:rFonts w:ascii="Gentium" w:hAnsi="Gentium" w:cs="Gentium"/>
          <w:smallCaps/>
          <w:noProof/>
        </w:rPr>
      </w:pPr>
      <w:r w:rsidRPr="000E2164">
        <w:rPr>
          <w:rFonts w:ascii="Gentium" w:hAnsi="Gentium" w:cs="Gentium"/>
          <w:smallCaps/>
          <w:noProof/>
        </w:rPr>
        <w:t>On him who has fornicated, or sworn falsely, or stolen.</w:t>
      </w:r>
    </w:p>
    <w:p w14:paraId="2CA2881D"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A bishop or presbyter or deacon who has been caught in fornication or perjury or theft, let him be deposed; but let him not be cut off. For the Scripture says: The Lord will not exact vengeance twice for one crime.</w:t>
      </w:r>
    </w:p>
    <w:p w14:paraId="724C87F0" w14:textId="77777777" w:rsidR="00C53DAC" w:rsidRPr="000E2164" w:rsidRDefault="00000000">
      <w:pPr>
        <w:shd w:val="clear" w:color="auto" w:fill="FFFFFF"/>
        <w:spacing w:before="120"/>
        <w:jc w:val="center"/>
        <w:rPr>
          <w:rFonts w:ascii="Gentium" w:hAnsi="Gentium" w:cs="Gentium"/>
          <w:i/>
          <w:iCs/>
          <w:noProof/>
        </w:rPr>
      </w:pPr>
      <w:r w:rsidRPr="000E2164">
        <w:rPr>
          <w:rFonts w:ascii="Gentium" w:hAnsi="Gentium" w:cs="Gentium"/>
          <w:i/>
          <w:iCs/>
          <w:noProof/>
        </w:rPr>
        <w:t>(Fell notes the clause may equally be rendered with the Lord speaking: For the Lord says, I will not exact it.)</w:t>
      </w:r>
    </w:p>
    <w:p w14:paraId="7D08065C"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37E8E126"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17</w:t>
      </w:r>
    </w:p>
    <w:p w14:paraId="7C122DAB" w14:textId="77777777" w:rsidR="00C53DAC" w:rsidRPr="000E2164" w:rsidRDefault="00000000">
      <w:pPr>
        <w:keepNext/>
        <w:widowControl w:val="0"/>
        <w:shd w:val="clear" w:color="auto" w:fill="FFFFFF"/>
        <w:spacing w:before="80"/>
        <w:jc w:val="center"/>
        <w:rPr>
          <w:rFonts w:ascii="Gentium" w:hAnsi="Gentium" w:cs="Gentium"/>
          <w:smallCaps/>
          <w:noProof/>
        </w:rPr>
      </w:pPr>
      <w:r w:rsidRPr="000E2164">
        <w:rPr>
          <w:rFonts w:ascii="Gentium" w:hAnsi="Gentium" w:cs="Gentium"/>
          <w:smallCaps/>
          <w:noProof/>
        </w:rPr>
        <w:t>And so likewise the rest of the clergy.</w:t>
      </w:r>
    </w:p>
    <w:p w14:paraId="606EE22B"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Those who are readers and cantors, if they enter the clergy and wish to take a wife, let them take one. But we order them to marry only while they are readers; it is not lawful for them once they have attained a higher order. </w:t>
      </w:r>
    </w:p>
    <w:p w14:paraId="18E77EF0"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03FD8592"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18</w:t>
      </w:r>
    </w:p>
    <w:p w14:paraId="2FF9F759" w14:textId="77777777" w:rsidR="00C53DAC" w:rsidRPr="000E2164" w:rsidRDefault="00000000">
      <w:pPr>
        <w:keepNext/>
        <w:widowControl w:val="0"/>
        <w:shd w:val="clear" w:color="auto" w:fill="FFFFFF"/>
        <w:spacing w:before="80"/>
        <w:jc w:val="center"/>
        <w:rPr>
          <w:rFonts w:ascii="Gentium" w:hAnsi="Gentium" w:cs="Gentium"/>
          <w:smallCaps/>
          <w:noProof/>
        </w:rPr>
      </w:pPr>
      <w:r w:rsidRPr="000E2164">
        <w:rPr>
          <w:rFonts w:ascii="Gentium" w:hAnsi="Gentium" w:cs="Gentium"/>
          <w:smallCaps/>
          <w:noProof/>
        </w:rPr>
        <w:t>On a cleric who strikes anyone.</w:t>
      </w:r>
    </w:p>
    <w:p w14:paraId="2392EBD9"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A bishop or presbyter who strikes a Christian or an unbeliever after he has sinned, and by this means wishes to strike terror into men, we order to be deposed. For nowhere did our Lord instruct us to do this; because when they struck him, he did not strike; and when they cursed him, he did not curse; and when they afflicted him with pain, he neither prepared vengeance nor was angry. </w:t>
      </w:r>
    </w:p>
    <w:p w14:paraId="566EA77E"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6E1C676F"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19</w:t>
      </w:r>
    </w:p>
    <w:p w14:paraId="52B90549" w14:textId="77777777" w:rsidR="00C53DAC" w:rsidRPr="000E2164" w:rsidRDefault="00000000">
      <w:pPr>
        <w:keepNext/>
        <w:widowControl w:val="0"/>
        <w:shd w:val="clear" w:color="auto" w:fill="FFFFFF"/>
        <w:spacing w:before="80"/>
        <w:jc w:val="center"/>
        <w:rPr>
          <w:rFonts w:ascii="Gentium" w:hAnsi="Gentium" w:cs="Gentium"/>
          <w:smallCaps/>
          <w:noProof/>
        </w:rPr>
      </w:pPr>
      <w:r w:rsidRPr="000E2164">
        <w:rPr>
          <w:rFonts w:ascii="Gentium" w:hAnsi="Gentium" w:cs="Gentium"/>
          <w:smallCaps/>
          <w:noProof/>
        </w:rPr>
        <w:t>On him who has been justly deposed from the clergy.</w:t>
      </w:r>
    </w:p>
    <w:p w14:paraId="1F0C9405"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bishop or presbyter or deacon, justly deposed for a manifest crime, is insolent and comes forward to occupy his former office: let him depart from the church altogether. </w:t>
      </w:r>
    </w:p>
    <w:p w14:paraId="409736C5"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041CEAD4" w14:textId="77777777" w:rsidR="00C53DAC" w:rsidRPr="000E2164" w:rsidRDefault="00000000">
      <w:pPr>
        <w:keepNext/>
        <w:widowControl w:val="0"/>
        <w:shd w:val="clear" w:color="auto" w:fill="FFFFFF"/>
        <w:jc w:val="center"/>
        <w:rPr>
          <w:noProof/>
        </w:rPr>
      </w:pPr>
      <w:r w:rsidRPr="000E2164">
        <w:rPr>
          <w:rFonts w:ascii="Gentium" w:hAnsi="Gentium" w:cs="Gentium"/>
          <w:b/>
          <w:bCs/>
          <w:noProof/>
          <w:sz w:val="28"/>
          <w:szCs w:val="28"/>
        </w:rPr>
        <w:lastRenderedPageBreak/>
        <w:t>Canon 20</w:t>
      </w:r>
    </w:p>
    <w:p w14:paraId="64697086"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him who has been ordained by gifts.</w:t>
      </w:r>
    </w:p>
    <w:p w14:paraId="3C0EB6A5"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bishop or presbyter or deacon obtains the dignity of the clergy by gifts: let him be deposed; and let him also be deposed who ordained him, and let him be shut out for ever from the administration of the priesthood. And let them have no fellowship with him — even as I removed Simon Magus from me: I, Peter. </w:t>
      </w:r>
    </w:p>
    <w:p w14:paraId="1B81BC59"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5B236518" w14:textId="77777777" w:rsidR="00C53DAC" w:rsidRPr="000E2164" w:rsidRDefault="00000000">
      <w:pPr>
        <w:keepNext/>
        <w:widowControl w:val="0"/>
        <w:shd w:val="clear" w:color="auto" w:fill="FFFFFF"/>
        <w:jc w:val="center"/>
        <w:rPr>
          <w:noProof/>
        </w:rPr>
      </w:pPr>
      <w:r w:rsidRPr="000E2164">
        <w:rPr>
          <w:rFonts w:ascii="Gentium" w:hAnsi="Gentium" w:cs="Gentium"/>
          <w:b/>
          <w:bCs/>
          <w:noProof/>
          <w:sz w:val="28"/>
          <w:szCs w:val="28"/>
        </w:rPr>
        <w:t>Canon 21</w:t>
      </w:r>
    </w:p>
    <w:p w14:paraId="77EA1D7C"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him who uses the help of princes to obtain a church.</w:t>
      </w:r>
    </w:p>
    <w:p w14:paraId="6B7A2118"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bishop obtains a prefecture by the help of the princes of this world, and possesses a church through them: let him be deposed. And let both he himself and those who cleave to him be cut off. </w:t>
      </w:r>
    </w:p>
    <w:p w14:paraId="47548A15"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114224EB" w14:textId="77777777" w:rsidR="00C53DAC" w:rsidRPr="000E2164" w:rsidRDefault="00000000">
      <w:pPr>
        <w:keepNext/>
        <w:widowControl w:val="0"/>
        <w:shd w:val="clear" w:color="auto" w:fill="FFFFFF"/>
        <w:jc w:val="center"/>
        <w:rPr>
          <w:noProof/>
        </w:rPr>
      </w:pPr>
      <w:r w:rsidRPr="000E2164">
        <w:rPr>
          <w:rFonts w:ascii="Gentium" w:hAnsi="Gentium" w:cs="Gentium"/>
          <w:b/>
          <w:bCs/>
          <w:noProof/>
          <w:sz w:val="28"/>
          <w:szCs w:val="28"/>
        </w:rPr>
        <w:t>Canon 22</w:t>
      </w:r>
    </w:p>
    <w:p w14:paraId="318F0451"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a presbyter who despises his bishop.</w:t>
      </w:r>
    </w:p>
    <w:p w14:paraId="56A57310"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presbyter despises his bishop, and separates himself from him, and builds an altar for himself — while in judgment no crime is found in the bishop, since he is innocent by reason of his divine office — let him be deposed as one greedy for dignity, and with him all the clerics who cleave to him, because he is a rebel. But the laymen who cleave to him, let them be cut off. And let this be done when the bishop has exhorted them once, and twice, and a third time. </w:t>
      </w:r>
    </w:p>
    <w:p w14:paraId="243C0C46"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2EAF9CA4" w14:textId="77777777" w:rsidR="00C53DAC" w:rsidRPr="000E2164" w:rsidRDefault="00000000">
      <w:pPr>
        <w:keepNext/>
        <w:widowControl w:val="0"/>
        <w:shd w:val="clear" w:color="auto" w:fill="FFFFFF"/>
        <w:jc w:val="center"/>
        <w:rPr>
          <w:noProof/>
        </w:rPr>
      </w:pPr>
      <w:r w:rsidRPr="000E2164">
        <w:rPr>
          <w:rFonts w:ascii="Gentium" w:hAnsi="Gentium" w:cs="Gentium"/>
          <w:b/>
          <w:bCs/>
          <w:noProof/>
          <w:sz w:val="28"/>
          <w:szCs w:val="28"/>
        </w:rPr>
        <w:t>Canon 23</w:t>
      </w:r>
    </w:p>
    <w:p w14:paraId="221916CC"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a presbyter or deacon whom the bishop has cut off.</w:t>
      </w:r>
    </w:p>
    <w:p w14:paraId="378C5412"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bishop cuts off a presbyter or a deacon, let no other bishop receive him, unless he who cut him off permits it, or unless he is dead. </w:t>
      </w:r>
    </w:p>
    <w:p w14:paraId="1D8206B7"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20485B98"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24</w:t>
      </w:r>
    </w:p>
    <w:p w14:paraId="12EEAA24"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Let no foreign bishop receive a presbyter or a deacon — those who come to him to be received as inferior clergy — unless they have permission to be ordained and joined to him. And if they are preachers of the truth, let them be received. But if not, let there be given them what they ask, that is, whatever they need; but let them not be joined to him. For there are many wicked men of this kind. </w:t>
      </w:r>
    </w:p>
    <w:p w14:paraId="6901EB56"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09AE2E4B"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25</w:t>
      </w:r>
    </w:p>
    <w:p w14:paraId="7A32A3DF"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The metropolitan ought to know the bishops of the whole province; and these ought to know which among them is first, and to name him metropolitan. Nor let them pronounce a grave sentence without the will of the first. Let each one manage his own affair, which belongs to him by reason of his own diocese and of the people who are under his jurisdiction. But let not even he who is set over them as metropolitan do </w:t>
      </w:r>
      <w:r w:rsidRPr="000E2164">
        <w:rPr>
          <w:rFonts w:ascii="Gentium" w:hAnsi="Gentium" w:cs="Gentium"/>
          <w:noProof/>
        </w:rPr>
        <w:lastRenderedPageBreak/>
        <w:t>anything without the counsel of all the bishops. In this way let them all form one fellowship, and God will be glorified through Christ Jesus and the Holy Spirit.</w:t>
      </w:r>
    </w:p>
    <w:p w14:paraId="03C59DCC"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Let no bishop dare to make an ordination outside his own diocese, in villages that do not pertain to him. And if he is found to have done this without the knowledge of him who holds the primacy in that place and in those villages and cities: let both he himself and those whom he ordained be deposed.</w:t>
      </w:r>
    </w:p>
    <w:p w14:paraId="4F435148" w14:textId="77777777" w:rsidR="00C53DAC" w:rsidRPr="000E2164" w:rsidRDefault="00000000">
      <w:pPr>
        <w:shd w:val="clear" w:color="auto" w:fill="FFFFFF"/>
        <w:spacing w:before="120"/>
        <w:jc w:val="center"/>
        <w:rPr>
          <w:rFonts w:ascii="Gentium" w:hAnsi="Gentium" w:cs="Gentium"/>
          <w:i/>
          <w:iCs/>
          <w:noProof/>
        </w:rPr>
      </w:pPr>
      <w:r w:rsidRPr="000E2164">
        <w:rPr>
          <w:rFonts w:ascii="Gentium" w:hAnsi="Gentium" w:cs="Gentium"/>
          <w:i/>
          <w:iCs/>
          <w:noProof/>
        </w:rPr>
        <w:t>(Where this canon says metropolitan the Ge’ez may equally be rendered patriarch.)</w:t>
      </w:r>
    </w:p>
    <w:p w14:paraId="64921D82"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5482E2B6" w14:textId="77777777" w:rsidR="00C53DAC" w:rsidRPr="000E2164" w:rsidRDefault="00000000">
      <w:pPr>
        <w:keepNext/>
        <w:widowControl w:val="0"/>
        <w:shd w:val="clear" w:color="auto" w:fill="FFFFFF"/>
        <w:spacing w:before="120"/>
        <w:jc w:val="center"/>
        <w:rPr>
          <w:rFonts w:ascii="Gentium" w:hAnsi="Gentium" w:cs="Gentium"/>
          <w:b/>
          <w:bCs/>
          <w:noProof/>
          <w:sz w:val="28"/>
          <w:szCs w:val="28"/>
        </w:rPr>
      </w:pPr>
      <w:r w:rsidRPr="000E2164">
        <w:rPr>
          <w:rFonts w:ascii="Gentium" w:hAnsi="Gentium" w:cs="Gentium"/>
          <w:b/>
          <w:bCs/>
          <w:noProof/>
          <w:sz w:val="28"/>
          <w:szCs w:val="28"/>
        </w:rPr>
        <w:t>Canon 26</w:t>
      </w:r>
    </w:p>
    <w:p w14:paraId="3C403BD4"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If any bishop has been ordained, and has not taught nor taken care of the people committed to him: let him be cut off until he teaches. And in the same way also presbyter and deacon. But if he goes to teach and the people refuse to receive him, through their decision rather than his own, let the bishop retain his office; but let the clergy of that city be cut off, because they did not admonish the people in such a case.</w:t>
      </w:r>
    </w:p>
    <w:p w14:paraId="07441A72" w14:textId="77777777" w:rsidR="00C53DAC" w:rsidRPr="000E2164" w:rsidRDefault="00000000">
      <w:pPr>
        <w:shd w:val="clear" w:color="auto" w:fill="FFFFFF"/>
        <w:spacing w:before="120"/>
        <w:jc w:val="both"/>
        <w:rPr>
          <w:rFonts w:ascii="Gentium" w:hAnsi="Gentium" w:cs="Gentium"/>
          <w:i/>
          <w:iCs/>
          <w:noProof/>
        </w:rPr>
      </w:pPr>
      <w:r w:rsidRPr="000E2164">
        <w:rPr>
          <w:rFonts w:ascii="Gentium" w:hAnsi="Gentium" w:cs="Gentium"/>
          <w:i/>
          <w:iCs/>
          <w:noProof/>
        </w:rPr>
        <w:t xml:space="preserve">(Fell’s Latin contrasts the bishop’s decision with the people’s, and the reading above follows him. The passage involves editorial reconstruction and comparison with the Coptic; it is not an unproblematic Ge’ez reading.) </w:t>
      </w:r>
    </w:p>
    <w:p w14:paraId="5AB74681"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44189A74"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27</w:t>
      </w:r>
    </w:p>
    <w:p w14:paraId="7EEA3AF0"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Let a synod of bishops be held twice in the year; and let them examine the administration of the divine office, and set right the errors and offences which are in the church. Let the first synod be held at mid-Pentecost, and the second synod on the twelfth day of the month Tekemt.</w:t>
      </w:r>
    </w:p>
    <w:p w14:paraId="7AE4117B" w14:textId="77777777" w:rsidR="00C53DAC" w:rsidRPr="000E2164" w:rsidRDefault="00000000">
      <w:pPr>
        <w:shd w:val="clear" w:color="auto" w:fill="FFFFFF"/>
        <w:spacing w:before="120"/>
        <w:jc w:val="both"/>
        <w:rPr>
          <w:rFonts w:ascii="Gentium" w:hAnsi="Gentium" w:cs="Gentium"/>
          <w:i/>
          <w:iCs/>
          <w:noProof/>
        </w:rPr>
      </w:pPr>
      <w:r w:rsidRPr="000E2164">
        <w:rPr>
          <w:rFonts w:ascii="Gentium" w:hAnsi="Gentium" w:cs="Gentium"/>
          <w:i/>
          <w:iCs/>
          <w:noProof/>
        </w:rPr>
        <w:t xml:space="preserve">(Tekemt begins on the tenth of October, and answers to the Roman October. Mid-Pentecost is the fourth week after the Pascha; the Arabic titles read plainly in the fourth week after the Pascha. From this apostolic decree the Abyssinian church took the name of a feast kept on the eighteenth of Miyazya, which they call the Feast of the Assembly of the bishops.) </w:t>
      </w:r>
    </w:p>
    <w:p w14:paraId="1A7F851C"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29224C87"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28</w:t>
      </w:r>
    </w:p>
    <w:p w14:paraId="23DEAA37"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Let the bishop have the care of the goods of the church, and let him administer them as one upon whom the Lord looks. It is not lawful for him to take anything from them for himself alone as gain, nor to give the goods of the Lord to his own kindred, even though they are poor. Nor is it lawful for him to sell the goods of the church under pretext of them. </w:t>
      </w:r>
    </w:p>
    <w:p w14:paraId="3034CB49"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7467780C"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29</w:t>
      </w:r>
    </w:p>
    <w:p w14:paraId="40755DF8"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taking counsel with the bishop.</w:t>
      </w:r>
    </w:p>
    <w:p w14:paraId="71A2C570"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Let none of the presbyters and deacons do anything except by the counsel of the bishop. For he it is to whom the people of God has been entrusted; and he it is also who will render account for their souls. </w:t>
      </w:r>
    </w:p>
    <w:p w14:paraId="0C7D4B6F"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3DC38A9C"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lastRenderedPageBreak/>
        <w:t>Canon 30</w:t>
      </w:r>
    </w:p>
    <w:p w14:paraId="11A95FBC" w14:textId="77777777" w:rsidR="00C53DAC" w:rsidRPr="000E2164" w:rsidRDefault="00000000">
      <w:pPr>
        <w:shd w:val="clear" w:color="auto" w:fill="FFFFFF"/>
        <w:spacing w:before="60"/>
        <w:jc w:val="both"/>
        <w:rPr>
          <w:rFonts w:ascii="Gentium" w:hAnsi="Gentium" w:cs="Gentium"/>
          <w:noProof/>
        </w:rPr>
      </w:pPr>
      <w:r w:rsidRPr="000E2164">
        <w:rPr>
          <w:rFonts w:ascii="Gentium" w:hAnsi="Gentium" w:cs="Gentium"/>
          <w:noProof/>
        </w:rPr>
        <w:t xml:space="preserve">They ought to know which are the bishop’s own goods, if indeed he has any of his own, and they ought also to know which are the Lord’s goods; so that the bishop, if he is about to die, may dispose of his own goods and give them to whom he will. Otherwise the bishop’s goods will perish under pretext of the church’s goods — or perhaps he has a wife and children and kindred or servants. For it is not right that the goods of the church should perish because men were ignorant of the bishop’s goods; nor is it right that the goods of the bishop and of his kindred should perish under pretext of the church’s goods, and that his kindred should fall into misery and speak ill of his death. </w:t>
      </w:r>
    </w:p>
    <w:p w14:paraId="29CA79B4"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57ABB007"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31</w:t>
      </w:r>
    </w:p>
    <w:p w14:paraId="708CDAE0" w14:textId="77777777" w:rsidR="00C53DAC" w:rsidRPr="000E2164" w:rsidRDefault="00000000">
      <w:pPr>
        <w:shd w:val="clear" w:color="auto" w:fill="FFFFFF"/>
        <w:spacing w:before="60"/>
        <w:jc w:val="both"/>
        <w:rPr>
          <w:rFonts w:ascii="Gentium" w:hAnsi="Gentium" w:cs="Gentium"/>
          <w:noProof/>
        </w:rPr>
      </w:pPr>
      <w:r w:rsidRPr="000E2164">
        <w:rPr>
          <w:rFonts w:ascii="Gentium" w:hAnsi="Gentium" w:cs="Gentium"/>
          <w:noProof/>
        </w:rPr>
        <w:t xml:space="preserve">We order therefore that the bishop be the one who has authority over the goods of the church. For he it is to whom the precious souls of men have been entrusted; how much more, then, that all the goods should be committed to him, that he may dispose of them according to his own judgment, and supply from them to the needy by the hands of the presbyters and deacons, with all fear of God and trembling. Let the bishop himself also take from them for his own necessity, if he is in want of those things which visiting brethren from abroad ask of him, lest they lack the things they sought from him. For the law of the Lord commands that those who serve at the altar should also be fed from the altar; because the soldiers of the king do not fight against his enemy at their own charges. </w:t>
      </w:r>
    </w:p>
    <w:p w14:paraId="66B5B783"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644E0B68"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32</w:t>
      </w:r>
    </w:p>
    <w:p w14:paraId="2118876C" w14:textId="77777777" w:rsidR="00C53DAC" w:rsidRPr="000E2164" w:rsidRDefault="00000000">
      <w:pPr>
        <w:keepNext/>
        <w:widowControl w:val="0"/>
        <w:shd w:val="clear" w:color="auto" w:fill="FFFFFF"/>
        <w:jc w:val="center"/>
        <w:rPr>
          <w:rFonts w:ascii="Gentium" w:hAnsi="Gentium" w:cs="Gentium"/>
          <w:smallCaps/>
          <w:noProof/>
        </w:rPr>
      </w:pPr>
      <w:r w:rsidRPr="000E2164">
        <w:rPr>
          <w:rFonts w:ascii="Gentium" w:hAnsi="Gentium" w:cs="Gentium"/>
          <w:smallCaps/>
          <w:noProof/>
        </w:rPr>
        <w:t>On those who frequent the theatres.</w:t>
      </w:r>
    </w:p>
    <w:p w14:paraId="451010A0" w14:textId="77777777" w:rsidR="00C53DAC" w:rsidRPr="000E2164" w:rsidRDefault="00000000">
      <w:pPr>
        <w:shd w:val="clear" w:color="auto" w:fill="FFFFFF"/>
        <w:spacing w:before="60"/>
        <w:jc w:val="both"/>
        <w:rPr>
          <w:rFonts w:ascii="Gentium" w:hAnsi="Gentium" w:cs="Gentium"/>
          <w:noProof/>
        </w:rPr>
      </w:pPr>
      <w:r w:rsidRPr="000E2164">
        <w:rPr>
          <w:rFonts w:ascii="Gentium" w:hAnsi="Gentium" w:cs="Gentium"/>
          <w:noProof/>
        </w:rPr>
        <w:t>A bishop or presbyter or deacon who frequents the theatres, or wanders about, or gives himself to drunkenness, let him cease; if not, let him be cut off. A subdeacon and reader and cantor, if they do these things, let them cease; if not, let them be cut off. And so likewise the laity.</w:t>
      </w:r>
    </w:p>
    <w:p w14:paraId="145AB487" w14:textId="77777777" w:rsidR="00C53DAC" w:rsidRPr="000E2164" w:rsidRDefault="00000000">
      <w:pPr>
        <w:shd w:val="clear" w:color="auto" w:fill="FFFFFF"/>
        <w:spacing w:before="60"/>
        <w:jc w:val="both"/>
        <w:rPr>
          <w:rFonts w:ascii="Gentium" w:hAnsi="Gentium" w:cs="Gentium"/>
          <w:noProof/>
        </w:rPr>
      </w:pPr>
      <w:r w:rsidRPr="000E2164">
        <w:rPr>
          <w:rFonts w:ascii="Gentium" w:hAnsi="Gentium" w:cs="Gentium"/>
          <w:noProof/>
        </w:rPr>
        <w:t>A bishop or presbyter or deacon who knows of one frequenting the theatres and not ceasing ought properly to restrain him; if not, let him be deposed.</w:t>
      </w:r>
    </w:p>
    <w:p w14:paraId="76CC4FD1" w14:textId="77777777" w:rsidR="00C53DAC" w:rsidRPr="000E2164" w:rsidRDefault="00000000">
      <w:pPr>
        <w:shd w:val="clear" w:color="auto" w:fill="FFFFFF"/>
        <w:jc w:val="center"/>
        <w:rPr>
          <w:rFonts w:ascii="Gentium" w:hAnsi="Gentium" w:cs="Gentium"/>
          <w:i/>
          <w:iCs/>
          <w:noProof/>
        </w:rPr>
      </w:pPr>
      <w:r w:rsidRPr="000E2164">
        <w:rPr>
          <w:rFonts w:ascii="Gentium" w:hAnsi="Gentium" w:cs="Gentium"/>
          <w:i/>
          <w:iCs/>
          <w:noProof/>
        </w:rPr>
        <w:t xml:space="preserve">(The Ge’ez appears to be corrupt here. The Greek, Syriac and Coptic all treat instead of one who lends money at </w:t>
      </w:r>
      <w:r w:rsidRPr="000E2164">
        <w:rPr>
          <w:rFonts w:ascii="Gentium" w:hAnsi="Gentium" w:cs="Gentium"/>
          <w:i/>
          <w:iCs/>
          <w:noProof/>
        </w:rPr>
        <w:br/>
        <w:t>interest. Four canons which follow at this point in the Greek are absent from both the Ge’ez and the Coptic.)</w:t>
      </w:r>
    </w:p>
    <w:p w14:paraId="171F0EA6"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1D81A463"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33</w:t>
      </w:r>
    </w:p>
    <w:p w14:paraId="118C38A5" w14:textId="77777777" w:rsidR="00C53DAC" w:rsidRPr="000E2164" w:rsidRDefault="00000000">
      <w:pPr>
        <w:shd w:val="clear" w:color="auto" w:fill="FFFFFF"/>
        <w:spacing w:before="60"/>
        <w:jc w:val="both"/>
        <w:rPr>
          <w:rFonts w:ascii="Gentium" w:hAnsi="Gentium" w:cs="Gentium"/>
          <w:noProof/>
        </w:rPr>
      </w:pPr>
      <w:r w:rsidRPr="000E2164">
        <w:rPr>
          <w:rFonts w:ascii="Gentium" w:hAnsi="Gentium" w:cs="Gentium"/>
          <w:noProof/>
        </w:rPr>
        <w:t xml:space="preserve">A bishop or presbyter or deacon who resorts to the baptism of heretics or to their sacrifice, we order to be deposed. For what fellowship has Christ with Satan? and what partnership have the faithful with the unbeliever? </w:t>
      </w:r>
    </w:p>
    <w:p w14:paraId="4B65BAC7"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18BB3DE9"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34</w:t>
      </w:r>
    </w:p>
    <w:p w14:paraId="6242D069" w14:textId="77777777" w:rsidR="00C53DAC" w:rsidRPr="000E2164" w:rsidRDefault="00000000">
      <w:pPr>
        <w:keepNext/>
        <w:widowControl w:val="0"/>
        <w:shd w:val="clear" w:color="auto" w:fill="FFFFFF"/>
        <w:jc w:val="center"/>
        <w:rPr>
          <w:rFonts w:ascii="Gentium" w:hAnsi="Gentium" w:cs="Gentium"/>
          <w:smallCaps/>
          <w:noProof/>
        </w:rPr>
      </w:pPr>
      <w:r w:rsidRPr="000E2164">
        <w:rPr>
          <w:rFonts w:ascii="Gentium" w:hAnsi="Gentium" w:cs="Gentium"/>
          <w:smallCaps/>
          <w:noProof/>
        </w:rPr>
        <w:t>On the case of one who reckons marriage unclean.</w:t>
      </w:r>
    </w:p>
    <w:p w14:paraId="384231E6" w14:textId="77777777" w:rsidR="00C53DAC" w:rsidRPr="000E2164" w:rsidRDefault="00000000">
      <w:pPr>
        <w:shd w:val="clear" w:color="auto" w:fill="FFFFFF"/>
        <w:spacing w:before="60"/>
        <w:jc w:val="both"/>
        <w:rPr>
          <w:rFonts w:ascii="Gentium" w:hAnsi="Gentium" w:cs="Gentium"/>
          <w:noProof/>
        </w:rPr>
      </w:pPr>
      <w:r w:rsidRPr="000E2164">
        <w:rPr>
          <w:rFonts w:ascii="Gentium" w:hAnsi="Gentium" w:cs="Gentium"/>
          <w:noProof/>
        </w:rPr>
        <w:t xml:space="preserve">A bishop or presbyter or deacon or any of the clergy who abhors marriage and the eating of flesh and the drinking of wine — and this by no means for the sake of temperance, but as though these things were foul, while the Scripture declares them all to be good, and God made man </w:t>
      </w:r>
      <w:r w:rsidRPr="000E2164">
        <w:rPr>
          <w:rFonts w:ascii="Gentium" w:hAnsi="Gentium" w:cs="Gentium"/>
          <w:noProof/>
        </w:rPr>
        <w:lastRenderedPageBreak/>
        <w:t xml:space="preserve">male and female — and who blasphemes in such a manner: let him cease; if not, let him be deposed and depart from the church. And so likewise a layman. </w:t>
      </w:r>
    </w:p>
    <w:p w14:paraId="5E8111A8"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188F305A" w14:textId="77777777" w:rsidR="00C53DAC" w:rsidRPr="000E2164" w:rsidRDefault="00000000">
      <w:pPr>
        <w:keepNext/>
        <w:widowControl w:val="0"/>
        <w:shd w:val="clear" w:color="auto" w:fill="FFFFFF"/>
        <w:jc w:val="center"/>
        <w:rPr>
          <w:noProof/>
        </w:rPr>
      </w:pPr>
      <w:r w:rsidRPr="000E2164">
        <w:rPr>
          <w:rFonts w:ascii="Gentium" w:hAnsi="Gentium" w:cs="Gentium"/>
          <w:b/>
          <w:bCs/>
          <w:noProof/>
          <w:sz w:val="28"/>
          <w:szCs w:val="28"/>
        </w:rPr>
        <w:t>Canon 35</w:t>
      </w:r>
    </w:p>
    <w:p w14:paraId="483EA9C3"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the deposing of one who does not receive the penitent.</w:t>
      </w:r>
    </w:p>
    <w:p w14:paraId="2703791B"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bishop or presbyter or deacon does not receive one who is doing penance for his sin: let him be deposed, since he has grieved the heart of the Lord, who said: There shall be joy in heaven over one sinner who repents. </w:t>
      </w:r>
    </w:p>
    <w:p w14:paraId="4B49BD6D"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66F4D669"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36</w:t>
      </w:r>
    </w:p>
    <w:p w14:paraId="59D275DA"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bishop or presbyter or deacon does not eat a little flesh nor drink a little wine on feast days, and secretly judges these things to be foul, and in this way becomes to the people the cause of offence: let him be deposed. </w:t>
      </w:r>
    </w:p>
    <w:p w14:paraId="7A0001C3"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6D50804F"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37</w:t>
      </w:r>
    </w:p>
    <w:p w14:paraId="44575B3F"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If any of the clergy is caught eating and drinking in taverns: let him be cut off; unless it be done at an inn out of necessity upon a journey.</w:t>
      </w:r>
    </w:p>
    <w:p w14:paraId="66546629"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If any of the clergy treats the bishop with contempt: let him be deposed. For the Scripture says: You shall not curse the ruler of your people.</w:t>
      </w:r>
    </w:p>
    <w:p w14:paraId="4EE030C6"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And if any of the lower clergy treats a presbyter or deacon with contempt: let him be cut off.</w:t>
      </w:r>
    </w:p>
    <w:p w14:paraId="09BBFBC4"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And if any of the clergy mocks a man who is deaf or lame or blind or crippled in his feet: let him be cut off. And so likewise a layman who does such things. </w:t>
      </w:r>
    </w:p>
    <w:p w14:paraId="0BB64DE5"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6BD70CCD" w14:textId="77777777" w:rsidR="00C53DAC" w:rsidRPr="000E2164" w:rsidRDefault="00000000">
      <w:pPr>
        <w:keepNext/>
        <w:widowControl w:val="0"/>
        <w:shd w:val="clear" w:color="auto" w:fill="FFFFFF"/>
        <w:jc w:val="center"/>
        <w:rPr>
          <w:noProof/>
        </w:rPr>
      </w:pPr>
      <w:r w:rsidRPr="000E2164">
        <w:rPr>
          <w:rFonts w:ascii="Gentium" w:hAnsi="Gentium" w:cs="Gentium"/>
          <w:b/>
          <w:bCs/>
          <w:noProof/>
          <w:sz w:val="28"/>
          <w:szCs w:val="28"/>
        </w:rPr>
        <w:t>Canon 38</w:t>
      </w:r>
    </w:p>
    <w:p w14:paraId="341300AC"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a bishop or presbyter who does not teach the people the worship of God.</w:t>
      </w:r>
    </w:p>
    <w:p w14:paraId="580D850C"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A bishop or presbyter who neglects the clergy and the people, and does not teach them the divine office, let him be cut off; and if he persists in his negligence, let him be deposed. </w:t>
      </w:r>
    </w:p>
    <w:p w14:paraId="19B610E7"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78B324D6" w14:textId="77777777" w:rsidR="00C53DAC" w:rsidRPr="000E2164" w:rsidRDefault="00000000">
      <w:pPr>
        <w:keepNext/>
        <w:widowControl w:val="0"/>
        <w:shd w:val="clear" w:color="auto" w:fill="FFFFFF"/>
        <w:jc w:val="center"/>
        <w:rPr>
          <w:noProof/>
        </w:rPr>
      </w:pPr>
      <w:r w:rsidRPr="000E2164">
        <w:rPr>
          <w:rFonts w:ascii="Gentium" w:hAnsi="Gentium" w:cs="Gentium"/>
          <w:b/>
          <w:bCs/>
          <w:noProof/>
          <w:sz w:val="28"/>
          <w:szCs w:val="28"/>
        </w:rPr>
        <w:t>Canon 39</w:t>
      </w:r>
    </w:p>
    <w:p w14:paraId="0B992B6B"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bishop or presbyter has no care for a cleric labouring in want, and does not hold him as his equal, supplying him according to his need: let him be cut off. And if he persists in his neglect: let him be deposed, as one who has killed his own brother. </w:t>
      </w:r>
    </w:p>
    <w:p w14:paraId="0E235D26"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7DB933E6"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40</w:t>
      </w:r>
    </w:p>
    <w:p w14:paraId="4508E821"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anyone publishes books falsely written by heretics, and brings them into the church as though they were holy books, to ensnare the people and the clergy: let him be deposed. </w:t>
      </w:r>
    </w:p>
    <w:p w14:paraId="01BE1149"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73A9C215"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lastRenderedPageBreak/>
        <w:t>Canon 41</w:t>
      </w:r>
    </w:p>
    <w:p w14:paraId="5287920C"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a cleric whom the people convict of fornication or of some other offence.</w:t>
      </w:r>
    </w:p>
    <w:p w14:paraId="35FAAEDA"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among the faithful an accusation is brought against a cleric concerning fornication or wantonness or any other deed that is unseemly, and they convict him: let him be no longer among the clergy. </w:t>
      </w:r>
    </w:p>
    <w:p w14:paraId="6D12A886"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7FD819E2"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42</w:t>
      </w:r>
    </w:p>
    <w:p w14:paraId="2065E106"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denying Christ, and on denying the dignity of the clergy.</w:t>
      </w:r>
    </w:p>
    <w:p w14:paraId="7F7668A2"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of the clergy, through fear of men — whether of Jews, or of the heathen and heretics — makes denial: let him be cut off, if it is the name of Christ that he denied. But if it was the name of the clergy: let him be deposed. And if he does penance, let them receive him; but let him enter as a layman. </w:t>
      </w:r>
    </w:p>
    <w:p w14:paraId="7C991DA9"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1913E4B1"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43</w:t>
      </w:r>
    </w:p>
    <w:p w14:paraId="2B391D5D"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bishop or presbyter or deacon or any of the clergy eats flesh in which is the blood of its life, not slaughtered, or torn by beasts, or that died of itself: let him be deposed, as the law appoints in this matter. And if he is a layman: let him be cut off. </w:t>
      </w:r>
    </w:p>
    <w:p w14:paraId="49284211"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287B5261"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44</w:t>
      </w:r>
    </w:p>
    <w:p w14:paraId="1E1422AA"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of the clergy is found to have fasted on the Lord’s day or on the sabbath — except only on the great sabbath of the Pascha: let him be deposed. </w:t>
      </w:r>
    </w:p>
    <w:p w14:paraId="05829BEB"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7EA436C5"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45</w:t>
      </w:r>
    </w:p>
    <w:p w14:paraId="7CD630CE"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of the clergy or of the laity enters the synagogue of the Jews or the place of heretics to pray — if he is a cleric, let him be deposed; and if a layman, let him be cut off. </w:t>
      </w:r>
    </w:p>
    <w:p w14:paraId="401B37D0"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6F38EC78"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46</w:t>
      </w:r>
    </w:p>
    <w:p w14:paraId="75D4A37D"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one who strikes a man so that he dies, and on one who does violence to a virgin.</w:t>
      </w:r>
    </w:p>
    <w:p w14:paraId="7990E1D3"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If any cleric quarrels with another and strikes him, and that man dies: let him be deposed, for the hardness of his heart. And if he is a layman: let him be cut off.</w:t>
      </w:r>
    </w:p>
    <w:p w14:paraId="46345FC0" w14:textId="52141CB4"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 layman deceives a virgin before she is betrothed, and lives with her: let him be cut off. And let him not take another, but remain with her whom he violated, even though she be poor and </w:t>
      </w:r>
      <w:r w:rsidR="00B80122">
        <w:rPr>
          <w:rFonts w:ascii="Gentium" w:hAnsi="Gentium" w:cs="Gentium"/>
          <w:noProof/>
        </w:rPr>
        <w:t>ill-favoured</w:t>
      </w:r>
      <w:r w:rsidRPr="000E2164">
        <w:rPr>
          <w:rFonts w:ascii="Gentium" w:hAnsi="Gentium" w:cs="Gentium"/>
          <w:noProof/>
        </w:rPr>
        <w:t>.</w:t>
      </w:r>
    </w:p>
    <w:p w14:paraId="624A2B94" w14:textId="77777777" w:rsidR="00C53DAC" w:rsidRPr="000E2164" w:rsidRDefault="00000000">
      <w:pPr>
        <w:shd w:val="clear" w:color="auto" w:fill="FFFFFF"/>
        <w:spacing w:before="120"/>
        <w:jc w:val="both"/>
        <w:rPr>
          <w:rFonts w:ascii="Gentium" w:hAnsi="Gentium" w:cs="Gentium"/>
          <w:i/>
          <w:iCs/>
          <w:noProof/>
        </w:rPr>
      </w:pPr>
      <w:r w:rsidRPr="000E2164">
        <w:rPr>
          <w:rFonts w:ascii="Gentium" w:hAnsi="Gentium" w:cs="Gentium"/>
          <w:i/>
          <w:iCs/>
          <w:noProof/>
        </w:rPr>
        <w:lastRenderedPageBreak/>
        <w:t xml:space="preserve">(Fell prints nequam for the last word, queries whether it means despised, and a hand in his own copy glosses it deformis. The Ge’ez at his p. 21 has ḥaśumta, whose first sense is ugly or deformed and whose second is vile; that is why the annotator wrote deformis. An earlier form of this edition read of no account, which takes only the second sense. Ill-favoured is used above as covering both, though the word would bear a plainer rendering.) </w:t>
      </w:r>
    </w:p>
    <w:p w14:paraId="5276BD02"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303DD350"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47</w:t>
      </w:r>
    </w:p>
    <w:p w14:paraId="4EE078E1"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one who is ordained a second time.</w:t>
      </w:r>
    </w:p>
    <w:p w14:paraId="148A4142"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bishop or presbyter or deacon receives ordination a second time: let both he himself and the one who ordained him be deposed; unless perhaps it is certain that they were ordained by heretics. For those who have been baptised or ordained by men of that kind can by no means be faithful or clergy. </w:t>
      </w:r>
    </w:p>
    <w:p w14:paraId="16F63B93"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7F582B86"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48</w:t>
      </w:r>
    </w:p>
    <w:p w14:paraId="748AAB90"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one who does not keep the fast of the forty days and of the fourth and sixth days.</w:t>
      </w:r>
    </w:p>
    <w:p w14:paraId="06E4A522"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If any bishop or presbyter or deacon or reader or cantor does not fast in the holy forty days, and on the fourth and the sixth day: let him be deposed; unless sickness of body has hindered him. And if he is a layman: let him be cut off.</w:t>
      </w:r>
    </w:p>
    <w:p w14:paraId="0C9FB989" w14:textId="77777777" w:rsidR="00C53DAC" w:rsidRPr="000E2164" w:rsidRDefault="00000000">
      <w:pPr>
        <w:shd w:val="clear" w:color="auto" w:fill="FFFFFF"/>
        <w:spacing w:before="120"/>
        <w:jc w:val="center"/>
        <w:rPr>
          <w:rFonts w:ascii="Gentium" w:hAnsi="Gentium" w:cs="Gentium"/>
          <w:noProof/>
        </w:rPr>
      </w:pPr>
      <w:r w:rsidRPr="000E2164">
        <w:rPr>
          <w:rFonts w:ascii="Gentium" w:hAnsi="Gentium" w:cs="Gentium"/>
          <w:i/>
          <w:iCs/>
          <w:noProof/>
        </w:rPr>
        <w:t>(The fourth and sixth days are Wednesday and Friday.)</w:t>
      </w:r>
    </w:p>
    <w:p w14:paraId="669D6860"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3FBA2023"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49</w:t>
      </w:r>
    </w:p>
    <w:p w14:paraId="626FC2D1"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If any bishop or presbyter or deacon or any of the clergy fasts with the Jews, or keeps the Pascha with them, or accepts from them the gifts of their feast — unleavened bread or the like: let him be deposed. And if he is a layman: let him be cut off.</w:t>
      </w:r>
    </w:p>
    <w:p w14:paraId="7491BF8A"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layman brings oil and lamps into the temple of the heathen or into the temple of the Jews: let him be cut off. </w:t>
      </w:r>
    </w:p>
    <w:p w14:paraId="166DF564"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136BB24E"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50</w:t>
      </w:r>
    </w:p>
    <w:p w14:paraId="25A41DEC"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one who steals oil or wax or other things belonging to the goods of the church.</w:t>
      </w:r>
    </w:p>
    <w:p w14:paraId="241CBA6E"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If any cleric steals the wax of the church or its oil: let him be cut off, and let him repay fivefold what he stole.</w:t>
      </w:r>
    </w:p>
    <w:p w14:paraId="7D28E3AD"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Of the silver vessels and the vestments, if they are on view for a few days, let no one take anything for himself alone; for this is sin. </w:t>
      </w:r>
      <w:r w:rsidRPr="000E2164">
        <w:rPr>
          <w:rFonts w:ascii="Gentium" w:hAnsi="Gentium" w:cs="Gentium"/>
          <w:i/>
          <w:iCs/>
          <w:noProof/>
        </w:rPr>
        <w:t>(Fell prints these words as obscure and says plainly that he does not know what they mean. In his Ge’ez at p. 22 the clause reads la-’əmma ‘astar’aya ḫāṭa mawā’əla. His Latin takes ḫāṭa for a form of the word meaning few, giving seen for a few days, which is the rendering above; it may instead belong to the verb meaning to be wanting, which would give if they are found missing for some days, a sense that suits a canon about stealing the goods of the church better. Neither is certain and the passage wants a specialist in Ge’ez.)</w:t>
      </w:r>
      <w:r w:rsidRPr="000E2164">
        <w:rPr>
          <w:rFonts w:ascii="Gentium" w:hAnsi="Gentium" w:cs="Gentium"/>
          <w:noProof/>
        </w:rPr>
        <w:t xml:space="preserve"> And if he does so: let them cut him off and punish him. </w:t>
      </w:r>
    </w:p>
    <w:p w14:paraId="24B35C42"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0FE725EC"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lastRenderedPageBreak/>
        <w:t>Canon 51</w:t>
      </w:r>
    </w:p>
    <w:p w14:paraId="31A68F53"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a bishop whom they have accused of a crime.</w:t>
      </w:r>
    </w:p>
    <w:p w14:paraId="5DD52CA8"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When faithful men, just and upright, accuse a bishop of a crime, they must summon him before the bishops. And if he comes and also confesses his sin: let them rebuke him, and in judgment decree against him what is just. But if they summon him and he does not come: let them summon him a second time before the bishops, and send two bishops to him. And if a second time he does not obey: let them summon him a third time, and send to him again two bishops. But if he does not obey, and scorns the summons and does not come: let those who are assembled decree against him what is lawful, that it may be done to him as to one convicted, because he has fled the judgment. </w:t>
      </w:r>
    </w:p>
    <w:p w14:paraId="561F0A23"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7FD4CA23"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52</w:t>
      </w:r>
    </w:p>
    <w:p w14:paraId="215B905C"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That they should not hear the testimony of a heretic against a bishop, nor the testimony of one man.</w:t>
      </w:r>
    </w:p>
    <w:p w14:paraId="50BDE5C6"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Let not the bishops receive the testimony of a heretic against a bishop, nor let them receive the testimony of one man; for by the mouth of two and three shall every word stand.</w:t>
      </w:r>
    </w:p>
    <w:p w14:paraId="2024BA4B"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It is not lawful for a bishop to bestow the episcopal office upon his brother or his son or his kindred, nor to ordain whom he himself wishes. For it is not right that the episcopal office be obtained by inheritance. Nor let him bestow the goods of God according to the will of men; nor is it fitting to make the church of Christ a thing of inheritance. And if they do this and receive ordination in such a manner: let them be as one whose ordination is nothing; and let him who ordained be punished in the judgment.</w:t>
      </w:r>
    </w:p>
    <w:p w14:paraId="3C0B8F29"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He who is one-eyed, or who limps on his foot, and is worthy of the episcopate: let him be ordained; for a blemish of the body does not defile him, but a blemish of the soul.</w:t>
      </w:r>
    </w:p>
    <w:p w14:paraId="227FEF6A"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But let not a man who is dumb or blind be ordained bishop — not because they are unclean, but lest the goods of the church be scattered.</w:t>
      </w:r>
    </w:p>
    <w:p w14:paraId="21106EFB"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He who has a demon, let him not be ordained a cleric, nor let him pray with the faithful. But if he is made clean: let them receive him; and if he is worthy, let him be ordained a cleric. </w:t>
      </w:r>
    </w:p>
    <w:p w14:paraId="0E7E52E0"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1F3E1DFD" w14:textId="77777777" w:rsidR="00C53DAC" w:rsidRPr="000E2164" w:rsidRDefault="00000000">
      <w:pPr>
        <w:keepNext/>
        <w:widowControl w:val="0"/>
        <w:shd w:val="clear" w:color="auto" w:fill="FFFFFF"/>
        <w:jc w:val="center"/>
        <w:rPr>
          <w:noProof/>
        </w:rPr>
      </w:pPr>
      <w:r w:rsidRPr="000E2164">
        <w:rPr>
          <w:rFonts w:ascii="Gentium" w:hAnsi="Gentium" w:cs="Gentium"/>
          <w:b/>
          <w:bCs/>
          <w:noProof/>
          <w:sz w:val="28"/>
          <w:szCs w:val="28"/>
        </w:rPr>
        <w:t>Canon 53</w:t>
      </w:r>
    </w:p>
    <w:p w14:paraId="2D1138BF"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That one newly baptised should not be ordained bishop.</w:t>
      </w:r>
    </w:p>
    <w:p w14:paraId="08BAB5F5"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One who has come over from the heathen, or who has passed his life in wickedness and afterwards been baptised, may not lawfully be ordained bishop at once; nor is it fitting that one who has not been proved should be the teacher of other men; but let this be done by the grace of God.</w:t>
      </w:r>
    </w:p>
    <w:p w14:paraId="7DE31ED0"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It is not lawful for a bishop to be continually heaping up riches, but let him give himself to the affairs of the church; if not, he does not discharge the episcopal office. No man can serve two masters, as our Lord appointed.</w:t>
      </w:r>
    </w:p>
    <w:p w14:paraId="0D221537"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lastRenderedPageBreak/>
        <w:t>We appoint that a slave be not ordained a cleric without the permission of his masters, lest his masters be grieved; for by this their household is diminished. But if at any time a slave is found who is worthy of the degrees of ordination — as Onesimus seemed to us — let his masters grant him his freedom and send him out from their houses: and then let him be ordained.</w:t>
      </w:r>
    </w:p>
    <w:p w14:paraId="6F949800" w14:textId="77777777" w:rsidR="00C53DAC" w:rsidRPr="000E2164" w:rsidRDefault="00000000">
      <w:pPr>
        <w:shd w:val="clear" w:color="auto" w:fill="FFFFFF"/>
        <w:spacing w:before="120"/>
        <w:jc w:val="center"/>
        <w:rPr>
          <w:rFonts w:ascii="Gentium" w:hAnsi="Gentium" w:cs="Gentium"/>
          <w:i/>
          <w:iCs/>
          <w:noProof/>
        </w:rPr>
      </w:pPr>
      <w:r w:rsidRPr="000E2164">
        <w:rPr>
          <w:rFonts w:ascii="Gentium" w:hAnsi="Gentium" w:cs="Gentium"/>
          <w:i/>
          <w:iCs/>
          <w:noProof/>
        </w:rPr>
        <w:t xml:space="preserve">(The name, Onesimus, is wanting in all the Ge’ez copies; the second recension reads Simon, </w:t>
      </w:r>
      <w:r w:rsidRPr="000E2164">
        <w:rPr>
          <w:rFonts w:ascii="Gentium" w:hAnsi="Gentium" w:cs="Gentium"/>
          <w:i/>
          <w:iCs/>
          <w:noProof/>
        </w:rPr>
        <w:br/>
        <w:t>and the Arabic titles have Aunisiphoros. Fell supplies the name from the sense.)</w:t>
      </w:r>
    </w:p>
    <w:p w14:paraId="32981A9B"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104187A6"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54</w:t>
      </w:r>
    </w:p>
    <w:p w14:paraId="3CFDAEE4"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A bishop or presbyter or deacon who gives himself to military service and wishes to discharge both — that is, to exercise the office of men and to exercise the office of the priesthood: let him be deposed. For the Scripture says: Render what is God’s to God, and what is Caesar’s to Caesar.</w:t>
      </w:r>
    </w:p>
    <w:p w14:paraId="6B2B3485"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He who unjustly despises Caesar or the magistrate: let him be punished. And if he is a cleric: let him be deposed; but if he is a layman: let him be cut off. </w:t>
      </w:r>
    </w:p>
    <w:p w14:paraId="738ACE65"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2F1CF11A" w14:textId="77777777" w:rsidR="00C53DAC" w:rsidRPr="000E2164" w:rsidRDefault="00000000">
      <w:pPr>
        <w:keepNext/>
        <w:widowControl w:val="0"/>
        <w:shd w:val="clear" w:color="auto" w:fill="FFFFFF"/>
        <w:jc w:val="center"/>
        <w:rPr>
          <w:noProof/>
        </w:rPr>
      </w:pPr>
      <w:r w:rsidRPr="000E2164">
        <w:rPr>
          <w:rFonts w:ascii="Gentium" w:hAnsi="Gentium" w:cs="Gentium"/>
          <w:b/>
          <w:bCs/>
          <w:noProof/>
          <w:sz w:val="28"/>
          <w:szCs w:val="28"/>
        </w:rPr>
        <w:t>Canon 55</w:t>
      </w:r>
    </w:p>
    <w:p w14:paraId="045A4864"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Which books of the New and Old Testament are to be received in the Church.</w:t>
      </w:r>
    </w:p>
    <w:p w14:paraId="1697E4EB"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Let all these books be holy and honoured by clergy and laity alike; and these indeed are of the Old Testament: </w:t>
      </w:r>
    </w:p>
    <w:p w14:paraId="5C35D4E0"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1834767C"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56</w:t>
      </w:r>
    </w:p>
    <w:p w14:paraId="2FB2361C"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The books of Moses: Genesis, Exodus, Leviticus, Numbers, Deuteronomy; Joshua son of Nun; Judges; Ruth; the four books of Kings, of which the first and second are one book, and the third and fourth again one; the two books of Chronicles; Ezra, the first and the second; one book of Job; Esther; Tobit; Ecclesiastes; the hundred and fifty Psalms of David; the Proverbs of Solomon; Ecclesiasticus; the Song of Songs; the twelve minor prophets; Isaiah; Jeremiah; Daniel; Ezekiel. These writings teach to your children.</w:t>
      </w:r>
    </w:p>
    <w:p w14:paraId="62D29973"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Besides these: the Wisdom of Solomon; Judith; the three books of Kufale; and the book of Jesus son of Sirach, exceedingly wise.</w:t>
      </w:r>
    </w:p>
    <w:p w14:paraId="4455C358"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Then let these books of the new law also be received: the four Gospels — of Matthew, of Mark, of Luke, of John; the Acts of the Apostles; two epistles of Peter; three epistles of John; one epistle of James; one epistle of Jude; fourteen epistles of Paul; Abuqalamsis, which is the vision of John; and the two of Qalementos.</w:t>
      </w:r>
    </w:p>
    <w:p w14:paraId="2933D665" w14:textId="77777777" w:rsidR="00C53DAC" w:rsidRPr="000E2164" w:rsidRDefault="00000000">
      <w:pPr>
        <w:shd w:val="clear" w:color="auto" w:fill="FFFFFF"/>
        <w:spacing w:before="120"/>
        <w:jc w:val="both"/>
        <w:rPr>
          <w:rFonts w:ascii="Gentium" w:hAnsi="Gentium" w:cs="Gentium"/>
          <w:i/>
          <w:iCs/>
          <w:noProof/>
        </w:rPr>
      </w:pPr>
      <w:r w:rsidRPr="000E2164">
        <w:rPr>
          <w:rFonts w:ascii="Gentium" w:hAnsi="Gentium" w:cs="Gentium"/>
          <w:i/>
          <w:iCs/>
          <w:noProof/>
        </w:rPr>
        <w:t xml:space="preserve">(Kufale is the Book of Jubilees. Abuqalamsis is the Revelation of John. Qalementos is the Ethiopic form of the name Clement. Fell renders this entry as two epistles of Clement. Its relationship to the Ethiopian work commonly called Qalementos requires further textual comparison; the name by itself does not settle it. Greek Apostolic Canon 85 includes both two epistles of Clement and the Constitutions in eight books, and these two entries should be distinguished when the lists are compared. The name is left here as the Ge’ez has it. The lists of books differ from copy to copy, and no two Ethiopian codices agree exactly. The canon law of the Fetha Nagast, which fixes the Ethiopian Scriptures at eighty-one books, derives from this canon together with the corresponding canon of Abṭəlis: Ibn al-ʿAssāl, </w:t>
      </w:r>
      <w:r w:rsidRPr="000E2164">
        <w:rPr>
          <w:rFonts w:ascii="Gentium" w:hAnsi="Gentium" w:cs="Gentium"/>
          <w:i/>
          <w:iCs/>
          <w:noProof/>
        </w:rPr>
        <w:lastRenderedPageBreak/>
        <w:t xml:space="preserve">who framed that law in Arabic in the thirteenth century, names as his sources the apostolic canons in their two recensions, one of fifty-six canons and one of eighty-two.) </w:t>
      </w:r>
    </w:p>
    <w:p w14:paraId="44B4A8D9"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61BE6399"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57</w:t>
      </w:r>
    </w:p>
    <w:p w14:paraId="5FFFCB75"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the canons of the Apostles.</w:t>
      </w:r>
    </w:p>
    <w:p w14:paraId="732D3067"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These things we command you, O bishops, concerning the Synod. If you hear it, you shall be safe and delivered, and there shall be peace to you for ever. But if you do not obey, nor receive the things contained in it, God will deride you, and there shall be sorrow among you for ever; and afterwards the judgment which is your due for your disobedience shall lay hold of you.</w:t>
      </w:r>
    </w:p>
    <w:p w14:paraId="27A6C4A6" w14:textId="77777777" w:rsidR="00C53DAC" w:rsidRPr="000E2164" w:rsidRDefault="00000000">
      <w:pPr>
        <w:shd w:val="clear" w:color="auto" w:fill="FFFFFF"/>
        <w:spacing w:before="120"/>
        <w:jc w:val="both"/>
        <w:rPr>
          <w:rFonts w:ascii="Gentium" w:hAnsi="Gentium" w:cs="Gentium"/>
          <w:i/>
          <w:iCs/>
          <w:noProof/>
        </w:rPr>
      </w:pPr>
      <w:r w:rsidRPr="000E2164">
        <w:rPr>
          <w:rFonts w:ascii="Gentium" w:hAnsi="Gentium" w:cs="Gentium"/>
          <w:i/>
          <w:iCs/>
          <w:noProof/>
        </w:rPr>
        <w:t>(The subject God is supplied, because the Ge’ez leaves the verb without one. The verb at Fell’s p. 25 is yəssālaqkəmu, he will deride you, and it is singular, so a singular subject has to be understood and God is the natural one. Fell, following the Coptic, would rather emend to they will deride you, but that is plural where the Ge’ez form is not. The Greek reads instead that you shall be punished.)</w:t>
      </w:r>
    </w:p>
    <w:p w14:paraId="43D2D711"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And may the one God, and his only-begotten Son Jesus Christ, and the Holy Spirit, the creator of every creature, give to you, to each one of you, peace, and help you in every good thing, while you are not shaken; and may you be without spot, having no sin. And may he make you worthy of the dwelling place of eternal life, through his Son whom he loves, our Lord Jesus Christ, the living one and our Saviour, to whom is glory with the Father and the Holy Spirit, world without end. Amen.</w:t>
      </w:r>
    </w:p>
    <w:p w14:paraId="0A917AF3" w14:textId="77777777" w:rsidR="00C53DAC" w:rsidRPr="000E2164" w:rsidRDefault="00000000">
      <w:pPr>
        <w:shd w:val="clear" w:color="auto" w:fill="FFFFFF"/>
        <w:spacing w:before="120"/>
        <w:jc w:val="center"/>
        <w:rPr>
          <w:rFonts w:ascii="Gentium" w:hAnsi="Gentium" w:cs="Gentium"/>
          <w:smallCaps/>
          <w:noProof/>
        </w:rPr>
      </w:pPr>
      <w:r w:rsidRPr="000E2164">
        <w:rPr>
          <w:rFonts w:ascii="Gentium" w:hAnsi="Gentium" w:cs="Gentium"/>
          <w:smallCaps/>
          <w:noProof/>
        </w:rPr>
        <w:t>This is the Synod of the Apostles, which the Apostles sent by the hand of Clement. And glory be to God, world without end. Amen.</w:t>
      </w:r>
    </w:p>
    <w:sectPr w:rsidR="00C53DAC" w:rsidRPr="000E2164">
      <w:type w:val="continuous"/>
      <w:pgSz w:w="16838" w:h="11906" w:orient="landscape"/>
      <w:pgMar w:top="1247" w:right="1418" w:bottom="1247"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swiss"/>
    <w:pitch w:val="variable"/>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3DAC"/>
    <w:rsid w:val="000E2164"/>
    <w:rsid w:val="00960127"/>
    <w:rsid w:val="00B80122"/>
    <w:rsid w:val="00C53DAC"/>
    <w:rsid w:val="00E24414"/>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A3D97"/>
  <w15:docId w15:val="{03974A35-2DA1-4803-8CB7-9C2491CAD5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5">
    <w:name w:val="heading 5"/>
    <w:basedOn w:val="Normal"/>
    <w:qFormat/>
    <w:pPr>
      <w:spacing w:beforeAutospacing="1"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character" w:customStyle="1" w:styleId="FootnoteTextChar">
    <w:name w:val="Footnote Text Char"/>
    <w:basedOn w:val="DefaultParagraphFont"/>
    <w:link w:val="FootnoteText"/>
    <w:qFormat/>
    <w:rsid w:val="00D2636C"/>
    <w:rPr>
      <w:lang w:eastAsia="en-US" w:bidi="ar-SA"/>
    </w:rPr>
  </w:style>
  <w:style w:type="character" w:customStyle="1" w:styleId="FootnoteCharactersuser">
    <w:name w:val="Footnote Characters (user)"/>
    <w:qFormat/>
    <w:rsid w:val="00D2636C"/>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FooterChar">
    <w:name w:val="Footer Char"/>
    <w:basedOn w:val="DefaultParagraphFont"/>
    <w:link w:val="Footer"/>
    <w:qFormat/>
    <w:rsid w:val="00D2636C"/>
    <w:rPr>
      <w:sz w:val="24"/>
      <w:szCs w:val="24"/>
      <w:lang w:eastAsia="en-US" w:bidi="ar-SA"/>
    </w:rPr>
  </w:style>
  <w:style w:type="character" w:styleId="Hyperlink">
    <w:name w:val="Hyperlink"/>
    <w:basedOn w:val="DefaultParagraphFont"/>
    <w:rsid w:val="007F2D11"/>
    <w:rPr>
      <w:color w:val="467886" w:themeColor="hyperlink"/>
      <w:u w:val="single"/>
    </w:rPr>
  </w:style>
  <w:style w:type="character" w:styleId="UnresolvedMention">
    <w:name w:val="Unresolved Mention"/>
    <w:basedOn w:val="DefaultParagraphFont"/>
    <w:uiPriority w:val="99"/>
    <w:semiHidden/>
    <w:unhideWhenUsed/>
    <w:qFormat/>
    <w:rsid w:val="007F2D11"/>
    <w:rPr>
      <w:color w:val="605E5C"/>
      <w:shd w:val="clear" w:color="auto" w:fill="E1DFDD"/>
    </w:rPr>
  </w:style>
  <w:style w:type="character" w:styleId="FollowedHyperlink">
    <w:name w:val="FollowedHyperlink"/>
    <w:basedOn w:val="DefaultParagraphFont"/>
    <w:rsid w:val="00C64F5B"/>
    <w:rPr>
      <w:color w:val="96607D" w:themeColor="followedHyperlink"/>
      <w:u w:val="single"/>
    </w:rPr>
  </w:style>
  <w:style w:type="character" w:customStyle="1" w:styleId="HeaderChar">
    <w:name w:val="Header Char"/>
    <w:basedOn w:val="DefaultParagraphFont"/>
    <w:link w:val="Header"/>
    <w:qFormat/>
    <w:rsid w:val="00921C3F"/>
    <w:rPr>
      <w:sz w:val="24"/>
      <w:szCs w:val="24"/>
      <w:lang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rFonts w:ascii="Arial Unicode MS" w:eastAsia="Arial Unicode MS" w:hAnsi="Arial Unicode MS" w:cs="Arial Unicode MS"/>
      <w:color w:val="000000"/>
      <w:lang w:bidi="he-IL"/>
    </w:rPr>
  </w:style>
  <w:style w:type="paragraph" w:styleId="FootnoteText">
    <w:name w:val="footnote text"/>
    <w:basedOn w:val="Normal"/>
    <w:link w:val="FootnoteTextChar"/>
    <w:rsid w:val="00D2636C"/>
    <w:rPr>
      <w:sz w:val="20"/>
      <w:szCs w:val="20"/>
    </w:rPr>
  </w:style>
  <w:style w:type="paragraph" w:customStyle="1" w:styleId="HeaderandFooter">
    <w:name w:val="Header and Footer"/>
    <w:basedOn w:val="Normal"/>
    <w:qFormat/>
  </w:style>
  <w:style w:type="paragraph" w:styleId="Footer">
    <w:name w:val="footer"/>
    <w:basedOn w:val="Normal"/>
    <w:link w:val="FooterChar"/>
    <w:rsid w:val="00D2636C"/>
    <w:pPr>
      <w:tabs>
        <w:tab w:val="center" w:pos="4513"/>
        <w:tab w:val="right" w:pos="9026"/>
      </w:tabs>
    </w:pPr>
  </w:style>
  <w:style w:type="paragraph" w:customStyle="1" w:styleId="msonormal0">
    <w:name w:val="msonormal"/>
    <w:basedOn w:val="Normal"/>
    <w:qFormat/>
    <w:rsid w:val="007F2D11"/>
    <w:pPr>
      <w:spacing w:beforeAutospacing="1" w:afterAutospacing="1"/>
    </w:pPr>
    <w:rPr>
      <w:lang w:eastAsia="en-GB"/>
    </w:rPr>
  </w:style>
  <w:style w:type="paragraph" w:styleId="ListParagraph">
    <w:name w:val="List Paragraph"/>
    <w:basedOn w:val="Normal"/>
    <w:uiPriority w:val="34"/>
    <w:qFormat/>
    <w:rsid w:val="007559E1"/>
    <w:pPr>
      <w:ind w:left="720"/>
      <w:contextualSpacing/>
    </w:pPr>
  </w:style>
  <w:style w:type="paragraph" w:styleId="Header">
    <w:name w:val="header"/>
    <w:basedOn w:val="Normal"/>
    <w:link w:val="HeaderChar"/>
    <w:rsid w:val="00921C3F"/>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s://www.amazon.com/dp/B0HJFDMLC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B2FF2E-82E8-46E7-9D30-4C6F3433A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13</Pages>
  <Words>4364</Words>
  <Characters>24881</Characters>
  <Application>Microsoft Office Word</Application>
  <DocSecurity>0</DocSecurity>
  <Lines>207</Lines>
  <Paragraphs>58</Paragraphs>
  <ScaleCrop>false</ScaleCrop>
  <Company>Zacchaeus</Company>
  <LinksUpToDate>false</LinksUpToDate>
  <CharactersWithSpaces>29187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Book of Gitsew</dc:title>
  <dc:subject/>
  <dc:creator/>
  <dc:description/>
  <cp:lastModifiedBy>Adrian Hills</cp:lastModifiedBy>
  <cp:revision>1</cp:revision>
  <dcterms:created xsi:type="dcterms:W3CDTF">2025-11-09T14:02:00Z</dcterms:created>
  <dcterms:modified xsi:type="dcterms:W3CDTF">2026-09-22T02:40:00Z</dcterms:modified>
  <cp:category>NT Ethiopic Broad Canon (Dbbb-Xxx)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H301</vt:lpwstr>
  </property>
  <property fmtid="{D5CDD505-2E9C-101B-9397-08002B2CF9AE}" pid="3" name="Source">
    <vt:lpwstr>R.H. Charles</vt:lpwstr>
  </property>
</Properties>
</file>