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F8A9" w14:textId="1B6DFA67" w:rsidR="00F27A26" w:rsidRDefault="005438AD">
      <w:pPr>
        <w:keepNext/>
        <w:widowControl w:val="0"/>
        <w:shd w:val="clear" w:color="auto" w:fill="FFFFFF"/>
        <w:jc w:val="center"/>
        <w:rPr>
          <w:rFonts w:ascii="Gentium" w:hAnsi="Gentium" w:cs="Gentium"/>
          <w:b/>
          <w:bCs/>
          <w:smallCaps/>
          <w:sz w:val="32"/>
          <w:szCs w:val="32"/>
          <w:u w:val="single"/>
          <w:lang w:eastAsia="en-GB" w:bidi="he-IL"/>
        </w:rPr>
      </w:pPr>
      <w:r>
        <w:rPr>
          <w:rFonts w:ascii="Gentium" w:hAnsi="Gentium" w:cs="Gentium"/>
          <w:b/>
          <w:bCs/>
          <w:smallCaps/>
          <w:sz w:val="32"/>
          <w:szCs w:val="32"/>
          <w:u w:val="single"/>
          <w:lang w:eastAsia="en-GB" w:bidi="he-IL"/>
        </w:rPr>
        <w:t>Theodotus</w:t>
      </w:r>
    </w:p>
    <w:p w14:paraId="40033ECA" w14:textId="1D77044E" w:rsidR="00F27A26" w:rsidRDefault="00000000">
      <w:pPr>
        <w:keepNext/>
        <w:widowControl w:val="0"/>
        <w:shd w:val="clear" w:color="auto" w:fill="FFFFFF"/>
        <w:spacing w:before="120"/>
        <w:jc w:val="center"/>
        <w:rPr>
          <w:rFonts w:ascii="Gentium" w:hAnsi="Gentium" w:cs="Gentium"/>
          <w:b/>
          <w:bCs/>
          <w:smallCaps/>
          <w:sz w:val="32"/>
          <w:szCs w:val="32"/>
          <w:u w:val="single" w:color="00B050"/>
          <w:lang w:eastAsia="en-GB" w:bidi="he-IL"/>
        </w:rPr>
      </w:pPr>
      <w:r>
        <w:rPr>
          <w:rFonts w:ascii="Gentium" w:hAnsi="Gentium" w:cs="Gentium"/>
          <w:i/>
          <w:iCs/>
          <w:color w:val="7030A0"/>
          <w:sz w:val="26"/>
          <w:szCs w:val="26"/>
          <w:u w:color="00B050"/>
        </w:rPr>
        <w:t xml:space="preserve">[The translation </w:t>
      </w:r>
      <w:r w:rsidR="005438AD">
        <w:rPr>
          <w:rFonts w:ascii="Gentium" w:hAnsi="Gentium" w:cs="Gentium"/>
          <w:i/>
          <w:iCs/>
          <w:color w:val="7030A0"/>
          <w:sz w:val="26"/>
          <w:szCs w:val="26"/>
          <w:u w:color="00B050"/>
        </w:rPr>
        <w:t>is</w:t>
      </w:r>
      <w:r>
        <w:rPr>
          <w:rFonts w:ascii="Gentium" w:hAnsi="Gentium" w:cs="Gentium"/>
          <w:i/>
          <w:iCs/>
          <w:color w:val="7030A0"/>
          <w:sz w:val="26"/>
          <w:szCs w:val="26"/>
          <w:u w:color="00B050"/>
        </w:rPr>
        <w:t xml:space="preserve"> </w:t>
      </w:r>
      <w:r w:rsidR="005438AD">
        <w:rPr>
          <w:rFonts w:ascii="Gentium" w:hAnsi="Gentium" w:cs="Gentium"/>
          <w:i/>
          <w:iCs/>
          <w:color w:val="7030A0"/>
          <w:sz w:val="26"/>
          <w:szCs w:val="26"/>
          <w:u w:color="00B050"/>
        </w:rPr>
        <w:t>that</w:t>
      </w:r>
      <w:r>
        <w:rPr>
          <w:rFonts w:ascii="Gentium" w:hAnsi="Gentium" w:cs="Gentium"/>
          <w:i/>
          <w:iCs/>
          <w:color w:val="7030A0"/>
          <w:sz w:val="26"/>
          <w:szCs w:val="26"/>
          <w:u w:color="00B050"/>
        </w:rPr>
        <w:t xml:space="preserve"> of E</w:t>
      </w:r>
      <w:r w:rsidR="008A54E6">
        <w:rPr>
          <w:rFonts w:ascii="Gentium" w:hAnsi="Gentium" w:cs="Gentium"/>
          <w:i/>
          <w:iCs/>
          <w:color w:val="7030A0"/>
          <w:sz w:val="26"/>
          <w:szCs w:val="26"/>
          <w:u w:color="00B050"/>
        </w:rPr>
        <w:t xml:space="preserve">dwin </w:t>
      </w:r>
      <w:r>
        <w:rPr>
          <w:rFonts w:ascii="Gentium" w:hAnsi="Gentium" w:cs="Gentium"/>
          <w:i/>
          <w:iCs/>
          <w:color w:val="7030A0"/>
          <w:sz w:val="26"/>
          <w:szCs w:val="26"/>
          <w:u w:color="00B050"/>
        </w:rPr>
        <w:t>H. Gifford, 1903</w:t>
      </w:r>
      <w:r w:rsidR="00856B2B">
        <w:rPr>
          <w:rFonts w:ascii="Gentium" w:hAnsi="Gentium" w:cs="Gentium"/>
          <w:i/>
          <w:iCs/>
          <w:color w:val="7030A0"/>
          <w:sz w:val="26"/>
          <w:szCs w:val="26"/>
          <w:u w:color="00B050"/>
        </w:rPr>
        <w:t>.</w:t>
      </w:r>
      <w:r>
        <w:rPr>
          <w:rFonts w:ascii="Gentium" w:hAnsi="Gentium" w:cs="Gentium"/>
          <w:i/>
          <w:iCs/>
          <w:color w:val="7030A0"/>
          <w:sz w:val="26"/>
          <w:szCs w:val="26"/>
          <w:u w:color="00B050"/>
        </w:rPr>
        <w:t>]</w:t>
      </w:r>
    </w:p>
    <w:p w14:paraId="578CAB97" w14:textId="6FAF8507" w:rsidR="00F27A26"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w:t>
      </w:r>
      <w:r w:rsidR="005438AD">
        <w:rPr>
          <w:rFonts w:ascii="Gentium" w:hAnsi="Gentium" w:cs="Gentium"/>
          <w:b/>
          <w:bCs/>
          <w:sz w:val="28"/>
          <w:szCs w:val="28"/>
          <w:lang w:eastAsia="en-GB" w:bidi="he-IL"/>
        </w:rPr>
        <w:t>s</w:t>
      </w:r>
      <w:r>
        <w:rPr>
          <w:rFonts w:ascii="Gentium" w:hAnsi="Gentium" w:cs="Gentium"/>
          <w:b/>
          <w:bCs/>
          <w:sz w:val="28"/>
          <w:szCs w:val="28"/>
          <w:lang w:eastAsia="en-GB" w:bidi="he-IL"/>
        </w:rPr>
        <w:t xml:space="preserve"> 1</w:t>
      </w:r>
      <w:r w:rsidR="005438AD">
        <w:rPr>
          <w:rFonts w:ascii="Gentium" w:hAnsi="Gentium" w:cs="Gentium"/>
          <w:b/>
          <w:bCs/>
          <w:sz w:val="28"/>
          <w:szCs w:val="28"/>
          <w:lang w:eastAsia="en-GB" w:bidi="he-IL"/>
        </w:rPr>
        <w:t>–8</w:t>
      </w:r>
    </w:p>
    <w:p w14:paraId="4A9FA263" w14:textId="5934B4BD" w:rsidR="00F27A26" w:rsidRDefault="00000000">
      <w:pPr>
        <w:keepNext/>
        <w:widowControl w:val="0"/>
        <w:shd w:val="clear" w:color="auto" w:fill="FFFFFF"/>
        <w:suppressAutoHyphens w:val="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 xml:space="preserve">Eusebius, Praep. Evang. </w:t>
      </w:r>
      <w:r w:rsidR="005438AD" w:rsidRPr="005438AD">
        <w:rPr>
          <w:rFonts w:ascii="Gentium" w:hAnsi="Gentium" w:cs="Gentium"/>
          <w:i/>
          <w:iCs/>
          <w:smallCaps/>
          <w:sz w:val="26"/>
          <w:szCs w:val="26"/>
          <w:u w:val="single" w:color="00B050"/>
        </w:rPr>
        <w:t>9.22.1–11</w:t>
      </w:r>
    </w:p>
    <w:p w14:paraId="69258455" w14:textId="43AC0E94" w:rsidR="00F27A26" w:rsidRDefault="005438AD">
      <w:pPr>
        <w:keepNext/>
        <w:widowControl w:val="0"/>
        <w:shd w:val="clear" w:color="auto" w:fill="FFFFFF"/>
        <w:spacing w:before="120"/>
        <w:jc w:val="center"/>
        <w:rPr>
          <w:rFonts w:ascii="Gentium" w:hAnsi="Gentium" w:cs="Gentium"/>
          <w:b/>
          <w:bCs/>
          <w:smallCaps/>
          <w:color w:val="000000"/>
          <w:lang w:eastAsia="en-GB" w:bidi="he-IL"/>
        </w:rPr>
      </w:pPr>
      <w:r w:rsidRPr="005438AD">
        <w:rPr>
          <w:rFonts w:ascii="Gentium" w:hAnsi="Gentium" w:cs="Gentium"/>
          <w:smallCaps/>
          <w:color w:val="000000"/>
        </w:rPr>
        <w:t xml:space="preserve">XXII. Theodotus concerning </w:t>
      </w:r>
      <w:r>
        <w:rPr>
          <w:rFonts w:ascii="Gentium" w:hAnsi="Gentium" w:cs="Gentium"/>
          <w:smallCaps/>
          <w:color w:val="000000"/>
        </w:rPr>
        <w:t>Jacob</w:t>
      </w:r>
    </w:p>
    <w:p w14:paraId="1DBB860F" w14:textId="49417ACA" w:rsidR="005438AD" w:rsidRPr="005438AD" w:rsidRDefault="005438AD" w:rsidP="005438AD">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1</w:t>
      </w:r>
      <w:r w:rsidRPr="00EE6060">
        <w:rPr>
          <w:rFonts w:ascii="Gentium" w:hAnsi="Gentium" w:cs="Gentium"/>
          <w:color w:val="0070C0"/>
          <w:lang w:eastAsia="en-GB" w:bidi="he-IL"/>
        </w:rPr>
        <w:t> </w:t>
      </w:r>
      <w:r w:rsidRPr="005438AD">
        <w:rPr>
          <w:rFonts w:ascii="Gentium" w:hAnsi="Gentium" w:cs="Gentium"/>
          <w:color w:val="000000"/>
          <w:lang w:eastAsia="en-GB" w:bidi="he-IL"/>
        </w:rPr>
        <w:t>Now Theodotus says in his work Concerning the Jews that Sikima took its name from Sikimius son of Emmor; for</w:t>
      </w:r>
      <w:r>
        <w:rPr>
          <w:rFonts w:ascii="Gentium" w:hAnsi="Gentium" w:cs="Gentium"/>
          <w:color w:val="000000"/>
          <w:lang w:eastAsia="en-GB" w:bidi="he-IL"/>
        </w:rPr>
        <w:t>,</w:t>
      </w:r>
      <w:r w:rsidRPr="005438AD">
        <w:rPr>
          <w:rFonts w:ascii="Gentium" w:hAnsi="Gentium" w:cs="Gentium"/>
          <w:color w:val="000000"/>
          <w:lang w:eastAsia="en-GB" w:bidi="he-IL"/>
        </w:rPr>
        <w:t xml:space="preserve"> he was also the founder of the city</w:t>
      </w:r>
      <w:r>
        <w:rPr>
          <w:rFonts w:ascii="Gentium" w:hAnsi="Gentium" w:cs="Gentium"/>
          <w:color w:val="000000"/>
          <w:lang w:eastAsia="en-GB" w:bidi="he-IL"/>
        </w:rPr>
        <w:t>;</w:t>
      </w:r>
      <w:r w:rsidRPr="005438AD">
        <w:rPr>
          <w:rFonts w:ascii="Gentium" w:hAnsi="Gentium" w:cs="Gentium"/>
          <w:color w:val="000000"/>
          <w:lang w:eastAsia="en-GB" w:bidi="he-IL"/>
        </w:rPr>
        <w:t xml:space="preserve"> and</w:t>
      </w:r>
      <w:r>
        <w:rPr>
          <w:rFonts w:ascii="Gentium" w:hAnsi="Gentium" w:cs="Gentium"/>
          <w:color w:val="000000"/>
          <w:lang w:eastAsia="en-GB" w:bidi="he-IL"/>
        </w:rPr>
        <w:t>,</w:t>
      </w:r>
      <w:r w:rsidRPr="005438AD">
        <w:rPr>
          <w:rFonts w:ascii="Gentium" w:hAnsi="Gentium" w:cs="Gentium"/>
          <w:color w:val="000000"/>
          <w:lang w:eastAsia="en-GB" w:bidi="he-IL"/>
        </w:rPr>
        <w:t xml:space="preserve"> in his book</w:t>
      </w:r>
      <w:r>
        <w:rPr>
          <w:rFonts w:ascii="Gentium" w:hAnsi="Gentium" w:cs="Gentium"/>
          <w:color w:val="000000"/>
          <w:lang w:eastAsia="en-GB" w:bidi="he-IL"/>
        </w:rPr>
        <w:t>,</w:t>
      </w:r>
      <w:r w:rsidRPr="005438AD">
        <w:rPr>
          <w:rFonts w:ascii="Gentium" w:hAnsi="Gentium" w:cs="Gentium"/>
          <w:color w:val="000000"/>
          <w:lang w:eastAsia="en-GB" w:bidi="he-IL"/>
        </w:rPr>
        <w:t xml:space="preserve"> Concerning the Jews</w:t>
      </w:r>
      <w:r>
        <w:rPr>
          <w:rFonts w:ascii="Gentium" w:hAnsi="Gentium" w:cs="Gentium"/>
          <w:color w:val="000000"/>
          <w:lang w:eastAsia="en-GB" w:bidi="he-IL"/>
        </w:rPr>
        <w:t>,</w:t>
      </w:r>
      <w:r w:rsidRPr="005438AD">
        <w:rPr>
          <w:rFonts w:ascii="Gentium" w:hAnsi="Gentium" w:cs="Gentium"/>
          <w:color w:val="000000"/>
          <w:lang w:eastAsia="en-GB" w:bidi="he-IL"/>
        </w:rPr>
        <w:t xml:space="preserve"> he describes its situation as follows:</w:t>
      </w:r>
    </w:p>
    <w:p w14:paraId="3F06FA20" w14:textId="76757099" w:rsidR="005438AD" w:rsidRPr="005438AD" w:rsidRDefault="005438AD" w:rsidP="005438AD">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Pr="005438AD">
        <w:rPr>
          <w:rFonts w:ascii="Gentium" w:hAnsi="Gentium" w:cs="Gentium"/>
          <w:color w:val="000000"/>
          <w:lang w:eastAsia="en-GB" w:bidi="he-IL"/>
        </w:rPr>
        <w:t xml:space="preserve">Rich was the land, well-watered, browsed by goats, </w:t>
      </w:r>
      <w:r>
        <w:rPr>
          <w:rFonts w:ascii="Gentium" w:hAnsi="Gentium" w:cs="Gentium"/>
          <w:color w:val="000000"/>
          <w:lang w:eastAsia="en-GB" w:bidi="he-IL"/>
        </w:rPr>
        <w:br/>
      </w:r>
      <w:r w:rsidRPr="005438AD">
        <w:rPr>
          <w:rFonts w:ascii="Gentium" w:hAnsi="Gentium" w:cs="Gentium"/>
          <w:color w:val="000000"/>
          <w:lang w:eastAsia="en-GB" w:bidi="he-IL"/>
        </w:rPr>
        <w:t xml:space="preserve">Nor far from field to city was the road. </w:t>
      </w:r>
      <w:r>
        <w:rPr>
          <w:rFonts w:ascii="Gentium" w:hAnsi="Gentium" w:cs="Gentium"/>
          <w:color w:val="000000"/>
          <w:lang w:eastAsia="en-GB" w:bidi="he-IL"/>
        </w:rPr>
        <w:br/>
      </w:r>
      <w:r w:rsidRPr="005438AD">
        <w:rPr>
          <w:rFonts w:ascii="Gentium" w:hAnsi="Gentium" w:cs="Gentium"/>
          <w:color w:val="000000"/>
          <w:lang w:eastAsia="en-GB" w:bidi="he-IL"/>
        </w:rPr>
        <w:t>No leafy copse the weary wanderer found</w:t>
      </w:r>
      <w:r>
        <w:rPr>
          <w:rFonts w:ascii="Gentium" w:hAnsi="Gentium" w:cs="Gentium"/>
          <w:color w:val="000000"/>
          <w:lang w:eastAsia="en-GB" w:bidi="he-IL"/>
        </w:rPr>
        <w:t>;</w:t>
      </w:r>
      <w:r w:rsidRPr="005438AD">
        <w:rPr>
          <w:rFonts w:ascii="Gentium" w:hAnsi="Gentium" w:cs="Gentium"/>
          <w:color w:val="000000"/>
          <w:lang w:eastAsia="en-GB" w:bidi="he-IL"/>
        </w:rPr>
        <w:t xml:space="preserve"> </w:t>
      </w:r>
      <w:r>
        <w:rPr>
          <w:rFonts w:ascii="Gentium" w:hAnsi="Gentium" w:cs="Gentium"/>
          <w:color w:val="000000"/>
          <w:lang w:eastAsia="en-GB" w:bidi="he-IL"/>
        </w:rPr>
        <w:br/>
      </w:r>
      <w:r w:rsidRPr="005438AD">
        <w:rPr>
          <w:rFonts w:ascii="Gentium" w:hAnsi="Gentium" w:cs="Gentium"/>
          <w:color w:val="000000"/>
          <w:lang w:eastAsia="en-GB" w:bidi="he-IL"/>
        </w:rPr>
        <w:t xml:space="preserve">Yet from it two strong mountains close at hand, </w:t>
      </w:r>
      <w:r>
        <w:rPr>
          <w:rFonts w:ascii="Gentium" w:hAnsi="Gentium" w:cs="Gentium"/>
          <w:color w:val="000000"/>
          <w:lang w:eastAsia="en-GB" w:bidi="he-IL"/>
        </w:rPr>
        <w:br/>
      </w:r>
      <w:r w:rsidRPr="005438AD">
        <w:rPr>
          <w:rFonts w:ascii="Gentium" w:hAnsi="Gentium" w:cs="Gentium"/>
          <w:color w:val="000000"/>
          <w:lang w:eastAsia="en-GB" w:bidi="he-IL"/>
        </w:rPr>
        <w:t xml:space="preserve">With grass and forest trees abounding, rise. </w:t>
      </w:r>
      <w:r>
        <w:rPr>
          <w:rFonts w:ascii="Gentium" w:hAnsi="Gentium" w:cs="Gentium"/>
          <w:color w:val="000000"/>
          <w:lang w:eastAsia="en-GB" w:bidi="he-IL"/>
        </w:rPr>
        <w:br/>
      </w:r>
      <w:r w:rsidRPr="005438AD">
        <w:rPr>
          <w:rFonts w:ascii="Gentium" w:hAnsi="Gentium" w:cs="Gentium"/>
          <w:color w:val="000000"/>
          <w:lang w:eastAsia="en-GB" w:bidi="he-IL"/>
        </w:rPr>
        <w:t xml:space="preserve">Midway a narrow path runs up the vale, </w:t>
      </w:r>
      <w:r>
        <w:rPr>
          <w:rFonts w:ascii="Gentium" w:hAnsi="Gentium" w:cs="Gentium"/>
          <w:color w:val="000000"/>
          <w:lang w:eastAsia="en-GB" w:bidi="he-IL"/>
        </w:rPr>
        <w:br/>
      </w:r>
      <w:r w:rsidRPr="005438AD">
        <w:rPr>
          <w:rFonts w:ascii="Gentium" w:hAnsi="Gentium" w:cs="Gentium"/>
          <w:color w:val="000000"/>
          <w:lang w:eastAsia="en-GB" w:bidi="he-IL"/>
        </w:rPr>
        <w:t xml:space="preserve">Beneath whose farther slope the sacred town </w:t>
      </w:r>
      <w:r>
        <w:rPr>
          <w:rFonts w:ascii="Gentium" w:hAnsi="Gentium" w:cs="Gentium"/>
          <w:color w:val="000000"/>
          <w:lang w:eastAsia="en-GB" w:bidi="he-IL"/>
        </w:rPr>
        <w:br/>
      </w:r>
      <w:r w:rsidRPr="005438AD">
        <w:rPr>
          <w:rFonts w:ascii="Gentium" w:hAnsi="Gentium" w:cs="Gentium"/>
          <w:color w:val="000000"/>
          <w:lang w:eastAsia="en-GB" w:bidi="he-IL"/>
        </w:rPr>
        <w:t xml:space="preserve">Of Sikima mid sparkling streams is seen </w:t>
      </w:r>
      <w:r>
        <w:rPr>
          <w:rFonts w:ascii="Gentium" w:hAnsi="Gentium" w:cs="Gentium"/>
          <w:color w:val="000000"/>
          <w:lang w:eastAsia="en-GB" w:bidi="he-IL"/>
        </w:rPr>
        <w:br/>
      </w:r>
      <w:r w:rsidRPr="005438AD">
        <w:rPr>
          <w:rFonts w:ascii="Gentium" w:hAnsi="Gentium" w:cs="Gentium"/>
          <w:color w:val="000000"/>
          <w:lang w:eastAsia="en-GB" w:bidi="he-IL"/>
        </w:rPr>
        <w:t>Deep down the mountain</w:t>
      </w:r>
      <w:r w:rsidR="00CE17DF">
        <w:rPr>
          <w:rFonts w:ascii="Gentium" w:hAnsi="Gentium" w:cs="Gentium"/>
          <w:color w:val="000000"/>
          <w:lang w:eastAsia="en-GB" w:bidi="he-IL"/>
        </w:rPr>
        <w:t>’</w:t>
      </w:r>
      <w:r w:rsidRPr="005438AD">
        <w:rPr>
          <w:rFonts w:ascii="Gentium" w:hAnsi="Gentium" w:cs="Gentium"/>
          <w:color w:val="000000"/>
          <w:lang w:eastAsia="en-GB" w:bidi="he-IL"/>
        </w:rPr>
        <w:t xml:space="preserve">s side, around whose base </w:t>
      </w:r>
      <w:r>
        <w:rPr>
          <w:rFonts w:ascii="Gentium" w:hAnsi="Gentium" w:cs="Gentium"/>
          <w:color w:val="000000"/>
          <w:lang w:eastAsia="en-GB" w:bidi="he-IL"/>
        </w:rPr>
        <w:br/>
      </w:r>
      <w:r w:rsidRPr="005438AD">
        <w:rPr>
          <w:rFonts w:ascii="Gentium" w:hAnsi="Gentium" w:cs="Gentium"/>
          <w:color w:val="000000"/>
          <w:lang w:eastAsia="en-GB" w:bidi="he-IL"/>
        </w:rPr>
        <w:t>E</w:t>
      </w:r>
      <w:r w:rsidR="00CE17DF">
        <w:rPr>
          <w:rFonts w:ascii="Gentium" w:hAnsi="Gentium" w:cs="Gentium"/>
          <w:color w:val="000000"/>
          <w:lang w:eastAsia="en-GB" w:bidi="he-IL"/>
        </w:rPr>
        <w:t>’</w:t>
      </w:r>
      <w:r w:rsidRPr="005438AD">
        <w:rPr>
          <w:rFonts w:ascii="Gentium" w:hAnsi="Gentium" w:cs="Gentium"/>
          <w:color w:val="000000"/>
          <w:lang w:eastAsia="en-GB" w:bidi="he-IL"/>
        </w:rPr>
        <w:t>en from the summit runs the well-built wall.</w:t>
      </w:r>
      <w:r>
        <w:rPr>
          <w:rFonts w:ascii="Gentium" w:hAnsi="Gentium" w:cs="Gentium"/>
          <w:color w:val="000000"/>
          <w:lang w:eastAsia="en-GB" w:bidi="he-IL"/>
        </w:rPr>
        <w:t>”</w:t>
      </w:r>
    </w:p>
    <w:p w14:paraId="3A0BCB24" w14:textId="6B32FF03" w:rsidR="005438AD" w:rsidRPr="005438AD" w:rsidRDefault="005438AD" w:rsidP="005438AD">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2</w:t>
      </w:r>
      <w:r w:rsidRPr="00EE6060">
        <w:rPr>
          <w:rFonts w:ascii="Gentium" w:hAnsi="Gentium" w:cs="Gentium"/>
          <w:color w:val="0070C0"/>
          <w:lang w:eastAsia="en-GB" w:bidi="he-IL"/>
        </w:rPr>
        <w:t> </w:t>
      </w:r>
      <w:r w:rsidRPr="005438AD">
        <w:rPr>
          <w:rFonts w:ascii="Gentium" w:hAnsi="Gentium" w:cs="Gentium"/>
          <w:color w:val="000000"/>
          <w:lang w:eastAsia="en-GB" w:bidi="he-IL"/>
        </w:rPr>
        <w:t>Afterwards, he says, it was subdued by the Hebrews, when Emmor was the ruler</w:t>
      </w:r>
      <w:r w:rsidR="00EE6060">
        <w:rPr>
          <w:rFonts w:ascii="Gentium" w:hAnsi="Gentium" w:cs="Gentium"/>
          <w:color w:val="000000"/>
          <w:lang w:eastAsia="en-GB" w:bidi="he-IL"/>
        </w:rPr>
        <w:t>;</w:t>
      </w:r>
      <w:r w:rsidRPr="005438AD">
        <w:rPr>
          <w:rFonts w:ascii="Gentium" w:hAnsi="Gentium" w:cs="Gentium"/>
          <w:color w:val="000000"/>
          <w:lang w:eastAsia="en-GB" w:bidi="he-IL"/>
        </w:rPr>
        <w:t xml:space="preserve"> for</w:t>
      </w:r>
      <w:r w:rsidR="00EE6060">
        <w:rPr>
          <w:rFonts w:ascii="Gentium" w:hAnsi="Gentium" w:cs="Gentium"/>
          <w:color w:val="000000"/>
          <w:lang w:eastAsia="en-GB" w:bidi="he-IL"/>
        </w:rPr>
        <w:t>,</w:t>
      </w:r>
      <w:r w:rsidRPr="005438AD">
        <w:rPr>
          <w:rFonts w:ascii="Gentium" w:hAnsi="Gentium" w:cs="Gentium"/>
          <w:color w:val="000000"/>
          <w:lang w:eastAsia="en-GB" w:bidi="he-IL"/>
        </w:rPr>
        <w:t xml:space="preserve"> Emmor begat a son Sychem. </w:t>
      </w:r>
      <w:r w:rsidR="00EE6060">
        <w:rPr>
          <w:rFonts w:ascii="Gentium" w:hAnsi="Gentium" w:cs="Gentium"/>
          <w:color w:val="000000"/>
          <w:lang w:eastAsia="en-GB" w:bidi="he-IL"/>
        </w:rPr>
        <w:t>H</w:t>
      </w:r>
      <w:r w:rsidRPr="005438AD">
        <w:rPr>
          <w:rFonts w:ascii="Gentium" w:hAnsi="Gentium" w:cs="Gentium"/>
          <w:color w:val="000000"/>
          <w:lang w:eastAsia="en-GB" w:bidi="he-IL"/>
        </w:rPr>
        <w:t>e speaks</w:t>
      </w:r>
      <w:r w:rsidR="00EE6060">
        <w:rPr>
          <w:rFonts w:ascii="Gentium" w:hAnsi="Gentium" w:cs="Gentium"/>
          <w:color w:val="000000"/>
          <w:lang w:eastAsia="en-GB" w:bidi="he-IL"/>
        </w:rPr>
        <w:t xml:space="preserve"> thus</w:t>
      </w:r>
      <w:r w:rsidRPr="005438AD">
        <w:rPr>
          <w:rFonts w:ascii="Gentium" w:hAnsi="Gentium" w:cs="Gentium"/>
          <w:color w:val="000000"/>
          <w:lang w:eastAsia="en-GB" w:bidi="he-IL"/>
        </w:rPr>
        <w:t>:</w:t>
      </w:r>
    </w:p>
    <w:p w14:paraId="0B33F1B6" w14:textId="4E4C3795" w:rsidR="005438AD" w:rsidRPr="005438AD" w:rsidRDefault="00CE17DF" w:rsidP="00CE17DF">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Thence Jacob from the wandering shepherd-life </w:t>
      </w:r>
      <w:r>
        <w:rPr>
          <w:rFonts w:ascii="Gentium" w:hAnsi="Gentium" w:cs="Gentium"/>
          <w:color w:val="000000"/>
          <w:lang w:eastAsia="en-GB" w:bidi="he-IL"/>
        </w:rPr>
        <w:br/>
      </w:r>
      <w:r w:rsidR="005438AD" w:rsidRPr="005438AD">
        <w:rPr>
          <w:rFonts w:ascii="Gentium" w:hAnsi="Gentium" w:cs="Gentium"/>
          <w:color w:val="000000"/>
          <w:lang w:eastAsia="en-GB" w:bidi="he-IL"/>
        </w:rPr>
        <w:t>Sought Shechem</w:t>
      </w:r>
      <w:r w:rsidR="00EE6060">
        <w:rPr>
          <w:rFonts w:ascii="Gentium" w:hAnsi="Gentium" w:cs="Gentium"/>
          <w:color w:val="000000"/>
          <w:lang w:eastAsia="en-GB" w:bidi="he-IL"/>
        </w:rPr>
        <w:t>’</w:t>
      </w:r>
      <w:r w:rsidR="005438AD" w:rsidRPr="005438AD">
        <w:rPr>
          <w:rFonts w:ascii="Gentium" w:hAnsi="Gentium" w:cs="Gentium"/>
          <w:color w:val="000000"/>
          <w:lang w:eastAsia="en-GB" w:bidi="he-IL"/>
        </w:rPr>
        <w:t>s spacious streets, where o</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er his tribe </w:t>
      </w:r>
      <w:r>
        <w:rPr>
          <w:rFonts w:ascii="Gentium" w:hAnsi="Gentium" w:cs="Gentium"/>
          <w:color w:val="000000"/>
          <w:lang w:eastAsia="en-GB" w:bidi="he-IL"/>
        </w:rPr>
        <w:br/>
      </w:r>
      <w:r w:rsidR="005438AD" w:rsidRPr="005438AD">
        <w:rPr>
          <w:rFonts w:ascii="Gentium" w:hAnsi="Gentium" w:cs="Gentium"/>
          <w:color w:val="000000"/>
          <w:lang w:eastAsia="en-GB" w:bidi="he-IL"/>
        </w:rPr>
        <w:t>Emmor with Sychem ruled, a stubborn pair.</w:t>
      </w:r>
      <w:r>
        <w:rPr>
          <w:rFonts w:ascii="Gentium" w:hAnsi="Gentium" w:cs="Gentium"/>
          <w:color w:val="000000"/>
          <w:lang w:eastAsia="en-GB" w:bidi="he-IL"/>
        </w:rPr>
        <w:t>”</w:t>
      </w:r>
    </w:p>
    <w:p w14:paraId="5A0C95A2" w14:textId="0FE3961C" w:rsidR="005438AD" w:rsidRPr="005438AD" w:rsidRDefault="005438AD"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3</w:t>
      </w:r>
      <w:r w:rsidR="0036311A" w:rsidRPr="00EE6060">
        <w:rPr>
          <w:rFonts w:ascii="Gentium" w:hAnsi="Gentium" w:cs="Gentium"/>
          <w:color w:val="0070C0"/>
          <w:lang w:eastAsia="en-GB" w:bidi="he-IL"/>
        </w:rPr>
        <w:t> </w:t>
      </w:r>
      <w:r w:rsidRPr="005438AD">
        <w:rPr>
          <w:rFonts w:ascii="Gentium" w:hAnsi="Gentium" w:cs="Gentium"/>
          <w:color w:val="000000"/>
          <w:lang w:eastAsia="en-GB" w:bidi="he-IL"/>
        </w:rPr>
        <w:t>Then concerning Jacob and his arrival in Mesopotamia, and the marriage of his two wives, and the birth of his children, and his coming from Mesopotamia to Shechem, he says:</w:t>
      </w:r>
    </w:p>
    <w:p w14:paraId="2CA105E7" w14:textId="11830B9E"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To Syria rich in cattle Jacob came </w:t>
      </w:r>
      <w:r>
        <w:rPr>
          <w:rFonts w:ascii="Gentium" w:hAnsi="Gentium" w:cs="Gentium"/>
          <w:color w:val="000000"/>
          <w:lang w:eastAsia="en-GB" w:bidi="he-IL"/>
        </w:rPr>
        <w:br/>
      </w:r>
      <w:r w:rsidR="005438AD" w:rsidRPr="005438AD">
        <w:rPr>
          <w:rFonts w:ascii="Gentium" w:hAnsi="Gentium" w:cs="Gentium"/>
          <w:color w:val="000000"/>
          <w:lang w:eastAsia="en-GB" w:bidi="he-IL"/>
        </w:rPr>
        <w:t>From broad Euphrates</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loud-resounding stream, </w:t>
      </w:r>
      <w:r>
        <w:rPr>
          <w:rFonts w:ascii="Gentium" w:hAnsi="Gentium" w:cs="Gentium"/>
          <w:color w:val="000000"/>
          <w:lang w:eastAsia="en-GB" w:bidi="he-IL"/>
        </w:rPr>
        <w:br/>
      </w:r>
      <w:r w:rsidR="005438AD" w:rsidRPr="005438AD">
        <w:rPr>
          <w:rFonts w:ascii="Gentium" w:hAnsi="Gentium" w:cs="Gentium"/>
          <w:color w:val="000000"/>
          <w:lang w:eastAsia="en-GB" w:bidi="he-IL"/>
        </w:rPr>
        <w:t>To shun his twin-born brother</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bitter wrath. </w:t>
      </w:r>
      <w:r>
        <w:rPr>
          <w:rFonts w:ascii="Gentium" w:hAnsi="Gentium" w:cs="Gentium"/>
          <w:color w:val="000000"/>
          <w:lang w:eastAsia="en-GB" w:bidi="he-IL"/>
        </w:rPr>
        <w:br/>
      </w:r>
      <w:r w:rsidR="005438AD" w:rsidRPr="005438AD">
        <w:rPr>
          <w:rFonts w:ascii="Gentium" w:hAnsi="Gentium" w:cs="Gentium"/>
          <w:color w:val="000000"/>
          <w:lang w:eastAsia="en-GB" w:bidi="he-IL"/>
        </w:rPr>
        <w:lastRenderedPageBreak/>
        <w:t>Him Laban gladly welcomed to his home,</w:t>
      </w:r>
      <w:r>
        <w:rPr>
          <w:rFonts w:ascii="Gentium" w:hAnsi="Gentium" w:cs="Gentium"/>
          <w:color w:val="000000"/>
          <w:lang w:eastAsia="en-GB" w:bidi="he-IL"/>
        </w:rPr>
        <w:br/>
      </w:r>
      <w:r w:rsidR="005438AD" w:rsidRPr="005438AD">
        <w:rPr>
          <w:rFonts w:ascii="Gentium" w:hAnsi="Gentium" w:cs="Gentium"/>
          <w:color w:val="000000"/>
          <w:lang w:eastAsia="en-GB" w:bidi="he-IL"/>
        </w:rPr>
        <w:t>Laban his mother</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brother, who alone </w:t>
      </w:r>
      <w:r>
        <w:rPr>
          <w:rFonts w:ascii="Gentium" w:hAnsi="Gentium" w:cs="Gentium"/>
          <w:color w:val="000000"/>
          <w:lang w:eastAsia="en-GB" w:bidi="he-IL"/>
        </w:rPr>
        <w:br/>
      </w:r>
      <w:r w:rsidR="005438AD" w:rsidRPr="005438AD">
        <w:rPr>
          <w:rFonts w:ascii="Gentium" w:hAnsi="Gentium" w:cs="Gentium"/>
          <w:color w:val="000000"/>
          <w:lang w:eastAsia="en-GB" w:bidi="he-IL"/>
        </w:rPr>
        <w:t>O</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er Syria ruled, his sons as yet new-born.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He then his youngest daughter for a wife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To Jacob promised but was loth to give.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Contriving thus a crafty wile, he sends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Leah, the elder, to the marriage-bed. </w:t>
      </w:r>
      <w:r>
        <w:rPr>
          <w:rFonts w:ascii="Gentium" w:hAnsi="Gentium" w:cs="Gentium"/>
          <w:color w:val="000000"/>
          <w:lang w:eastAsia="en-GB" w:bidi="he-IL"/>
        </w:rPr>
        <w:br/>
      </w:r>
      <w:r w:rsidR="005438AD" w:rsidRPr="005438AD">
        <w:rPr>
          <w:rFonts w:ascii="Gentium" w:hAnsi="Gentium" w:cs="Gentium"/>
          <w:color w:val="000000"/>
          <w:lang w:eastAsia="en-GB" w:bidi="he-IL"/>
        </w:rPr>
        <w:t>Such fraud could not escape the husband</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eye,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But for the other daughter seven more years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He served, and both his cousins took to wife.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Eleven sons he </w:t>
      </w:r>
      <w:r w:rsidR="00EE6060">
        <w:rPr>
          <w:rFonts w:ascii="Gentium" w:hAnsi="Gentium" w:cs="Gentium"/>
          <w:color w:val="000000"/>
          <w:lang w:eastAsia="en-GB" w:bidi="he-IL"/>
        </w:rPr>
        <w:t>be</w:t>
      </w:r>
      <w:r w:rsidR="005438AD" w:rsidRPr="005438AD">
        <w:rPr>
          <w:rFonts w:ascii="Gentium" w:hAnsi="Gentium" w:cs="Gentium"/>
          <w:color w:val="000000"/>
          <w:lang w:eastAsia="en-GB" w:bidi="he-IL"/>
        </w:rPr>
        <w:t xml:space="preserve">gat both wise and brave,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And one fair daughter, Dinah, whose bright face </w:t>
      </w:r>
      <w:r>
        <w:rPr>
          <w:rFonts w:ascii="Gentium" w:hAnsi="Gentium" w:cs="Gentium"/>
          <w:color w:val="000000"/>
          <w:lang w:eastAsia="en-GB" w:bidi="he-IL"/>
        </w:rPr>
        <w:br/>
      </w:r>
      <w:r w:rsidR="005438AD" w:rsidRPr="005438AD">
        <w:rPr>
          <w:rFonts w:ascii="Gentium" w:hAnsi="Gentium" w:cs="Gentium"/>
          <w:color w:val="000000"/>
          <w:lang w:eastAsia="en-GB" w:bidi="he-IL"/>
        </w:rPr>
        <w:t>And faultless form a noble soul expressed.</w:t>
      </w:r>
      <w:r>
        <w:rPr>
          <w:rFonts w:ascii="Gentium" w:hAnsi="Gentium" w:cs="Gentium"/>
          <w:color w:val="000000"/>
          <w:lang w:eastAsia="en-GB" w:bidi="he-IL"/>
        </w:rPr>
        <w:t>”</w:t>
      </w:r>
    </w:p>
    <w:p w14:paraId="57011F5E" w14:textId="77777777" w:rsidR="0036311A"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4</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From the Euphrates Jacob, it is said, came to Shechem to Emmor; and he welcomed him, and gave him a part of his country. So</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Jacob himself was a landholder but his sons, eleven in number, were shepherds, and his daughter Dinah and his wives wrought wool. And Dinah</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while yet a virgin</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came to Shechem when there was a great festival, wishing to see the city</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and Sychem the son of Emmor saw her and loved her, and seized and carried her off to his own home, and ravished her.</w:t>
      </w:r>
    </w:p>
    <w:p w14:paraId="6F296416" w14:textId="6DC04E64" w:rsidR="0036311A"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5</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But afterwards he came with his father to Jacob, to ask her f</w:t>
      </w:r>
      <w:r w:rsidR="00AA2CBA">
        <w:rPr>
          <w:rFonts w:ascii="Gentium" w:hAnsi="Gentium" w:cs="Gentium"/>
          <w:color w:val="000000"/>
          <w:lang w:eastAsia="en-GB" w:bidi="he-IL"/>
        </w:rPr>
        <w:t>or</w:t>
      </w:r>
      <w:r w:rsidR="005438AD" w:rsidRPr="005438AD">
        <w:rPr>
          <w:rFonts w:ascii="Gentium" w:hAnsi="Gentium" w:cs="Gentium"/>
          <w:color w:val="000000"/>
          <w:lang w:eastAsia="en-GB" w:bidi="he-IL"/>
        </w:rPr>
        <w:t xml:space="preserve"> his partner in marriage; but he said he would not give her, until all the inhabitants of Shechem were circumcised and followed the customs of the Jews</w:t>
      </w:r>
      <w:r w:rsidR="00EE6060">
        <w:rPr>
          <w:rFonts w:ascii="Gentium" w:hAnsi="Gentium" w:cs="Gentium"/>
          <w:color w:val="000000"/>
          <w:lang w:eastAsia="en-GB" w:bidi="he-IL"/>
        </w:rPr>
        <w:t>;</w:t>
      </w:r>
      <w:r w:rsidR="005438AD" w:rsidRPr="005438AD">
        <w:rPr>
          <w:rFonts w:ascii="Gentium" w:hAnsi="Gentium" w:cs="Gentium"/>
          <w:color w:val="000000"/>
          <w:lang w:eastAsia="en-GB" w:bidi="he-IL"/>
        </w:rPr>
        <w:t xml:space="preserve"> and Emmor said he would persuade them.</w:t>
      </w:r>
    </w:p>
    <w:p w14:paraId="596F40F6" w14:textId="368A353E"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6</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With regard to the need of their being circumcised, Jacob says:</w:t>
      </w:r>
    </w:p>
    <w:p w14:paraId="78FE7707" w14:textId="3B938E1D"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It is forbidden by our Hebrew laws </w:t>
      </w:r>
      <w:r>
        <w:rPr>
          <w:rFonts w:ascii="Gentium" w:hAnsi="Gentium" w:cs="Gentium"/>
          <w:color w:val="000000"/>
          <w:lang w:eastAsia="en-GB" w:bidi="he-IL"/>
        </w:rPr>
        <w:br/>
      </w:r>
      <w:r w:rsidR="005438AD" w:rsidRPr="005438AD">
        <w:rPr>
          <w:rFonts w:ascii="Gentium" w:hAnsi="Gentium" w:cs="Gentium"/>
          <w:color w:val="000000"/>
          <w:lang w:eastAsia="en-GB" w:bidi="he-IL"/>
        </w:rPr>
        <w:t>To bring a bridegroom to our daughters</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home, </w:t>
      </w:r>
      <w:r>
        <w:rPr>
          <w:rFonts w:ascii="Gentium" w:hAnsi="Gentium" w:cs="Gentium"/>
          <w:color w:val="000000"/>
          <w:lang w:eastAsia="en-GB" w:bidi="he-IL"/>
        </w:rPr>
        <w:br/>
      </w:r>
      <w:r w:rsidR="005438AD" w:rsidRPr="005438AD">
        <w:rPr>
          <w:rFonts w:ascii="Gentium" w:hAnsi="Gentium" w:cs="Gentium"/>
          <w:color w:val="000000"/>
          <w:lang w:eastAsia="en-GB" w:bidi="he-IL"/>
        </w:rPr>
        <w:t>Save one who boasts to come of kindred race.</w:t>
      </w:r>
      <w:r>
        <w:rPr>
          <w:rFonts w:ascii="Gentium" w:hAnsi="Gentium" w:cs="Gentium"/>
          <w:color w:val="000000"/>
          <w:lang w:eastAsia="en-GB" w:bidi="he-IL"/>
        </w:rPr>
        <w:t>”</w:t>
      </w:r>
    </w:p>
    <w:p w14:paraId="29707634" w14:textId="6FD4345B"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7</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Then a little lower down about circumcision:</w:t>
      </w:r>
    </w:p>
    <w:p w14:paraId="6EE2E0AA" w14:textId="2372F748"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The God, who Abraham from his home had called,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Bade him from heaven to set the blood-stained seal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On flesh of every male; and it was done. </w:t>
      </w:r>
      <w:r>
        <w:rPr>
          <w:rFonts w:ascii="Gentium" w:hAnsi="Gentium" w:cs="Gentium"/>
          <w:color w:val="000000"/>
          <w:lang w:eastAsia="en-GB" w:bidi="he-IL"/>
        </w:rPr>
        <w:br/>
      </w:r>
      <w:r w:rsidR="005438AD" w:rsidRPr="005438AD">
        <w:rPr>
          <w:rFonts w:ascii="Gentium" w:hAnsi="Gentium" w:cs="Gentium"/>
          <w:color w:val="000000"/>
          <w:lang w:eastAsia="en-GB" w:bidi="he-IL"/>
        </w:rPr>
        <w:t>And changeless still the law which God decreed.</w:t>
      </w:r>
      <w:r>
        <w:rPr>
          <w:rFonts w:ascii="Gentium" w:hAnsi="Gentium" w:cs="Gentium"/>
          <w:color w:val="000000"/>
          <w:lang w:eastAsia="en-GB" w:bidi="he-IL"/>
        </w:rPr>
        <w:t>”</w:t>
      </w:r>
    </w:p>
    <w:p w14:paraId="1B4923BE" w14:textId="77777777" w:rsidR="0036311A"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lastRenderedPageBreak/>
        <w:t>8</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When Emmor</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therefore</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was gone into the city, and was exhorting his subjects to be circumcised, one of Jacob</w:t>
      </w:r>
      <w:r>
        <w:rPr>
          <w:rFonts w:ascii="Gentium" w:hAnsi="Gentium" w:cs="Gentium"/>
          <w:color w:val="000000"/>
          <w:lang w:eastAsia="en-GB" w:bidi="he-IL"/>
        </w:rPr>
        <w:t>’</w:t>
      </w:r>
      <w:r w:rsidR="005438AD" w:rsidRPr="005438AD">
        <w:rPr>
          <w:rFonts w:ascii="Gentium" w:hAnsi="Gentium" w:cs="Gentium"/>
          <w:color w:val="000000"/>
          <w:lang w:eastAsia="en-GB" w:bidi="he-IL"/>
        </w:rPr>
        <w:t>s sons, whose name was Symeon, being unwilling to bear his sister</w:t>
      </w:r>
      <w:r>
        <w:rPr>
          <w:rFonts w:ascii="Gentium" w:hAnsi="Gentium" w:cs="Gentium"/>
          <w:color w:val="000000"/>
          <w:lang w:eastAsia="en-GB" w:bidi="he-IL"/>
        </w:rPr>
        <w:t>’</w:t>
      </w:r>
      <w:r w:rsidR="005438AD" w:rsidRPr="005438AD">
        <w:rPr>
          <w:rFonts w:ascii="Gentium" w:hAnsi="Gentium" w:cs="Gentium"/>
          <w:color w:val="000000"/>
          <w:lang w:eastAsia="en-GB" w:bidi="he-IL"/>
        </w:rPr>
        <w:t>s disgrace in a politic manner, determined to slay Emmor and Sychem</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and this determination he communicated to his brother Levi, and took him as an accomplice and set forth to do the deed, alleging an oracle, that God said He would give ten nations to Abraham</w:t>
      </w:r>
      <w:r>
        <w:rPr>
          <w:rFonts w:ascii="Gentium" w:hAnsi="Gentium" w:cs="Gentium"/>
          <w:color w:val="000000"/>
          <w:lang w:eastAsia="en-GB" w:bidi="he-IL"/>
        </w:rPr>
        <w:t>’</w:t>
      </w:r>
      <w:r w:rsidR="005438AD" w:rsidRPr="005438AD">
        <w:rPr>
          <w:rFonts w:ascii="Gentium" w:hAnsi="Gentium" w:cs="Gentium"/>
          <w:color w:val="000000"/>
          <w:lang w:eastAsia="en-GB" w:bidi="he-IL"/>
        </w:rPr>
        <w:t>s descendants to destroy.</w:t>
      </w:r>
    </w:p>
    <w:p w14:paraId="1159C631" w14:textId="1ED7AC0D"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9</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And this is how Symeon speaks to Levi:</w:t>
      </w:r>
    </w:p>
    <w:p w14:paraId="0E313665" w14:textId="4228FC1A"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For</w:t>
      </w:r>
      <w:r w:rsidR="00EE6060">
        <w:rPr>
          <w:rFonts w:ascii="Gentium" w:hAnsi="Gentium" w:cs="Gentium"/>
          <w:color w:val="000000"/>
          <w:lang w:eastAsia="en-GB" w:bidi="he-IL"/>
        </w:rPr>
        <w:t>,</w:t>
      </w:r>
      <w:r w:rsidR="005438AD" w:rsidRPr="005438AD">
        <w:rPr>
          <w:rFonts w:ascii="Gentium" w:hAnsi="Gentium" w:cs="Gentium"/>
          <w:color w:val="000000"/>
          <w:lang w:eastAsia="en-GB" w:bidi="he-IL"/>
        </w:rPr>
        <w:t xml:space="preserve"> well have I remembered God</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own word, </w:t>
      </w:r>
      <w:r>
        <w:rPr>
          <w:rFonts w:ascii="Gentium" w:hAnsi="Gentium" w:cs="Gentium"/>
          <w:color w:val="000000"/>
          <w:lang w:eastAsia="en-GB" w:bidi="he-IL"/>
        </w:rPr>
        <w:br/>
      </w:r>
      <w:r w:rsidR="005438AD" w:rsidRPr="005438AD">
        <w:rPr>
          <w:rFonts w:ascii="Gentium" w:hAnsi="Gentium" w:cs="Gentium"/>
          <w:color w:val="000000"/>
          <w:lang w:eastAsia="en-GB" w:bidi="he-IL"/>
        </w:rPr>
        <w:t>To give ten nations o</w:t>
      </w:r>
      <w:r>
        <w:rPr>
          <w:rFonts w:ascii="Gentium" w:hAnsi="Gentium" w:cs="Gentium"/>
          <w:color w:val="000000"/>
          <w:lang w:eastAsia="en-GB" w:bidi="he-IL"/>
        </w:rPr>
        <w:t>’</w:t>
      </w:r>
      <w:r w:rsidR="005438AD" w:rsidRPr="005438AD">
        <w:rPr>
          <w:rFonts w:ascii="Gentium" w:hAnsi="Gentium" w:cs="Gentium"/>
          <w:color w:val="000000"/>
          <w:lang w:eastAsia="en-GB" w:bidi="he-IL"/>
        </w:rPr>
        <w:t>er to Abraham</w:t>
      </w:r>
      <w:r>
        <w:rPr>
          <w:rFonts w:ascii="Gentium" w:hAnsi="Gentium" w:cs="Gentium"/>
          <w:color w:val="000000"/>
          <w:lang w:eastAsia="en-GB" w:bidi="he-IL"/>
        </w:rPr>
        <w:t>’</w:t>
      </w:r>
      <w:r w:rsidR="005438AD" w:rsidRPr="005438AD">
        <w:rPr>
          <w:rFonts w:ascii="Gentium" w:hAnsi="Gentium" w:cs="Gentium"/>
          <w:color w:val="000000"/>
          <w:lang w:eastAsia="en-GB" w:bidi="he-IL"/>
        </w:rPr>
        <w:t>s sons.</w:t>
      </w:r>
      <w:r>
        <w:rPr>
          <w:rFonts w:ascii="Gentium" w:hAnsi="Gentium" w:cs="Gentium"/>
          <w:color w:val="000000"/>
          <w:lang w:eastAsia="en-GB" w:bidi="he-IL"/>
        </w:rPr>
        <w:t>”</w:t>
      </w:r>
    </w:p>
    <w:p w14:paraId="5C5B05ED" w14:textId="5F29AB66" w:rsidR="005438AD" w:rsidRPr="005438AD" w:rsidRDefault="005438AD" w:rsidP="0036311A">
      <w:pPr>
        <w:shd w:val="clear" w:color="auto" w:fill="FFFFFF"/>
        <w:suppressAutoHyphens w:val="0"/>
        <w:spacing w:before="120"/>
        <w:jc w:val="both"/>
        <w:rPr>
          <w:rFonts w:ascii="Gentium" w:hAnsi="Gentium" w:cs="Gentium"/>
          <w:color w:val="000000"/>
          <w:lang w:eastAsia="en-GB" w:bidi="he-IL"/>
        </w:rPr>
      </w:pPr>
      <w:r w:rsidRPr="005438AD">
        <w:rPr>
          <w:rFonts w:ascii="Gentium" w:hAnsi="Gentium" w:cs="Gentium"/>
          <w:color w:val="000000"/>
          <w:lang w:eastAsia="en-GB" w:bidi="he-IL"/>
        </w:rPr>
        <w:t>But God, it is said, had put this thought into their mind, because the inhabitants of Shechem were ungodly men. And this is what he says:</w:t>
      </w:r>
    </w:p>
    <w:p w14:paraId="5C81F84B" w14:textId="088F3FB9"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The Shechemites who spared no guest that came,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Nor bad nor good regarded, God would smite.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No law nor justice in their state was found, </w:t>
      </w:r>
      <w:r>
        <w:rPr>
          <w:rFonts w:ascii="Gentium" w:hAnsi="Gentium" w:cs="Gentium"/>
          <w:color w:val="000000"/>
          <w:lang w:eastAsia="en-GB" w:bidi="he-IL"/>
        </w:rPr>
        <w:br/>
      </w:r>
      <w:r w:rsidR="005438AD" w:rsidRPr="005438AD">
        <w:rPr>
          <w:rFonts w:ascii="Gentium" w:hAnsi="Gentium" w:cs="Gentium"/>
          <w:color w:val="000000"/>
          <w:lang w:eastAsia="en-GB" w:bidi="he-IL"/>
        </w:rPr>
        <w:t>But all their thoughts were set on deeds of death.</w:t>
      </w:r>
      <w:r>
        <w:rPr>
          <w:rFonts w:ascii="Gentium" w:hAnsi="Gentium" w:cs="Gentium"/>
          <w:color w:val="000000"/>
          <w:lang w:eastAsia="en-GB" w:bidi="he-IL"/>
        </w:rPr>
        <w:t>”</w:t>
      </w:r>
    </w:p>
    <w:p w14:paraId="1C77E9A9" w14:textId="6C4811B2" w:rsidR="0036311A" w:rsidRDefault="0036311A" w:rsidP="0036311A">
      <w:pPr>
        <w:shd w:val="clear" w:color="auto" w:fill="FFFFFF"/>
        <w:suppressAutoHyphens w:val="0"/>
        <w:spacing w:before="120"/>
        <w:jc w:val="both"/>
        <w:rPr>
          <w:rFonts w:ascii="Gentium" w:hAnsi="Gentium" w:cs="Gentium"/>
          <w:color w:val="000000"/>
          <w:lang w:eastAsia="en-GB" w:bidi="he-IL"/>
        </w:rPr>
      </w:pPr>
      <w:r w:rsidRPr="00A54A84">
        <w:rPr>
          <w:rFonts w:ascii="Gentium" w:hAnsi="Gentium" w:cs="Gentium"/>
          <w:b/>
          <w:bCs/>
          <w:color w:val="0070C0"/>
          <w:vertAlign w:val="superscript"/>
          <w:lang w:eastAsia="en-GB" w:bidi="he-IL"/>
        </w:rPr>
        <w:t>1</w:t>
      </w:r>
      <w:r w:rsidR="00EE6060" w:rsidRPr="00A54A84">
        <w:rPr>
          <w:rFonts w:ascii="Gentium" w:hAnsi="Gentium" w:cs="Gentium"/>
          <w:b/>
          <w:bCs/>
          <w:color w:val="0070C0"/>
          <w:vertAlign w:val="superscript"/>
          <w:lang w:eastAsia="en-GB" w:bidi="he-IL"/>
        </w:rPr>
        <w:t>0</w:t>
      </w:r>
      <w:r w:rsidRPr="00A54A84">
        <w:rPr>
          <w:rFonts w:ascii="Gentium" w:hAnsi="Gentium" w:cs="Gentium"/>
          <w:color w:val="0070C0"/>
          <w:lang w:eastAsia="en-GB" w:bidi="he-IL"/>
        </w:rPr>
        <w:t> </w:t>
      </w:r>
      <w:r w:rsidR="005438AD" w:rsidRPr="005438AD">
        <w:rPr>
          <w:rFonts w:ascii="Gentium" w:hAnsi="Gentium" w:cs="Gentium"/>
          <w:color w:val="000000"/>
          <w:lang w:eastAsia="en-GB" w:bidi="he-IL"/>
        </w:rPr>
        <w:t>Levi</w:t>
      </w:r>
      <w:r w:rsidR="00A54A84">
        <w:rPr>
          <w:rFonts w:ascii="Gentium" w:hAnsi="Gentium" w:cs="Gentium"/>
          <w:color w:val="000000"/>
          <w:lang w:eastAsia="en-GB" w:bidi="he-IL"/>
        </w:rPr>
        <w:t>,</w:t>
      </w:r>
      <w:r w:rsidR="005438AD" w:rsidRPr="005438AD">
        <w:rPr>
          <w:rFonts w:ascii="Gentium" w:hAnsi="Gentium" w:cs="Gentium"/>
          <w:color w:val="000000"/>
          <w:lang w:eastAsia="en-GB" w:bidi="he-IL"/>
        </w:rPr>
        <w:t xml:space="preserve"> therefore</w:t>
      </w:r>
      <w:r w:rsidR="00A54A84">
        <w:rPr>
          <w:rFonts w:ascii="Gentium" w:hAnsi="Gentium" w:cs="Gentium"/>
          <w:color w:val="000000"/>
          <w:lang w:eastAsia="en-GB" w:bidi="he-IL"/>
        </w:rPr>
        <w:t>,</w:t>
      </w:r>
      <w:r w:rsidR="005438AD" w:rsidRPr="005438AD">
        <w:rPr>
          <w:rFonts w:ascii="Gentium" w:hAnsi="Gentium" w:cs="Gentium"/>
          <w:color w:val="000000"/>
          <w:lang w:eastAsia="en-GB" w:bidi="he-IL"/>
        </w:rPr>
        <w:t xml:space="preserve"> and Symeon came armed into their city, and first killed those who came in their way, and then murdered both Emmor and Sychem.</w:t>
      </w:r>
    </w:p>
    <w:p w14:paraId="74FB6F94" w14:textId="65A40DC9"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A54A84">
        <w:rPr>
          <w:rFonts w:ascii="Gentium" w:hAnsi="Gentium" w:cs="Gentium"/>
          <w:b/>
          <w:bCs/>
          <w:color w:val="0070C0"/>
          <w:vertAlign w:val="superscript"/>
          <w:lang w:eastAsia="en-GB" w:bidi="he-IL"/>
        </w:rPr>
        <w:t>1</w:t>
      </w:r>
      <w:r w:rsidR="00EE6060" w:rsidRPr="00A54A84">
        <w:rPr>
          <w:rFonts w:ascii="Gentium" w:hAnsi="Gentium" w:cs="Gentium"/>
          <w:b/>
          <w:bCs/>
          <w:color w:val="0070C0"/>
          <w:vertAlign w:val="superscript"/>
          <w:lang w:eastAsia="en-GB" w:bidi="he-IL"/>
        </w:rPr>
        <w:t>1</w:t>
      </w:r>
      <w:r w:rsidRPr="00A54A84">
        <w:rPr>
          <w:rFonts w:ascii="Gentium" w:hAnsi="Gentium" w:cs="Gentium"/>
          <w:color w:val="0070C0"/>
          <w:lang w:eastAsia="en-GB" w:bidi="he-IL"/>
        </w:rPr>
        <w:t> </w:t>
      </w:r>
      <w:r w:rsidR="005438AD" w:rsidRPr="005438AD">
        <w:rPr>
          <w:rFonts w:ascii="Gentium" w:hAnsi="Gentium" w:cs="Gentium"/>
          <w:color w:val="000000"/>
          <w:lang w:eastAsia="en-GB" w:bidi="he-IL"/>
        </w:rPr>
        <w:t>And of their slaying them he speaks thus:</w:t>
      </w:r>
    </w:p>
    <w:p w14:paraId="2E112D68" w14:textId="79977323" w:rsidR="005438AD" w:rsidRPr="005438AD" w:rsidRDefault="0036311A" w:rsidP="00B52742">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So fiercely then on Emmor Symeon rushed,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And smote his head, and in his left hand seized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His throat, but quickly left him gasping still,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For other task appeared. Levi meanwhile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Seized Sychem, fiercely raging, by the hair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And dashed with force resistless to the earth: </w:t>
      </w:r>
      <w:r>
        <w:rPr>
          <w:rFonts w:ascii="Gentium" w:hAnsi="Gentium" w:cs="Gentium"/>
          <w:color w:val="000000"/>
          <w:lang w:eastAsia="en-GB" w:bidi="he-IL"/>
        </w:rPr>
        <w:br/>
      </w:r>
      <w:r w:rsidR="005438AD" w:rsidRPr="005438AD">
        <w:rPr>
          <w:rFonts w:ascii="Gentium" w:hAnsi="Gentium" w:cs="Gentium"/>
          <w:color w:val="000000"/>
          <w:lang w:eastAsia="en-GB" w:bidi="he-IL"/>
        </w:rPr>
        <w:t>Vainly he clasped the victor</w:t>
      </w:r>
      <w:r w:rsidR="00EE6060">
        <w:rPr>
          <w:rFonts w:ascii="Gentium" w:hAnsi="Gentium" w:cs="Gentium"/>
          <w:color w:val="000000"/>
          <w:lang w:eastAsia="en-GB" w:bidi="he-IL"/>
        </w:rPr>
        <w:t>’</w:t>
      </w:r>
      <w:r w:rsidR="005438AD" w:rsidRPr="005438AD">
        <w:rPr>
          <w:rFonts w:ascii="Gentium" w:hAnsi="Gentium" w:cs="Gentium"/>
          <w:color w:val="000000"/>
          <w:lang w:eastAsia="en-GB" w:bidi="he-IL"/>
        </w:rPr>
        <w:t>s knees, who dr</w:t>
      </w:r>
      <w:r>
        <w:rPr>
          <w:rFonts w:ascii="Gentium" w:hAnsi="Gentium" w:cs="Gentium"/>
          <w:color w:val="000000"/>
          <w:lang w:eastAsia="en-GB" w:bidi="he-IL"/>
        </w:rPr>
        <w:t>o</w:t>
      </w:r>
      <w:r w:rsidR="005438AD" w:rsidRPr="005438AD">
        <w:rPr>
          <w:rFonts w:ascii="Gentium" w:hAnsi="Gentium" w:cs="Gentium"/>
          <w:color w:val="000000"/>
          <w:lang w:eastAsia="en-GB" w:bidi="he-IL"/>
        </w:rPr>
        <w:t xml:space="preserve">ve </w:t>
      </w:r>
      <w:r w:rsidR="00B52742">
        <w:rPr>
          <w:rFonts w:ascii="Gentium" w:hAnsi="Gentium" w:cs="Gentium"/>
          <w:color w:val="000000"/>
          <w:lang w:eastAsia="en-GB" w:bidi="he-IL"/>
        </w:rPr>
        <w:br/>
      </w:r>
      <w:r w:rsidR="005438AD" w:rsidRPr="005438AD">
        <w:rPr>
          <w:rFonts w:ascii="Gentium" w:hAnsi="Gentium" w:cs="Gentium"/>
          <w:color w:val="000000"/>
          <w:lang w:eastAsia="en-GB" w:bidi="he-IL"/>
        </w:rPr>
        <w:t xml:space="preserve">His keen sword deep </w:t>
      </w:r>
      <w:r w:rsidR="00B52742">
        <w:rPr>
          <w:rFonts w:ascii="Gentium" w:hAnsi="Gentium" w:cs="Gentium"/>
          <w:color w:val="000000"/>
          <w:lang w:eastAsia="en-GB" w:bidi="he-IL"/>
        </w:rPr>
        <w:t>twix</w:t>
      </w:r>
      <w:r w:rsidR="005438AD" w:rsidRPr="005438AD">
        <w:rPr>
          <w:rFonts w:ascii="Gentium" w:hAnsi="Gentium" w:cs="Gentium"/>
          <w:color w:val="000000"/>
          <w:lang w:eastAsia="en-GB" w:bidi="he-IL"/>
        </w:rPr>
        <w:t xml:space="preserve"> neck and shoulder-blade, </w:t>
      </w:r>
      <w:r w:rsidR="00B52742">
        <w:rPr>
          <w:rFonts w:ascii="Gentium" w:hAnsi="Gentium" w:cs="Gentium"/>
          <w:color w:val="000000"/>
          <w:lang w:eastAsia="en-GB" w:bidi="he-IL"/>
        </w:rPr>
        <w:br/>
      </w:r>
      <w:r w:rsidR="005438AD" w:rsidRPr="005438AD">
        <w:rPr>
          <w:rFonts w:ascii="Gentium" w:hAnsi="Gentium" w:cs="Gentium"/>
          <w:color w:val="000000"/>
          <w:lang w:eastAsia="en-GB" w:bidi="he-IL"/>
        </w:rPr>
        <w:t>And swiftly from his breast the spirit fled.</w:t>
      </w:r>
      <w:r w:rsidR="00B52742">
        <w:rPr>
          <w:rFonts w:ascii="Gentium" w:hAnsi="Gentium" w:cs="Gentium"/>
          <w:color w:val="000000"/>
          <w:lang w:eastAsia="en-GB" w:bidi="he-IL"/>
        </w:rPr>
        <w:t>”</w:t>
      </w:r>
    </w:p>
    <w:p w14:paraId="33DFF4C0" w14:textId="15D01432" w:rsidR="005438AD" w:rsidRDefault="005438AD" w:rsidP="0036311A">
      <w:pPr>
        <w:shd w:val="clear" w:color="auto" w:fill="FFFFFF"/>
        <w:suppressAutoHyphens w:val="0"/>
        <w:spacing w:before="120"/>
        <w:jc w:val="both"/>
        <w:rPr>
          <w:rFonts w:ascii="Gentium" w:hAnsi="Gentium" w:cs="Gentium"/>
          <w:color w:val="000000"/>
          <w:lang w:eastAsia="en-GB" w:bidi="he-IL"/>
        </w:rPr>
      </w:pPr>
      <w:r w:rsidRPr="005438AD">
        <w:rPr>
          <w:rFonts w:ascii="Gentium" w:hAnsi="Gentium" w:cs="Gentium"/>
          <w:color w:val="000000"/>
          <w:lang w:eastAsia="en-GB" w:bidi="he-IL"/>
        </w:rPr>
        <w:t>And when the other brethren heard of their deed, they came to their aid, and sacked the city, and rescuing their sister carried her back with the captives to their father</w:t>
      </w:r>
      <w:r w:rsidR="00EE6060">
        <w:rPr>
          <w:rFonts w:ascii="Gentium" w:hAnsi="Gentium" w:cs="Gentium"/>
          <w:color w:val="000000"/>
          <w:lang w:eastAsia="en-GB" w:bidi="he-IL"/>
        </w:rPr>
        <w:t>’</w:t>
      </w:r>
      <w:r w:rsidRPr="005438AD">
        <w:rPr>
          <w:rFonts w:ascii="Gentium" w:hAnsi="Gentium" w:cs="Gentium"/>
          <w:color w:val="000000"/>
          <w:lang w:eastAsia="en-GB" w:bidi="he-IL"/>
        </w:rPr>
        <w:t>s abode.</w:t>
      </w:r>
    </w:p>
    <w:sectPr w:rsidR="005438AD">
      <w:type w:val="continuous"/>
      <w:pgSz w:w="16838" w:h="11906" w:orient="landscape"/>
      <w:pgMar w:top="1418" w:right="1418" w:bottom="1418"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26"/>
    <w:rsid w:val="002B22A4"/>
    <w:rsid w:val="0036311A"/>
    <w:rsid w:val="00393469"/>
    <w:rsid w:val="003E011E"/>
    <w:rsid w:val="005438AD"/>
    <w:rsid w:val="005E421C"/>
    <w:rsid w:val="006C64DE"/>
    <w:rsid w:val="007B47A6"/>
    <w:rsid w:val="00856B2B"/>
    <w:rsid w:val="008A54E6"/>
    <w:rsid w:val="00A54A84"/>
    <w:rsid w:val="00AA2CBA"/>
    <w:rsid w:val="00B52742"/>
    <w:rsid w:val="00CE17DF"/>
    <w:rsid w:val="00D958CB"/>
    <w:rsid w:val="00EC2740"/>
    <w:rsid w:val="00EE6060"/>
    <w:rsid w:val="00F27A26"/>
    <w:rsid w:val="00FE53A4"/>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D707"/>
  <w15:docId w15:val="{5B0494B5-DD52-4BA2-BD51-46F6461D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qFormat/>
    <w:pPr>
      <w:spacing w:beforeAutospacing="1" w:afterAutospacing="1"/>
      <w:outlineLvl w:val="0"/>
    </w:pPr>
    <w:rPr>
      <w:rFonts w:ascii="Arial Unicode MS" w:eastAsia="Arial Unicode MS" w:hAnsi="Arial Unicode MS" w:cs="Arial Unicode MS"/>
      <w:b/>
      <w:bCs/>
      <w:kern w:val="2"/>
      <w:sz w:val="48"/>
      <w:szCs w:val="48"/>
      <w:lang w:bidi="he-IL"/>
    </w:rPr>
  </w:style>
  <w:style w:type="paragraph" w:styleId="Heading3">
    <w:name w:val="heading 3"/>
    <w:basedOn w:val="Normal"/>
    <w:qFormat/>
    <w:pPr>
      <w:spacing w:beforeAutospacing="1" w:afterAutospacing="1"/>
      <w:outlineLvl w:val="2"/>
    </w:pPr>
    <w:rPr>
      <w:rFonts w:ascii="Arial Unicode MS" w:eastAsia="Arial Unicode MS" w:hAnsi="Arial Unicode MS" w:cs="Arial Unicode MS"/>
      <w:b/>
      <w:bCs/>
      <w:sz w:val="27"/>
      <w:szCs w:val="27"/>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semiHidden/>
    <w:qFormat/>
    <w:pPr>
      <w:spacing w:beforeAutospacing="1" w:afterAutospacing="1"/>
    </w:pPr>
    <w:rPr>
      <w:rFonts w:ascii="Arial Unicode MS" w:eastAsia="Arial Unicode MS" w:hAnsi="Arial Unicode MS"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6A77-30BE-4D81-84E5-B6E77E2A5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Theodotus</vt:lpstr>
    </vt:vector>
  </TitlesOfParts>
  <Company>Zacchaeus</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Theodotus</dc:title>
  <dc:subject/>
  <dc:description/>
  <cp:lastModifiedBy>Adrian Hills</cp:lastModifiedBy>
  <cp:revision>1</cp:revision>
  <dcterms:created xsi:type="dcterms:W3CDTF">2026-02-03T06:58:00Z</dcterms:created>
  <dcterms:modified xsi:type="dcterms:W3CDTF">2026-02-03T12:58:00Z</dcterms:modified>
  <cp:category>Pseudepigrapha - Fragments (Eddd-Xxx)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R302</vt:lpwstr>
  </property>
  <property fmtid="{D5CDD505-2E9C-101B-9397-08002B2CF9AE}" pid="3" name="Source">
    <vt:lpwstr>Roberts &amp; Donaldson</vt:lpwstr>
  </property>
</Properties>
</file>