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5EC9" w14:textId="44FAE43A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</w:pPr>
      <w:r w:rsidRPr="003A7118">
        <w:rPr>
          <w:rFonts w:ascii="Gentium" w:hAnsi="Gentium" w:cs="Gentium"/>
          <w:b/>
          <w:bCs/>
          <w:smallCaps/>
          <w:noProof/>
          <w:sz w:val="28"/>
          <w:szCs w:val="28"/>
          <w:u w:val="single"/>
          <w:lang w:eastAsia="en-GB" w:bidi="he-IL"/>
        </w:rPr>
        <w:t>The Epistle of Barnabas</w:t>
      </w:r>
    </w:p>
    <w:p w14:paraId="10FFC78C" w14:textId="03C8942B" w:rsidR="002F2412" w:rsidRPr="003A7118" w:rsidRDefault="002F2412" w:rsidP="002F2412">
      <w:pPr>
        <w:keepNext/>
        <w:widowControl w:val="0"/>
        <w:shd w:val="clear" w:color="auto" w:fill="FFFFFF"/>
        <w:jc w:val="center"/>
        <w:rPr>
          <w:rFonts w:ascii="Gentium" w:hAnsi="Gentium" w:cs="Gentium"/>
          <w:lang w:eastAsia="en-GB" w:bidi="he-IL"/>
        </w:rPr>
      </w:pPr>
      <w:r w:rsidRPr="003A7118">
        <w:rPr>
          <w:rFonts w:ascii="Gentium" w:hAnsi="Gentium" w:cs="Gentium"/>
          <w:lang w:eastAsia="en-GB" w:bidi="he-IL"/>
        </w:rPr>
        <w:t>Translated by J.B. Lightfoot &amp; J.R. Ha</w:t>
      </w:r>
      <w:r w:rsidR="00A5161F" w:rsidRPr="003A7118">
        <w:rPr>
          <w:rFonts w:ascii="Gentium" w:hAnsi="Gentium" w:cs="Gentium"/>
          <w:lang w:eastAsia="en-GB" w:bidi="he-IL"/>
        </w:rPr>
        <w:t>r</w:t>
      </w:r>
      <w:r w:rsidRPr="003A7118">
        <w:rPr>
          <w:rFonts w:ascii="Gentium" w:hAnsi="Gentium" w:cs="Gentium"/>
          <w:lang w:eastAsia="en-GB" w:bidi="he-IL"/>
        </w:rPr>
        <w:t>mer (1891).</w:t>
      </w:r>
    </w:p>
    <w:p w14:paraId="46E7017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</w:t>
      </w:r>
    </w:p>
    <w:p w14:paraId="233A690B" w14:textId="02ABE016" w:rsidR="004A4444" w:rsidRPr="003A7118" w:rsidRDefault="005167A3" w:rsidP="00D00A9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 Bid you greeting, sons and daughters, in the name of the Lord that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loved us, in peace.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Seeing that the ordinances of God are great and rich unto you, I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rejoice with an exceeding great and overflowing joy at your blessed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glorious spirits; so innate is the grace of the spiritual gift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ye have received.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Wherefore also I the more congratulate myself hoping to be saved, for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I truly see the Spirit poured out among you from the riches of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fount of the Lord. So greatly did the much-desired sight of you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astonish me respecting you.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Being therefore persuaded of this, and being conscious with myself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having said much among you I know that the Lord journeyed with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me on the way of righteousness, and am wholly constrained also myself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this, to love you more than my own soul (for great faith and love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dwelleth in you through the hope of the life which 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His)</w:t>
      </w:r>
      <w:r w:rsidR="00625F29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considering this therefore, that,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it shall be my care to communicate to you some portion of that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which I received, it shall turn to my reward for having ministered 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such spirits, I was eager to send you a trifle, that along with your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faith ye might have your knowledge also perfect.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Well then, there are three ordinances of the Lord; the hope of life,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which is the beginning and end of our faith; and righteousness, which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the beginning and end of judgment; love shown in gladness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exultation, the testimony of works of righteousness.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Lord made known to us by His prophets things past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present, giving us likewise the firstfruits of the taste of things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future. And seeing each of these things severally coming to pass,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according as He spake, we ought to offer a richer and higher offering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to the fear of Him. </w:t>
      </w:r>
      <w:r w:rsidR="00625F29" w:rsidRPr="00625F29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</w:t>
      </w:r>
      <w:r w:rsidR="00625F29">
        <w:rPr>
          <w:rFonts w:ascii="Gentium" w:hAnsi="Gentium" w:cs="Gentium"/>
          <w:noProof/>
          <w:color w:val="000000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I, not as though I were a teacher, but as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one of yourselves, will show forth a few things, whereby ye shall be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gladdened in the present circumstances.</w:t>
      </w:r>
    </w:p>
    <w:p w14:paraId="55B979EA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86EB63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2</w:t>
      </w:r>
    </w:p>
    <w:p w14:paraId="490CB6F1" w14:textId="5DBF69B2" w:rsidR="004A4444" w:rsidRPr="003A7118" w:rsidRDefault="005167A3" w:rsidP="00D00A9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Seeing then that the days are evil, and that the Active One himself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has the authority, we ought to give heed to ourselves and to seek out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ordinances of the Lord.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aids of our faith then are fear and patience, and our allies are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long-suffering and self-restraint.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While these abide in a pure spirit in matters relating to the Lord,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wisdom, understanding, science, knowledge rejoice with them.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He hath made manifest to us by all the prophets that He wanteth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neither sacrifices nor whole burnt offerings nor oblations, saying at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one time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</w:t>
      </w:r>
      <w:r w:rsidR="008B0E00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“W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hat to Me is the multitude of your sacrifices, saith the Lord I am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full of whole burnt-offerings, and the fat of lambs and the blood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bulls and of goats desire not, not though ye should come to be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seen of Me. </w:t>
      </w:r>
      <w:r w:rsidR="008F7632">
        <w:rPr>
          <w:rFonts w:ascii="Gentium" w:hAnsi="Gentium" w:cs="Gentium"/>
          <w:noProof/>
          <w:color w:val="000000"/>
          <w:lang w:eastAsia="en-GB" w:bidi="he-IL"/>
        </w:rPr>
        <w:t>O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 who required these things at your hands? Ye shall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continue no more to tread My court. If ye bring fine flour, it 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vain; incense is an abomination to Me; your new moons and your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Sabbaths I cannot away with.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These things therefore He annulled, that the new law of our Lord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Jesus Christ, being free from the yoke of constraint, might have its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oblation not made by human hands.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He saith again unto them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Did command your fathers when they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went forth from the land of Egypt to bring Me whole burnt offerings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sacrifices?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Nay, this was My command unto them, 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none of you bear a grudge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of evil against his neighbor in his heart, and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love you not a false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oath.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So we ought to perceive, unless we are without understanding,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mind of the goodness of our Father; for He speaketh to us, desiring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us not to go astray like them but to seek how we may approach Him.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Thus then speaketh He to us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sacrifice unto God is a broken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heart, the smell of a sweet savor unto the Lord is a heart that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glorifies its Maker.</w:t>
      </w:r>
      <w:r w:rsidR="008B0E00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 ought therefore, brethren, to learn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accurately concerning our salvation, lest the Evil One having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effected an entrance of error in us should fling us away from our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life.</w:t>
      </w:r>
    </w:p>
    <w:p w14:paraId="2840366B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74621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3</w:t>
      </w:r>
    </w:p>
    <w:p w14:paraId="6658053D" w14:textId="78F9436E" w:rsidR="004A4444" w:rsidRPr="003A7118" w:rsidRDefault="005167A3" w:rsidP="00D00A9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speaketh again therefore to them concerning these things</w:t>
      </w:r>
      <w:r w:rsidR="00D748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D748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Wherefore fast ye for Me, saith the Lord, so that your voice 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heard this day crying aloud? This is not the fast which have chosen,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the Lord; not a man abasing his soul;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not though ye should bend your neck as a hoop, and put on sackcloth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make your bed of ashes, not even so shall ye call a fast that 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acceptable.</w:t>
      </w:r>
      <w:r w:rsidR="00D748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unto us He saith</w:t>
      </w:r>
      <w:r w:rsidR="00D7486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Behold, this is the fast which I have chosen,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the Lord; loosen every band of wickedness, untie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tightened cords of forcible contracts, send away the broken ones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released and tear in pieces every unjust bond. Break thy bread 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hungry, and if thou seest one naked clothe him; bring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shelterless into thy house, and if thou seest a humble man, thou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shalt not despise him, neither shall any one of thy household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thine own seed.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Then shall thy light break forth in the morning, and thy healing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arise quickly, and righteousness shall go forth before thy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face, and the glory of God shall environ thee.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Then shalt thou cry out and God shall hear thee; while thou art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still speaking, He shall say 'Lo, I am here'; if thou shalt take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away from thee the yoke and the stretching forth of the finger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word of murmuring, and shalt give thy bread to the hungry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heartily, and shalt pity the abased soul.</w:t>
      </w:r>
      <w:r w:rsidR="00D748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this end therefore, my brethren, He that is long-suffering,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foreseeing that the people whom He had prepared in His well-beloved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would believe in simplicity, manifested to us beforehand concerning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all things, that we might not as novices shipwreck ourselves upon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their law.</w:t>
      </w:r>
    </w:p>
    <w:p w14:paraId="6D9ECC7D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17CC3A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4</w:t>
      </w:r>
    </w:p>
    <w:p w14:paraId="288DED92" w14:textId="240A6647" w:rsidR="004A4444" w:rsidRPr="003A7118" w:rsidRDefault="005167A3" w:rsidP="00D00A9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It behooves us therefore to investigate deeply concerning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present, and to search out the things which have power to save us.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therefore flee altogether from all the works of lawlessness,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lest the works of lawlessness overpower us; and let us loathe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error of the present time, that we may be loved for that which is 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give no relaxation to our soul that it should have liberty 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consort with sinners and wicked men, lest haply we be made like unto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last offence is at hand, concerning which the scripture speaketh,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 Enoch saith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to this end the Master hath cut the seasons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days short, that His beloved might hasten and come to His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inheritance.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prophet also speaketh on this wise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Ten reigns shall reign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upon the earth, and after them shall arise another king, who shall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bring low three of the kings under one.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like manner Daniel speaketh concerning the same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I saw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forth beast to be wicked and strong and more intractable than all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beasts of the earth, and how there arose from him ten horns,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from these a little horn and excrescence, and how that it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abased under one three of the great horns.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ought therefore to understand. Moreover I ask you this one thing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besides, as being one of yourselves and loving you all in particular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more than my own soul, to give heed to yourselves now, and not to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liken yourselves to certain persons who pile up sin upon sin, saying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our covenant remains to them also.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Ours it is; but they lost it in this way for ever, when Moses had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just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received it. For the scripture saith;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Moses was in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mountain fasting forty days and forty nights, and he received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covenant from the Lord, even tablets of stone written with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finger of the hand of the Lord.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they lost it by turning unto idols. For thus saith the Lord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Moses, Moses, come down quickly; for thy people whom thou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broughtest out of the land of Egypt hath done unlawfully.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Moses understood, and threw the two tables from his hands; and their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covenant was broken in pieces, that the covenant of the beloved Jesus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might be sealed unto our hearts in the hope which springeth from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faith in Him.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though I would fain write many things, not as a teacher, but as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becometh one who loveth you not to fall short of that which we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possess, I was anxious to write to you, being your devoted slave.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Wherefore let us take heed in these last days. For the whole time of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our faith shall profit us nothing, unless we now, in the season of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lawlessness and in the offenses that shall be, as becometh sons of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God, offer resistance, that the Black One may not effect an entrance.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flee from all vanity, let us entirely hate the works of the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evil way. Do not entering in privily stand apart by yourselves, as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ye were already justified, but assemble yourselves together and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consult concerning the common welfare.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scripture saith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Woe unto them that are wise for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themselves, and understanding in their own sight.</w:t>
      </w:r>
      <w:r w:rsidR="0035306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become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spiritual, let us become a temple perfect unto God. As far as in us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lies, let us exercise ourselves in the fear of God, [and] let us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strive to keep His commandments, that we may rejoice in His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ordinances.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Lord judgeth the world without respect of persons; each man shall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receive according to his deeds. If he be good, his righteousness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go before him in the way; if he be evil, the recompense of his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evil-doing is before him; lest perchance,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we relax as men that are called, we should slumber over our sins,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prince of evil receive power against us and thrust us out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from the kingdom of the Lord.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Moreover understand this also, my brothers. When ye see that after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so many signs and wonders wrought in Israel, even then they were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abandoned, let us give heed, lest haply we be found, as the scripture</w:t>
      </w:r>
      <w:r w:rsidR="00D00A9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many are called but few are chosen.</w:t>
      </w:r>
    </w:p>
    <w:p w14:paraId="7812C0A2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74F26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5</w:t>
      </w:r>
    </w:p>
    <w:p w14:paraId="6D09F7B5" w14:textId="5C657F6B" w:rsidR="004A4444" w:rsidRPr="003A7118" w:rsidRDefault="005167A3" w:rsidP="00727A65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to this end the Lord endured to deliver His flesh unto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corruption, that by the remission of sins we might be cleansed, which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cleansing is through the blood of His sprinkling.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scripture concerning Him containeth some things relating to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Israel, and some things relating to us. And it speaketh thus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was wounded for your transgressions, and He hath been bruised for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our sins; by His stripes we were healed. As a sheep He was led to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slaughter, as a lamb is dumb before his shearer.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 ought therefore to be very thankful unto the Lord, for that 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both revealed unto us the past, and made us wise in the present, and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 regards the future we are not without understanding.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Now the scripture saith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Not unjustly is the net spread for the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birds.</w:t>
      </w:r>
      <w:r w:rsidR="00BB5C40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meaneth this that a man shall justly perish, who having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knowledge of the way of righteousness forceth himself into the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way of darkness.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There is yet this also, my brethren; if the Lord endured to suffer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our souls, though He was Lord of the whole world, unto whom God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said from the foundation of the world,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make man after our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image and likeness,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how then did He endure to suffer at the hand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men?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Understand ye. The prophets, receiving grace from Him, prophesied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concerning Him. But He Himself endured that He might destroy death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show forth the resurrection of the dead, for that He must needs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 manifested in the flesh;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at the same time He might redeem the promise made to the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fathers, and by preparing the new people for Himself might show,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while He was on earth, that having brought about the resurrection 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will Himself exercise judgment.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Yea and further, He preached teaching Israel and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performing so many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wonders and miracles, and He loved him exceedingly.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when He chose His own apostles who were to proclaim His Gospel,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 that He might show that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came not to call the righteous but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sinners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were sinners above every sin, then He manifested Himself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be the Son of God.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if He had not come in the flesh neither would men have looked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upon Him and been saved, forasmuch as when they look upon the sun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shall cease to be, which is the work of His own hands, they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cannot face its rays.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Therefore the Son of God came in the flesh to this end, that He might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sum up the complete tale of their sins against those who persecuted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slew His prophets.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this end therefore He endured. For God saith of the wounds of His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flesh that they came from them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 they shall smite their own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shepherd, then shall the sheep of the flock be lost.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He Himself desired so to suffer; for it was necessary for Him to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suffer on a tree. For he that prophesied said concerning Him,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Spare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My soul form the sword;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Pierce My flesh with nails, for the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congregations of evil-doers have risen up against Me.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I have given My back to stripes, and My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cheeks to smitings, and My face did I set as a hard rock.</w:t>
      </w:r>
      <w:r w:rsidR="00AE060B">
        <w:rPr>
          <w:rFonts w:ascii="Gentium" w:hAnsi="Gentium" w:cs="Gentium"/>
          <w:noProof/>
          <w:color w:val="000000"/>
          <w:lang w:eastAsia="en-GB" w:bidi="he-IL"/>
        </w:rPr>
        <w:t>”</w:t>
      </w:r>
    </w:p>
    <w:p w14:paraId="4F7722EA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8357CE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6</w:t>
      </w:r>
    </w:p>
    <w:p w14:paraId="4CC3EC25" w14:textId="31C23F47" w:rsidR="004A4444" w:rsidRPr="003A7118" w:rsidRDefault="005167A3" w:rsidP="008C720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 then He gave the commandment, what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 is he that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disputeth with Me? Let him oppose Me.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Or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“W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ho is he that goeth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law with Me? Let him draw nigh unto the servant of the Lord,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Woe unto you, for ye all shall wax old as a garment, and the moth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consume you.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the prophet saith, seeing that as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hard stone He was ordained for crushing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I will put into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fountains of Zion a stone very precious, elect, a chief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corner-stone, honorable.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Then again what saith He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whosoever shall set his hope on Him,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live forever.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our hope then set upon a stone? Far be it.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it is because the Lord hath set His flesh in strength. For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He set Me as a hard rock.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prophet saith again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stone which the builders rejected,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this became the head and the corner.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This 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great and wonderful day, which the Lord made.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 write to you the more simply, that ye may understand, I who am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offscouring of your love.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saith the prophet again?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assembly of evildoers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gathered around Me, they surrounded Me as bees surround a comb;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My garment they cast a lot.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Forasmuch then as He was about to be manifested in the flesh and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suffer, His suffering was manifested beforehand. For the prophet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concerning Israel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Woe unto their soul, for they have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counseled evil counsel against themselves saying,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us bind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righteous one, for he is unprofitable for us.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sayeth the other prophet Moses unto them?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Behold, these things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the Lord God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“E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nter into the good land which the Lord swear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unto Abraham, Isaac, and Jacob, and inherit it, a land flowing with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milk and honey.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But what saith knowledge?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Understand ye. Set your hope on Him who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about to be manifested to you in the flesh, even Jesus. For man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earth suffering; for from the face of the earth came the creation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Adam.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Into the good land, a land flowing with milk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honey.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Blessed is our Lord, brethren, who established among us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wisdom and understanding of His secret things. For the prophet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speaketh a parable concerning the Lord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 shall comprehend, save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that is wise and prudent and that loveth his Lord?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Forasmuch then as He renewed us in the remission of sins, He made us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be a new type, so that we should have the soul of children, as if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were recreating us.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scripture saith concerning us, how He saith to the Son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us make man after our image and after our likeness, and let them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rule over the beasts of the earth and the fowls of the heaven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fishes of the sea.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Lord said when He saw the fair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creation of us men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Increase and multiply and fill the earth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These words refer to the Son.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 I will sh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o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 thee how the Lord speaketh concerning us. He made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a second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creation at the last; and the Lord saith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I make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last things as the first.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reference to this then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prophet preached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Enter into a land flowing with milk and honey,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be lords over it.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then we have been created anew, as He saith again in another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prophet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Behold, saith the Lord, I will take out from these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;”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that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to say, from those whom the Spirit of the Lord foresaw,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their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stony hearts, and will put into them hearts of flesh;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Himself was to be manifested in the flesh and to dwell in us.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a holy temple unto the Lord, my brethren, is the abode of our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Lord saith again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wherein shall I appear unto the Lord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my God and be glorified? I will make confession unto Thee in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assembly of my brethren, and I will sing unto Thee in the midst of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assembly of the saints.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 therefore are they whom He brought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into the good land.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is the milk and the honey Because the child is first kept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alive by honey, and then by milk. So in like manner we also, being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kept alive by our faith in the promise and by the word, shall live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be lords of the earth.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Now we have already said above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let them increase and multiply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rule over the fishes.</w:t>
      </w:r>
      <w:r w:rsidR="00CE17A5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who is he that is able [now] to rule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over beasts and fishes and fowls of the heaven; for we ought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perceive that to rule implieth power, so that one should give orders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have dominion.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then this cometh not to pass now, assuredly He spake to us for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hereafter, when we ourselves shall be made perfect so that we may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become heirs of the covenant of the Lord.</w:t>
      </w:r>
    </w:p>
    <w:p w14:paraId="25377698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CD5F23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7</w:t>
      </w:r>
    </w:p>
    <w:p w14:paraId="6CD9FB46" w14:textId="6B668DD6" w:rsidR="004A4444" w:rsidRPr="003A7118" w:rsidRDefault="005167A3" w:rsidP="008C720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Understand therefore, children of gladness, that the good Lord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manifested all things to us beforehand, that we might know to whom we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ought in all things to render thanksgiving and praise.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then the Son of God, being Lord and future Judge of quick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dead, suffered that His wound might give us life, let us believe that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Son of God could not suffer except for our sakes.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moreover when crucified He had vinegar and gall given Him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drink. Hear how on this matter the priests of the temple have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revealed. Seeing that there is a commandment in scripture,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Whatsoever shall not observe the fast shall surely die,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Lord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commanded, because He was in His own person about to offer the vessel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His Spirit a sacrifice for our sins, that the type also which was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given in Isaac who was offered upon the alter should be fulfilled.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saith He in the prophet?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2323A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let them eat of the goat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is offered at the fast for all their sins.</w:t>
      </w:r>
      <w:r w:rsidR="00A2323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Attend carefully</w:t>
      </w:r>
      <w:r w:rsidR="00A2323A">
        <w:rPr>
          <w:rFonts w:ascii="Gentium" w:hAnsi="Gentium" w:cs="Gentium"/>
          <w:noProof/>
          <w:color w:val="000000"/>
          <w:lang w:eastAsia="en-GB" w:bidi="he-IL"/>
        </w:rPr>
        <w:t>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2323A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let all the priests alone eat the entrails unwashed with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vinegar.</w:t>
      </w:r>
      <w:r w:rsidR="00A2323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Wherefore? Since ye are to give Me, who am to offer My flesh for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sins of My new people, gall with vinegar to drink, eat ye alone,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while the people fasteth and waileth in sackcloth and ashes; that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might shew that He must suffer at their hands.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Attend ye to the commandments which He gave.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Take two goats, fair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alike, and offer them, and let the priest take the one for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whole burnt offering for sins.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the other one</w:t>
      </w:r>
      <w:r w:rsidR="008760BD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must they do with it?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Accursed,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He,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the one.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Give heed how the type of Jesus is revealed.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do ye all spit upon it and goad it, and place scarlet wool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about its head, and so let it be cast into the wilderness.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 it is so done, he that taketh the goat into the wilderness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leadeth it, and taketh off the wool, and putteth it upon the branch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which is called Rachia, the same whereof we are wont to eat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shoots when we find them in the country. Of this briar alone is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fruit thus sweet.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meaneth this? Give heed.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one at the alter, and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other accursed.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moreover the accursed one crowned. For they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see Him in that day wearing the long scarlet robe about His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flesh, and shall say, Is not this He, Whom once we crucified and set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at nought and spat upon; verily this was He, Who then said that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was the Son of God.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how is He like the goat? For this reason it says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goats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be fair and alike,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that, when they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shall see Him coming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then, they may be astonished at the likeness of the goat. Therefore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the type of Jesus that was to suffer.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what meaneth it, that they place the wool in the midst of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thorns? It is a type of Jesus set forth for the Church, since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whosoever should desire to take away the scarlet wool it behoved him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suffer many things owing to the terrible nature of the thorn,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through affliction to win the mastery over it. Thus, He saith, they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desire to see Me, and to attain unto My kingdom, must lay hold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 Me through tribulation and affliction.</w:t>
      </w:r>
    </w:p>
    <w:p w14:paraId="37002D3B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D3F898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8</w:t>
      </w:r>
    </w:p>
    <w:p w14:paraId="0167FC50" w14:textId="3E199927" w:rsidR="004A4444" w:rsidRPr="003A7118" w:rsidRDefault="005167A3" w:rsidP="008C720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what think ye meaneth the type, where the commandment is given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Israel that those men, whose sins are full grown, offer an heifer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slaughter and burn it, and then that the children take up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ashes, and cast them into vessels, and twist the scarlet wool on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tree (see here again is the type of the cross and the scarlet wool),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hyssop, and that this done the children should sprinkle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people one by one, that they may be purified from their sins?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Understand ye how in all plainness it is spoken unto you; the calf 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Jesus, the men that offer it, being sinners, are they that offered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Him for the slaughter. After this it is no more men (who offer);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glory is no more for sinners.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children who sprinkle are they that preached unto us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forgiveness of sins and the purification of our heart, they to whom,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being twelve in number for a testimony unto the tribes (for there are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twelve tribes of Israel), He gave authority over the Gospel, that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they should preach it.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wherefore are the children that sprinkle three in number? For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testimony unto Abraham, Isaac and Jacob, because these are mighty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before God.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Then there is the placing the wool on the tree. This means that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kingdom of Jesus is on the cross, and that they who set their hope on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Him shall live for ever.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why is there the wool and the hyssop at the same time? Because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His kingdom there shall be evil and foul days, in which we shall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 saved; for he who suffers pain in the flesh is healed through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foulness of the hyssop.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Now to us indeed it is manifest that these things so befell for this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reason, but to them they were dark, because they heard not the voice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the Lord.</w:t>
      </w:r>
    </w:p>
    <w:p w14:paraId="6336ADA3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B02F1D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9</w:t>
      </w:r>
    </w:p>
    <w:p w14:paraId="5900D83A" w14:textId="7ABDD1FC" w:rsidR="004A4444" w:rsidRPr="003A7118" w:rsidRDefault="005167A3" w:rsidP="008C720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Furthermore He saith concerning the ears, how that it is our heart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which He circumcised. The Lord saith in the prophet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With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hearing of the ears they listened to Me.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They that are afar off shall hear with their ears, and shall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perceive what I have done.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And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 ye circumcised in your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hearts,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the Lord.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Hear, O Israel, for thus saith the Lord thy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God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Who is he that desireth to live forever, let him hear with his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ears the voice of My servant.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Hear, O heaven, and give ear, O earth, for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Lord hath spoken these things for a testimony.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 the words of the Lord, ye rulers of this people.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Hear, O my children, the voice of one crying in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wilderness.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Therefore He circumcised our ears, that hearing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word we might believe.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moreover the circumcision, in which they have confidence, 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abolished; for He hath said that a circumcision not of the flesh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should be practiced. But they transgressed, for an evil angel taught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 cleverness.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saith unto them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Thus saith the Lord your God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(so I find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commandment);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sow not upon thorns, be ye circumcised in to your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Lord.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what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 ye circumcised in the hardness of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your heart; and then ye will not harden your neck.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Take this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Behold, sayith the Lord, all the Gentiles are uncircumcised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their foreskin, but this people is uncircumcised in their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hearts.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thou wilt say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truth the people hath been circumcised for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seal.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Nay, but so likewise is every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Syrian and Arabian and all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priests of the idols. Do all those then too belong to their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covenant? Moreover the Egyptians also are included among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circumcised.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Learn therefore, children of love, concerning all things abundantly,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Abraham, who first appointed circumcision, looked forward in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spirit unto Jesus, when he circumcised having received the ordinances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three letters.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scripture saith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Abraham circumcised of his household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eighteen males and three hundred.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was the knowledge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given unto him? Understand ye that He saith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eighteen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first,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then after an interval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three hundred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In the eighteen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stands for ten,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for eight. Here thou hast JESUS (IHSOYS).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because the cross in the 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</w:t>
      </w:r>
      <w:r w:rsidR="009A733B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was to have grace, He saith also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three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hundred. So He revealeth Jesus in the two letters, and in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remaining one the cross.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750E72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who placed within us the innate gift of His covenant knoweth; no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man hath ever learnt from me a more genuine word; but I know that ye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are worthy.</w:t>
      </w:r>
    </w:p>
    <w:p w14:paraId="488331E4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1DC4A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10</w:t>
      </w:r>
    </w:p>
    <w:p w14:paraId="76CED732" w14:textId="7A8C87D1" w:rsidR="004A4444" w:rsidRPr="003A7118" w:rsidRDefault="005167A3" w:rsidP="008C720A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forasmuch as Moses said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shall not eat seine nor eagle nor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falcon nor crow nor any fish which hath no scale upon it,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received in his understanding three ordinances.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Yea and further He saith unto them in Deuteronomy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I will lay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 a covenant upon this people My ordinances.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So then it is not a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commandment of God that they should not bite with their teeth, but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Moses spake it in spirit.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Accordingly he mentioned the swine with this intent.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 shalt not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cleave,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saith he,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such men who are like unto swine; that is, when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they are in luxury they forget the Lord, but when they are in want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they recognize the Lord, just as the swine when it eateth knoweth not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 lord, but when it is hungry it crieth out, and when it has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received food again it is silent.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Neither shalt thou eat eagle nor falcon nor kite nor crow. Thou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shalt not,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 saith,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cleave unto, or be likened to, such men who now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not how to provide food for themselves by toil and sweat, but in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their lawlessness seize what belongeth to others, and as if they were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walking in guilelessness watch and search about for some one to rob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their rapacity, just as these birds alone do not provide food for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themselves, but sit idle and seek how they may eat the meat that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belongeth to others, being pestilent in their evil-doings.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thou shalt not eat,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He,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lamprey nor polypus nor cuttle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fish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. Thou shalt not,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 meaneth,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become like unto such men, who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are desperately wicked, and are already condemned to death, just as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these fishes alone are accursed and swim in the depths, not swimming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 the surface like the rest, but dwell on the ground beneath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deep sea.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Moreover thou shalt not eat the hare.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Why so?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 shalt not be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found a corrupter of boys, nor shalt thou become like such persons;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hare gaineth one passage in the body every year; for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according to the number of years it lives it has just so many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orifices.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“N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either shalt thou eat the hyena;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 shalt not,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saith He,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become an adulterer or a fornicator, neither shalt thou resemble such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persons.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Why so? Because this animal changeth its nature year by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year, and becometh at one time male and at another female.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Moreover He hath hated the weasel also and with good reason.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shalt not,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saith He, 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become such as those men of whom we hear as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working iniquity with their mouth for uncleanness, neither shalt thou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cleave unto impure women who work iniquity with their mouth. For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this animal conceiveth with its mouth.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Concerning meats then Moses received three decrees to this effect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uttered them in a spiritual sense; but they accepted them according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the lust of the flesh, as though they referred to eating.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David also receiveth knowledge of the same three decrees,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Blessed is the man who hath not gone in the council of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ungodly</w:t>
      </w:r>
      <w:r w:rsidR="0086427C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even as the fishes go in darkness into the depths;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hath not stood in the path of sinners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just as they who pretend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fear the Lord sin like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swine;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hath not sat on the seat of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destroyers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as the birds that are seated for prey.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Ye have now the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complete lesson concerning eating.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 Moses saith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shall everything that divideth the hoof and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cheweth the cud.</w:t>
      </w:r>
      <w:r w:rsidR="00321D06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meaneth he? He that receiveth the food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knoweth Him that giveth him the food, and being refreshed appeareth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to rejoice in him. Well said he, having regard to the commandment.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then meaneth he? Cleave unto those that fear the Lord, with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those who meditate in their heart on the distinction of the word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which they have received, with those who tell of the ordinances of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Lord and keep them, with those who know that meditation is a work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gladness and who chew the cud of the word of the Lord. But why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which divideth the hoof? Because the righteous man both walketh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this world, and at the same time looketh for the holy world to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come. Ye see how wise a lawgiver Moses was.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whence should they perceive or understand these things? Howbeit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we having justly perceived the commandments tell them as the Lord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willed. To this end He circumcised our ears and hearts, that we</w:t>
      </w:r>
      <w:r w:rsidR="008C720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might understand these things.</w:t>
      </w:r>
    </w:p>
    <w:p w14:paraId="0EC2722A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A268A8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11</w:t>
      </w:r>
    </w:p>
    <w:p w14:paraId="393A64AE" w14:textId="24AF1A0A" w:rsidR="004A4444" w:rsidRPr="003A7118" w:rsidRDefault="005167A3" w:rsidP="002D6022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But let us enquire whether the Lord took care to signify before hand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concerning the water and the cross. Now concerning the water it is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written in reference to Israel, how that they would not receive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baptism which bringeth remission of sins, but would build for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themselves.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the prophet saith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 astonished, O heaven, and let the earth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shudder the more at this, for this people hath done two evil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things; they abandoned Me the fountain of life, and they digged for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themselves a pit of death.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Is My holy mountain of Sinai a desert rock?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F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or ye shall be as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fledglings of a bird, which flutter aloft when deprived of their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nest.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the prophet saith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 will go before thee, and level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mountains and crush gates of brass and break in pieces bolts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iron, and I will give thee treasures dark, concealed, unseen, that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they may know that I am the Lord God.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 shalt dwell in a lofty cave of a strong rock.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water shall be sure; ye shall see the King in glory, and your soul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meditate on the fear of the Lord.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He saith in another prophet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He that doeth these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things shall be as the tree that is planted by the parting streams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waters, which shall yield his fruit at his proper season,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 leaf shall not fall off, and all things whatsoever he doeth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prosper.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Not so are the ungodly, not so, but are as the dust which the wind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scattereth from the face of the earth. Therefore ungodly men shall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not stand in judgment, neither sinners in the council of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righteous; for the Lord knoweth the way of the righteous, and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way of the ungodly shall perish.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perceive how He pointed out the water and the cross at the same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time. For this is the meaning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Blessed are they that set their hope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 the cross, and go down into the water; for He speaketh of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reward at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 proper season; then,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saith He,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 will repay.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But now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His leaves shall not fall off;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 meaneth by this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every word, which shall come forth from you through your mouth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faith and love, shall be for the conversion and hope of many.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another prophet saith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 land of Jacob was praised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above the whole earth.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meaneth this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glorifieth the vessel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His Spirit.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Next what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there was a river streaming from the right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hand, and beautiful trees rose up from it; and whosoever shall eat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them shall live forever.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This He saith, because we go down into the water laden with sins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filth, and rise up from it bearing fruit in the heart, resting our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fear and hope on Jesus in the spirit.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whosoever shall eat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these shall live forever;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 meaneth this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, “W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hosoever,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saith He,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hear these things spoken and shall believe, shall live forever.</w:t>
      </w:r>
      <w:r w:rsidR="00FD1D9F">
        <w:rPr>
          <w:rFonts w:ascii="Gentium" w:hAnsi="Gentium" w:cs="Gentium"/>
          <w:noProof/>
          <w:color w:val="000000"/>
          <w:lang w:eastAsia="en-GB" w:bidi="he-IL"/>
        </w:rPr>
        <w:t>”</w:t>
      </w:r>
    </w:p>
    <w:p w14:paraId="12A92A98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D3D71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lastRenderedPageBreak/>
        <w:t>Chapter 12</w:t>
      </w:r>
    </w:p>
    <w:p w14:paraId="24DABD3D" w14:textId="2A8CD4EB" w:rsidR="004A4444" w:rsidRPr="003A7118" w:rsidRDefault="005167A3" w:rsidP="002D6022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like manner again He defineth concerning the cross in another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prophet, who saith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when shall these things be accomplished?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saith the Lord. Whenever a tree shall be bended and stand upright,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whensoever blood shall drop from a tree.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 thou art taught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concerning the cross, and Him that was to be crucified.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He saith again in Moses, when war was waged against Israel by men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another nation, and that He might remind them when the war was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waged against them that for their sins they were delivered unto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death; the Spirit saith to the heart of Moses, that he should make a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type of the cross and of Him that was to suffer, that unless, saith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He, they shall set their hope on Him, war shall be waged against them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for ever. Moses therefore pileth arms one upon another in the midst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the encounter, and standing on higher ground than any he stretched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out his hands, and so Israel was again victorious. Then, whenever 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lowered them, they were slain with the sword.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Wherefore was this? That they might learn that they cannot be saved,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unless they should set their hope on Him.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in another prophet He saith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whole day long have I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stretched out My hands to a disobedient people that did gainsay My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righteous way.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Again Moses maketh a type of Jesus, how that He must suffer, and that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Himself whom they shall think to have destroyed shall make alive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 an emblem when Israel was falling. For the Lord caused all manner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of serpents to bite them, and they died (forasmuch as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transgression was wrought in Eve through the serpent), that He might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convince them that by reason of their transgression they should be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delivered over to the affliction of death.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Yea and further though Moses gave the commandment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shall not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have a molten or a carved image for your God,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yet he himself made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one that he might show them a type of Jesus. So Moses maketh a brazen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serpent, and setteth it up conspicuously, and summoneth the people by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proclamation.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 therefore they were assembled together they entreated Moses that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should offer up intercession for them that they might be healed.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Moses said unto them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Whensoever,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said he, 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one of you shall be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bitten, let him come to the serpent which is placed on the tree,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let him believe and hope that the serpent being himself dead can make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alive; and forthwith he shall be saved. And so they did.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Here again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thou hast in these things also the glory of Jesus, how that in Him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unto Him are all things.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What again saith Moses unto Jesus (Joshua) the son of Nun, when 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giveth him this name, as being a prophet, that all the people might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give ear to him alone, because the Father revealeth all things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concerning His Son Jesus?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Moses therefore saith to Jesus the son of Nun, giving him this name,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when he sent him as a spy on the land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Take a book in thy hands,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write what the Lord saith, how the Son of God shall cut up by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roots all the house of Amalek in the last days.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again it is Jesus, not a son of man, but the Son of God,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was revealed in the flesh in a figure. Since then men will say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that Christ is the son of David, David himself prophesieth being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afraid and understanding the error of sinners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Lord said unto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my Lord, 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Sit thou on My right hand until I set thine enemies for a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footstool under Thy feet.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again thus sayith Isaiah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Lord said unto my Christ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Lord, of whose right hand I laid hold, that the nations should give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ear before Him, and I will break down the strength of kings.</w:t>
      </w:r>
      <w:r w:rsidR="005807B9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See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how David calleth Him Lord, and calleth Him not Son.</w:t>
      </w:r>
    </w:p>
    <w:p w14:paraId="2002B84C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650232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lastRenderedPageBreak/>
        <w:t>Chapter 13</w:t>
      </w:r>
    </w:p>
    <w:p w14:paraId="1A08D42C" w14:textId="1E797ABA" w:rsidR="004A4444" w:rsidRPr="003A7118" w:rsidRDefault="005167A3" w:rsidP="002D6022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Now let us see whether this people or the first people hath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inheritance, and whether the covenant had reference to us or to them.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Hear then what the scripture saith concerning the people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Isaac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prayed concerning Rebecca his wife, for she was barren. And she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conceived. Then Rebecca went out to enquire of the Lord. And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Lord said unto her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, 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Two nations are in thy womb, and two peoples 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thy belly, and one people shall vanquish another people, and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greater shall serve the less.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Ye ought to understand who Isaac is, and who Rebecca is, and in whose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case He hath shown that the one people is greater than the other.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in another prophecy Jacob speaketh more plainly to Joseph his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son, saying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Behold, the Lord hath not bereft me of thy face; bring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me thy sons, that I may bless them.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he brought Ephraim and Manasseh, desiring that Manasseh should be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blessed, because he was the elder; for Joseph led him by the right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hand of his father Jacob. But Jacob saw in the spirit a type of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people that should come afterwards. And what saith He?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And Jacob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crossed his hands, and placed his right hand on the head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Ephraim, the second and younger, and blessed him. And Joseph said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unto Jacob, 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‘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Transfer thy right hand to the head of Manasseh, for 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is my first born son.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 xml:space="preserve"> And Jacob said to Joseph, I know it, my son,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 know it; but the greater shall serve the less. Yet this one also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shall be blessed.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’”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Mark in whose cases He ordained that this people should be first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heir of the covenant.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If then besides this He also recorded it through Abraham, we attain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the completion of our knowledge. What then saith he to Abraham when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he alone believed, and was ascribed for righteousness?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Behold I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have made thee, Abraham, a father of nations that believe in God 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4A4444" w:rsidRPr="003A7118">
        <w:rPr>
          <w:rFonts w:ascii="Gentium" w:hAnsi="Gentium" w:cs="Gentium"/>
          <w:noProof/>
          <w:color w:val="000000"/>
          <w:lang w:eastAsia="en-GB" w:bidi="he-IL"/>
        </w:rPr>
        <w:t>uncircumcision.</w:t>
      </w:r>
      <w:r w:rsidR="0048618B">
        <w:rPr>
          <w:rFonts w:ascii="Gentium" w:hAnsi="Gentium" w:cs="Gentium"/>
          <w:noProof/>
          <w:color w:val="000000"/>
          <w:lang w:eastAsia="en-GB" w:bidi="he-IL"/>
        </w:rPr>
        <w:t>”</w:t>
      </w:r>
    </w:p>
    <w:p w14:paraId="4C24FD44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14FABC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lang w:eastAsia="en-GB" w:bidi="he-IL"/>
        </w:rPr>
        <w:t>Chapter 14</w:t>
      </w:r>
    </w:p>
    <w:p w14:paraId="6E46C415" w14:textId="7D77017B" w:rsidR="00BB0BFA" w:rsidRPr="003A7118" w:rsidRDefault="005167A3" w:rsidP="002D6022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Yea verily, but as regards the covenant which He swear to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fathers to give it to the people let us see whether He hath actually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given it. He hath given it, but they themselves were not found worthy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to receive it by reason of their sins.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the prophet saith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Moses was fasting in Mount Sinai forty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days and forty nights, that he might receive the covenant of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Lord to give to the people. And [Moses] received from the Lord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two tables which were written by the finger of the hand of the Lord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in the spirit.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Moses took them, and brought them down to give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them to the people.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the Lord said unto Moses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, ‘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Moses, Moses, come down quickly; for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thy people, whom thou leddest forth from the land of Egypt, hath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done wickedly.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 xml:space="preserve"> And Moses perceived that they had made for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themselves again molten images, and he cast them out of his hands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the tables of the covenant of the Lord were broken in pieces.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Moses received them, but they themselves were not found worthy. But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how did we receive them? Mark this. Moses received them being a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servant, but the Lord himself gave them to us to be the people of His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inheritance, having endured patiently for our sakes.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He was made manifest, in order that at the same time they might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 perfected in their sins, and we might receive the covenant through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Him who inherited it, even the Lord Jesus, who was prepared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beforehand hereunto, that appearing in person He might redeem out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darkness our hearts which had already been paid over unto death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delivered up to the iniquity of error, and thus establish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covenant in us through the word.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it is written how the Father chargeth Him to deliver us from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darkness, and to prepare a holy people for Himself.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Therefore saith the prophet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 the Lord thy God called thee 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righteousness, and I will lay hold of thy hand and will strengthen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thee, and I have given thee to be a covenant of the race, a light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 xml:space="preserve">to the Gentiles, to open the eyes of the blind, and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to bring forth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them that are bound from their fetters, and them that sit in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darkness from their prison house.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We perceive then whence we were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ransomed.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Again the prophet saith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Behold I have set Thee to be a light unto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Gentiles, that Thou shouldest be for salvation unto the ends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earth; thus saith the Lord that ransomed thee, even God.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Again the prophet saith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Spirit of the Lord is upon Me,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wherefore He anointed Me to preach good tidings to the humble; 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hath sent Me to heal them that are broken-hearted, to preach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release to the captives and recovery of sight to the blind, to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proclaim the acceptable year of the Lord and the day of recompense,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to comfort all that mourn.</w:t>
      </w:r>
      <w:r w:rsidR="007C2868">
        <w:rPr>
          <w:rFonts w:ascii="Gentium" w:hAnsi="Gentium" w:cs="Gentium"/>
          <w:noProof/>
          <w:color w:val="000000"/>
          <w:lang w:eastAsia="en-GB" w:bidi="he-IL"/>
        </w:rPr>
        <w:t>”</w:t>
      </w:r>
    </w:p>
    <w:p w14:paraId="76321983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09A8C7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15</w:t>
      </w:r>
    </w:p>
    <w:p w14:paraId="2D729870" w14:textId="25C4B0BC" w:rsidR="00BB0BFA" w:rsidRPr="003A7118" w:rsidRDefault="005167A3" w:rsidP="002D6022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Moreover concerning the Sabbath likewise it is written in the Ten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Words, in which He spake to Moses face to face on Mount Sinai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 shall hallow the Sabbath of the Lord with pure hands and with a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pure heart.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in another place He saith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If my sons observe the Sabbath then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 will bestow My mercy upon them.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Of the Sabbath He speaketh in the beginning of the creation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God made the works of His hands in six days, and He ended on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seventh day, and rested on it, and He hallowed it.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Give heed, children, what this meaneth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He ended in six days.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meaneth this, that in six thousand years the Lord shall bring all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things to an end; for the day with Him signifyeth a thousand years;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this He himself beareth me witness, saying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Behold, the day of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Lord shall be as a thousand years.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Therefore, children, in six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days, that is in six thousand years, everything shall come to an end.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DD46E0">
        <w:rPr>
          <w:rFonts w:ascii="Gentium" w:hAnsi="Gentium" w:cs="Gentium"/>
          <w:noProof/>
          <w:color w:val="000000"/>
          <w:lang w:eastAsia="en-GB" w:bidi="he-IL"/>
        </w:rPr>
        <w:t>“A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nd He rested on the seventh day.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T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his He meaneth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w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hen His Son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shall come, and shall abolish the time of the Lawless One, and shall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judge the ungodly, and shall change the sun and the moon and the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stars, then shall he truly rest on the seventh day.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Yea and furthermore He saith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hallow it with pure hands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with a pure heart.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If therefore a man is able now to hallow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day which God hallowed, though he be pure in heart, we have gone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utterly astray.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if after all then and not till then shall we truly rest and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hallow it, when we shall ourselves be able to do so after being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justified and receiving the promise, when iniquity is no more and all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things have been made new by the Lord, we shall be able to hallow it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then, because we ourselves shall have been hallowed first.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Finally He saith to them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Your new moons and your Sabbaths I cannot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away with.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 see what is His meaning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,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“I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 is not your present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Sabbaths that are acceptable [unto Me], but the Sabbath which I have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made, in the which, when I have set all things at rest, I will make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beginning of the eighth day which is the beginning of another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world.</w:t>
      </w:r>
      <w:r w:rsidR="0008540A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Wherefore also we keep the eighth day for rejoicing, in the which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also Jesus rose from the dead, and having been manifested ascended</w:t>
      </w:r>
      <w:r w:rsidR="002D6022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into the heavens.</w:t>
      </w:r>
    </w:p>
    <w:p w14:paraId="676E97C8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1AF85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16</w:t>
      </w:r>
    </w:p>
    <w:p w14:paraId="5A82884F" w14:textId="6E51A05D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Moreover I will tell you likewise concerning the temple, how these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wretched men being led astray set their hope on the building, and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on their God that made them, as being a house of God.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like the Gentiles almost they consecrated Him in the temple. But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what saith the Lord abolishing the temple? Learn ye.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A66AA4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Who hath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measured the heaven with a span, or hath measured the earth with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his hand? Have not I, saith the Lord? The heaven is My throne and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earth the footstool of My feet. What manner of house will ye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build for Me? Or what shall be my resting place?</w:t>
      </w:r>
      <w:r w:rsidR="00A66AA4">
        <w:rPr>
          <w:rFonts w:ascii="Gentium" w:hAnsi="Gentium" w:cs="Gentium"/>
          <w:noProof/>
          <w:color w:val="000000"/>
          <w:lang w:eastAsia="en-GB" w:bidi="he-IL"/>
        </w:rPr>
        <w:t>”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 perceive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their hope is vain.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Furthermore He saith again</w:t>
      </w:r>
      <w:r w:rsidR="00A66AA4">
        <w:rPr>
          <w:rFonts w:ascii="Gentium" w:hAnsi="Gentium" w:cs="Gentium"/>
          <w:noProof/>
          <w:color w:val="000000"/>
          <w:lang w:eastAsia="en-GB" w:bidi="he-IL"/>
        </w:rPr>
        <w:t>, 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Behold they that pulled down this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temple themselves shall build it.</w:t>
      </w:r>
      <w:r w:rsidR="00A66AA4">
        <w:rPr>
          <w:rFonts w:ascii="Gentium" w:hAnsi="Gentium" w:cs="Gentium"/>
          <w:noProof/>
          <w:color w:val="000000"/>
          <w:lang w:eastAsia="en-GB" w:bidi="he-IL"/>
        </w:rPr>
        <w:t>”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So it cometh to pass; for because they went to war it was pulled down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by their enemies. Now also the very servants of their enemies shall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 xml:space="preserve">build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it up.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Again, it was revealed how the city and the temple and the people of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Israel should be betrayed. For the scripture saith;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it shall be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in the last days, that the Lord shall deliver up the sheep of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pasture and the fold and the tower thereof to destruction.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came to pass as the Lord spake.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let us enquire whether there be any temple of God. There is; in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place where he himself undertakes to make and finish it. For 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is written</w:t>
      </w:r>
      <w:r w:rsidR="00C14325">
        <w:rPr>
          <w:rFonts w:ascii="Gentium" w:hAnsi="Gentium" w:cs="Gentium"/>
          <w:noProof/>
          <w:color w:val="000000"/>
          <w:lang w:eastAsia="en-GB" w:bidi="he-IL"/>
        </w:rPr>
        <w:t>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C14325">
        <w:rPr>
          <w:rFonts w:ascii="Gentium" w:hAnsi="Gentium" w:cs="Gentium"/>
          <w:noProof/>
          <w:color w:val="000000"/>
          <w:lang w:eastAsia="en-GB" w:bidi="he-IL"/>
        </w:rPr>
        <w:t>“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it shall come to pass, when the week is being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accomplished, the temple of God shall be built gloriously in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name of the Lord.</w:t>
      </w:r>
      <w:r w:rsidR="00C14325">
        <w:rPr>
          <w:rFonts w:ascii="Gentium" w:hAnsi="Gentium" w:cs="Gentium"/>
          <w:noProof/>
          <w:color w:val="000000"/>
          <w:lang w:eastAsia="en-GB" w:bidi="he-IL"/>
        </w:rPr>
        <w:t>”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 find then that there is a temple, How then shall it be built in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name of the Lord? Understand ye. Before we believed on God,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abode of our heart was corrupt and weak, a temple truly built by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hands; for it was full of idolatry and was a house of demons, because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we did whatsoever was contrary to God.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it shall be built in the name of the Lord.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Give heed then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temple of the Lord may be built gloriously.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How? Understand ye. By receiving the remission of our sins and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hoping on the Name we became new, created afresh from the beginning.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Wherefore God dwelleth truly in our habitation within us. How?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word of his faith, the calling of his promise, the wisdom of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ordinances, the commandments of the teaching, He Himself prophesying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in us, He Himself dwelling in us, opening for us who had been in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bondage unto death the door of the temple, which is the mouth, and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giving us repentance leadeth us to the incorruptible temple.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he that desireth to be saved looketh not to the man, but to Him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that dwelleth and speaketh in him, being amazed at this that he has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never at any time heard these words from the mouth of the speaker,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nor himself ever desired to hear them. This is the spiritual temple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built up to the Lord.</w:t>
      </w:r>
    </w:p>
    <w:p w14:paraId="512AB3A3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3A4C8E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17</w:t>
      </w:r>
    </w:p>
    <w:p w14:paraId="64D72E89" w14:textId="6705A681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So far as it was possible with all simplicity to declare it unto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you, my soul hopeth that I have not omitted anything [of the matters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pertaining unto salvation and so failed in my desire].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if I should write to you concerning things immediate or future,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ye would not understand them, because they are put in parables. So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much then for this.</w:t>
      </w:r>
    </w:p>
    <w:p w14:paraId="522DE634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E52D8F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18</w:t>
      </w:r>
    </w:p>
    <w:p w14:paraId="62CEAA72" w14:textId="270B6728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let us pass on to another lesson and teaching. There are two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ways of teaching and of power, the one of light and the other of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darkness; and there is a great difference between the two ways. For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on the one are stationed the light giving angels of God, on the other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angels of Satan.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the one is the Lord from all eternity and unto all eternity,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whereas the other is Lord of the season of iniquity that now is.</w:t>
      </w:r>
    </w:p>
    <w:p w14:paraId="34C7E63E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D8B342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19</w:t>
      </w:r>
    </w:p>
    <w:p w14:paraId="210ADB02" w14:textId="646C4CC2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This then is the way of light, if anyone desiring to travel on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way to his appointed place would be zealous in his works.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knowledge then which is given to us whereby we may walk therein is as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follows.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love Him that made thee, thou shalt fear Him that created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thee, thou shalt glorify Him that redeemed thee from death; thou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shalt be simple in heart and rich in spirit; thou shalt not cleave to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those who walk the way of death; thou shalt hate everything that is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pleasing to God; thou shalt hate all hypocrisy; thou shalt never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forsake the commandments of the Lord.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not exalt thyself, but shalt be lowly minded in all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things. Thou shalt not assume glory to thyself. Thou shalt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entertain a wicked design against thy neighbor; thou shalt not admit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boldness into thy soul.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not commit fornication,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 xml:space="preserve">thou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lastRenderedPageBreak/>
        <w:t>shalt not commit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adultery, thou shalt not corrupt boys. The word of God shall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come forth from thee where any are unclean. Thou shalt not make a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difference in a person to reprove him for a transgression. Thou shalt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 meek, thou shalt be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quiet, thou shalt be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fearing the words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which thou hast heard. Thou shalt not bear a grudge against thy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brother.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not doubt whether a thing shall be or not be.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take the name of the Lord in vain.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love thy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neighbor more than thine own soul. Thou shalt not murder a child by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abortion, nor again shalt thou kill it when it is born. Thou shalt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withhold thy hand from thy son or daughter, but from their youth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teach them the fear of God.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not be found coveting thy neighbors goods; thou shalt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 found greedy of gain. Neither shalt thou cleave with thy soul to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lofty, but shalt walk with the humble and righteous.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accidents that befall thee thou shalt receive as good, knowing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nothing is done without God. Thou shalt not be double minded nor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double tongued.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be subject unto thy masters as to a type of God in shame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fear. Thou shalt not command in bitterness thy bondservant or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thine handmaid who set their hope on the same God, lest haply, they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should cease to fear the God who is over both of you; for He came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to call with respect of persons, but to call those whom the Spirit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hath prepared.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make thy neighbor partake in all things, and shalt not say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that anything is thine own.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if ye are fellow partakers in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which is imperishable, how much rather shall ye be in the things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which are perishable. Thou shalt not be hasty with thine own tongue,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the mouth is the snare of death. So far as thou art able, thou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shalt be pure for thy soul</w:t>
      </w:r>
      <w:r w:rsidR="00CB7126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 sake.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Be not thou found holding out thy hands to receive, and drawing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them in to give.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love as the apple of thine eye every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one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that speaketh unto thee the word of the Lord.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0 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remember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day of judgment night and day, and thou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shalt seek out day by day the persons of the saints, either laboring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by word and going to exhort them and meditating how thou mayest save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souls by thy word, or thou shalt work with thy hands for a ransom for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thy sins.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shall not hesitate to give, neither shalt thou murmur when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giving, but thou shalt know who is the good paymaster of thy reward.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keep those things which thou hast received, neither adding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to them nor taking away from them. Thou shalt utterly hate the Evil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One. Thou shalt judge righteously.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Thou shalt not make a schism, but thou shalt pacify them that contend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by bringing them together. Thou shalt confess thy sins. Thou shalt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betake thyself to prayer with an evil conscience. This is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way of light.</w:t>
      </w:r>
    </w:p>
    <w:p w14:paraId="565737BB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sectPr w:rsidR="004A4444" w:rsidRPr="003A7118" w:rsidSect="004A4444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A16B01" w14:textId="77777777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t>Chapter 20</w:t>
      </w:r>
    </w:p>
    <w:p w14:paraId="080D18E2" w14:textId="02CC1EF8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the way of the Black One is crooked and full of a curse. For 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is a way of eternal death with punishment wherein are the things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destroy men</w:t>
      </w:r>
      <w:r w:rsidR="00EF291F">
        <w:rPr>
          <w:rFonts w:ascii="Gentium" w:hAnsi="Gentium" w:cs="Gentium"/>
          <w:noProof/>
          <w:color w:val="000000"/>
          <w:lang w:eastAsia="en-GB" w:bidi="he-IL"/>
        </w:rPr>
        <w:t>’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 souls</w:t>
      </w:r>
      <w:r w:rsidR="00EF291F">
        <w:rPr>
          <w:rFonts w:ascii="Gentium" w:hAnsi="Gentium" w:cs="Gentium"/>
          <w:noProof/>
          <w:color w:val="000000"/>
          <w:lang w:eastAsia="en-GB" w:bidi="he-IL"/>
        </w:rPr>
        <w:t xml:space="preserve"> –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idolatry, boldness, exhalation of power,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hypocrisy, doubleness of heart, adultery, murder, plundering, pride,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transgression, treachery, malice, stubbornness, witchcraft, magic,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covetousness, absence of the fear of God;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persecutors of good men, hating the truth, loving lies, not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perceiving the reward of righteousness, not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cleaving to the good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nor to the righteous judgment, paying no heed to the widow and the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orphan, wakeful not for the fear of God but for that which is evil;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men from whom gentleness and forbearance stand aloof and far off;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loving vain things, pursuing a recompense, not pitying the poor man,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toiling for him that is oppressed with toil, ready to slander,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not recognizing Him that made them murderers of children, corrupters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of the creatures of God, turning away from him that is in want,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oppressing him that is afflicted, advocates of the wealthy, unjust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judges of the poor, sinful in all things.</w:t>
      </w:r>
    </w:p>
    <w:p w14:paraId="77BCF1B4" w14:textId="2C97F4A8" w:rsidR="004A4444" w:rsidRPr="003A7118" w:rsidRDefault="004A4444" w:rsidP="00BB0BFA">
      <w:pPr>
        <w:keepNext/>
        <w:widowControl w:val="0"/>
        <w:shd w:val="clear" w:color="auto" w:fill="FFFFFF"/>
        <w:spacing w:before="120"/>
        <w:jc w:val="center"/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</w:pPr>
      <w:r w:rsidRPr="003A7118">
        <w:rPr>
          <w:rFonts w:ascii="Gentium" w:hAnsi="Gentium" w:cs="Gentium"/>
          <w:b/>
          <w:bCs/>
          <w:noProof/>
          <w:sz w:val="28"/>
          <w:szCs w:val="28"/>
          <w:lang w:eastAsia="en-GB" w:bidi="he-IL"/>
        </w:rPr>
        <w:lastRenderedPageBreak/>
        <w:t>Chapter 21</w:t>
      </w:r>
    </w:p>
    <w:p w14:paraId="52457BE8" w14:textId="42F4FAD9" w:rsidR="00BB0BFA" w:rsidRPr="003A7118" w:rsidRDefault="005167A3" w:rsidP="005167A3">
      <w:pPr>
        <w:shd w:val="clear" w:color="auto" w:fill="FFFFFF"/>
        <w:spacing w:before="120"/>
        <w:jc w:val="both"/>
        <w:rPr>
          <w:rFonts w:ascii="Gentium" w:hAnsi="Gentium" w:cs="Gentium"/>
          <w:noProof/>
          <w:color w:val="000000"/>
          <w:lang w:eastAsia="en-GB" w:bidi="he-IL"/>
        </w:rPr>
      </w:pP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1 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It is good therefore to learn the ordinances of the Lord, as many as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have been written above, and to walk in them. For he that doeth these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things shall be glorified in the kingdom of God; whereas he that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chooseth their opposites shall perish together with his works. For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this cause is the resurrection, for this the recompense.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2 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I entreat those of you who are in a higher station, if ye will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receive any counsel of good advice from me, keep amongst you those to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whom ye may do good. Fail not.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3 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day is at hand, in which everything shall be destroyed together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with the Evil One.</w:t>
      </w:r>
      <w:r w:rsidR="00727A65"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The Lord is at hand and his reward.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4 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Again and again I entreat you; be good lawgivers one to another;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continue faithful councilors to yourselves; take away from you all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hypocrisy.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5 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may God, who is Lord of the whole world, give you wisdom,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judgment, learning, knowledge of His ordinances, patience.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6 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And be ye taught of God, seeking diligently what the Lord requireth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of you, and act that ye may be found in the day of judgment.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7 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But if you have any remembrance of good, call me to mind when ye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practice these things these things, that both my desire and my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watchfulness may lead to some good result. I entreat you asking it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as a favor.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8 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So long as the good vessel (of the body) is with you, be lacking in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none of these things, but search them out constantly, and fulfill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every commandment; for they deserve it.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Pr="003A7118">
        <w:rPr>
          <w:rFonts w:ascii="Gentium" w:hAnsi="Gentium" w:cs="Gentium"/>
          <w:noProof/>
          <w:color w:val="0070C0"/>
          <w:vertAlign w:val="superscript"/>
          <w:lang w:eastAsia="en-GB" w:bidi="he-IL"/>
        </w:rPr>
        <w:t>9 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For this reason I was the more eager to write to you so far as I was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able, that I might give you joy. Fare ye well, children of love and</w:t>
      </w:r>
      <w:r w:rsidRPr="003A7118">
        <w:rPr>
          <w:rFonts w:ascii="Gentium" w:hAnsi="Gentium" w:cs="Gentium"/>
          <w:noProof/>
          <w:color w:val="000000"/>
          <w:lang w:eastAsia="en-GB" w:bidi="he-IL"/>
        </w:rPr>
        <w:t xml:space="preserve"> </w:t>
      </w:r>
      <w:r w:rsidR="00BB0BFA" w:rsidRPr="003A7118">
        <w:rPr>
          <w:rFonts w:ascii="Gentium" w:hAnsi="Gentium" w:cs="Gentium"/>
          <w:noProof/>
          <w:color w:val="000000"/>
          <w:lang w:eastAsia="en-GB" w:bidi="he-IL"/>
        </w:rPr>
        <w:t>peace. The Lord of glory and of every grace be with your spirit.</w:t>
      </w:r>
    </w:p>
    <w:sectPr w:rsidR="00BB0BFA" w:rsidRPr="003A7118" w:rsidSect="004A4444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14"/>
    <w:rsid w:val="0008540A"/>
    <w:rsid w:val="000936AD"/>
    <w:rsid w:val="000E7486"/>
    <w:rsid w:val="002B6DFB"/>
    <w:rsid w:val="002D0FD2"/>
    <w:rsid w:val="002D6022"/>
    <w:rsid w:val="002F07E6"/>
    <w:rsid w:val="002F2412"/>
    <w:rsid w:val="00321D06"/>
    <w:rsid w:val="00353069"/>
    <w:rsid w:val="0036232F"/>
    <w:rsid w:val="00381CB6"/>
    <w:rsid w:val="003A7118"/>
    <w:rsid w:val="00431381"/>
    <w:rsid w:val="0044140D"/>
    <w:rsid w:val="0048354C"/>
    <w:rsid w:val="0048618B"/>
    <w:rsid w:val="004A4444"/>
    <w:rsid w:val="00511324"/>
    <w:rsid w:val="005167A3"/>
    <w:rsid w:val="00530505"/>
    <w:rsid w:val="0057795E"/>
    <w:rsid w:val="005807B9"/>
    <w:rsid w:val="00603C03"/>
    <w:rsid w:val="00625F29"/>
    <w:rsid w:val="0068112B"/>
    <w:rsid w:val="00727A65"/>
    <w:rsid w:val="00750E72"/>
    <w:rsid w:val="007C2868"/>
    <w:rsid w:val="007F20A2"/>
    <w:rsid w:val="0080498A"/>
    <w:rsid w:val="0086427C"/>
    <w:rsid w:val="008760BD"/>
    <w:rsid w:val="008B0E00"/>
    <w:rsid w:val="008C720A"/>
    <w:rsid w:val="008F7632"/>
    <w:rsid w:val="009216B2"/>
    <w:rsid w:val="009A733B"/>
    <w:rsid w:val="009E1458"/>
    <w:rsid w:val="00A2323A"/>
    <w:rsid w:val="00A469E5"/>
    <w:rsid w:val="00A5161F"/>
    <w:rsid w:val="00A66AA4"/>
    <w:rsid w:val="00AE060B"/>
    <w:rsid w:val="00B47314"/>
    <w:rsid w:val="00BB0BFA"/>
    <w:rsid w:val="00BB5C40"/>
    <w:rsid w:val="00BF3EBD"/>
    <w:rsid w:val="00C14325"/>
    <w:rsid w:val="00C23223"/>
    <w:rsid w:val="00CB7126"/>
    <w:rsid w:val="00CE17A5"/>
    <w:rsid w:val="00CE5903"/>
    <w:rsid w:val="00D00A9A"/>
    <w:rsid w:val="00D74869"/>
    <w:rsid w:val="00DD46E0"/>
    <w:rsid w:val="00E57C29"/>
    <w:rsid w:val="00EC3E1A"/>
    <w:rsid w:val="00EE6949"/>
    <w:rsid w:val="00EF291F"/>
    <w:rsid w:val="00F77DAF"/>
    <w:rsid w:val="00FB1048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5D2D7"/>
  <w15:chartTrackingRefBased/>
  <w15:docId w15:val="{3E70F1C5-5827-4CEE-8F38-34A7587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  <w:lang w:bidi="he-IL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paragraph" w:styleId="Heading5">
    <w:name w:val="heading 5"/>
    <w:basedOn w:val="Normal"/>
    <w:qFormat/>
    <w:pPr>
      <w:spacing w:before="100" w:beforeAutospacing="1" w:after="100" w:afterAutospacing="1"/>
      <w:outlineLvl w:val="4"/>
    </w:pPr>
    <w:rPr>
      <w:rFonts w:ascii="Arial Unicode MS" w:eastAsia="Arial Unicode MS" w:hAnsi="Arial Unicode MS" w:cs="Arial Unicode MS"/>
      <w:b/>
      <w:bCs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5CA0-9B81-4502-8417-A0848465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7695</Words>
  <Characters>43863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Barnabas</vt:lpstr>
    </vt:vector>
  </TitlesOfParts>
  <Company>Zacchaeus</Company>
  <LinksUpToDate>false</LinksUpToDate>
  <CharactersWithSpaces>51456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Barnabas</dc:title>
  <dc:subject/>
  <cp:keywords/>
  <dc:description/>
  <cp:lastModifiedBy>Adrian Hills</cp:lastModifiedBy>
  <cp:revision>1</cp:revision>
  <dcterms:created xsi:type="dcterms:W3CDTF">2024-09-27T11:02:00Z</dcterms:created>
  <dcterms:modified xsi:type="dcterms:W3CDTF">2025-07-26T09:01:00Z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R305</vt:lpwstr>
  </property>
  <property fmtid="{D5CDD505-2E9C-101B-9397-08002B2CF9AE}" pid="3" name="Source">
    <vt:lpwstr>TextExcavation.com</vt:lpwstr>
  </property>
</Properties>
</file>