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F068A" w14:textId="20ABBE2D" w:rsidR="00A13156" w:rsidRPr="00286BC9" w:rsidRDefault="00286BC9" w:rsidP="00286BC9">
      <w:pPr>
        <w:spacing w:before="3120"/>
        <w:jc w:val="center"/>
        <w:rPr>
          <w:rFonts w:ascii="Gentium" w:hAnsi="Gentium" w:cs="Gentium"/>
          <w:i/>
          <w:iCs/>
          <w:noProof/>
          <w:sz w:val="28"/>
          <w:szCs w:val="28"/>
        </w:rPr>
      </w:pPr>
      <w:r w:rsidRPr="00D25E57">
        <w:rPr>
          <w:rFonts w:ascii="Gentium" w:hAnsi="Gentium" w:cs="Gentium"/>
          <w:i/>
          <w:iCs/>
          <w:noProof/>
          <w:sz w:val="28"/>
          <w:szCs w:val="28"/>
        </w:rPr>
        <w:t>There is no extant Greek version of this book.</w:t>
      </w:r>
    </w:p>
    <w:sectPr w:rsidR="00A13156" w:rsidRPr="00286BC9" w:rsidSect="00735DEE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ium">
    <w:panose1 w:val="02000503060000020004"/>
    <w:charset w:val="00"/>
    <w:family w:val="auto"/>
    <w:pitch w:val="variable"/>
    <w:sig w:usb0="E00003FF" w:usb1="5200E5FF" w:usb2="0A00002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AD060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9020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9800B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7CED7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7426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8AA5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A665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AA9E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3A7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70BC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F80385"/>
    <w:multiLevelType w:val="multilevel"/>
    <w:tmpl w:val="6462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D22358"/>
    <w:multiLevelType w:val="multilevel"/>
    <w:tmpl w:val="5D34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056F2"/>
    <w:multiLevelType w:val="multilevel"/>
    <w:tmpl w:val="858E11A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E7C59"/>
    <w:multiLevelType w:val="multilevel"/>
    <w:tmpl w:val="6462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E960F4"/>
    <w:multiLevelType w:val="multilevel"/>
    <w:tmpl w:val="858E11A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F808CF"/>
    <w:multiLevelType w:val="multilevel"/>
    <w:tmpl w:val="5D34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724027">
    <w:abstractNumId w:val="11"/>
  </w:num>
  <w:num w:numId="2" w16cid:durableId="2094545085">
    <w:abstractNumId w:val="15"/>
  </w:num>
  <w:num w:numId="3" w16cid:durableId="743726880">
    <w:abstractNumId w:val="10"/>
  </w:num>
  <w:num w:numId="4" w16cid:durableId="1418287193">
    <w:abstractNumId w:val="13"/>
  </w:num>
  <w:num w:numId="5" w16cid:durableId="48116941">
    <w:abstractNumId w:val="12"/>
  </w:num>
  <w:num w:numId="6" w16cid:durableId="679552492">
    <w:abstractNumId w:val="14"/>
  </w:num>
  <w:num w:numId="7" w16cid:durableId="1096827539">
    <w:abstractNumId w:val="9"/>
  </w:num>
  <w:num w:numId="8" w16cid:durableId="137574717">
    <w:abstractNumId w:val="7"/>
  </w:num>
  <w:num w:numId="9" w16cid:durableId="1304851799">
    <w:abstractNumId w:val="6"/>
  </w:num>
  <w:num w:numId="10" w16cid:durableId="1687949033">
    <w:abstractNumId w:val="5"/>
  </w:num>
  <w:num w:numId="11" w16cid:durableId="700932689">
    <w:abstractNumId w:val="4"/>
  </w:num>
  <w:num w:numId="12" w16cid:durableId="870144791">
    <w:abstractNumId w:val="8"/>
  </w:num>
  <w:num w:numId="13" w16cid:durableId="2044863158">
    <w:abstractNumId w:val="3"/>
  </w:num>
  <w:num w:numId="14" w16cid:durableId="1005744559">
    <w:abstractNumId w:val="2"/>
  </w:num>
  <w:num w:numId="15" w16cid:durableId="1098327013">
    <w:abstractNumId w:val="1"/>
  </w:num>
  <w:num w:numId="16" w16cid:durableId="151534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19"/>
    <w:rsid w:val="00021641"/>
    <w:rsid w:val="000F4889"/>
    <w:rsid w:val="001F16DF"/>
    <w:rsid w:val="0023609E"/>
    <w:rsid w:val="00262A16"/>
    <w:rsid w:val="002760C8"/>
    <w:rsid w:val="00286BC9"/>
    <w:rsid w:val="0029629A"/>
    <w:rsid w:val="00383229"/>
    <w:rsid w:val="003A08DB"/>
    <w:rsid w:val="00507BE5"/>
    <w:rsid w:val="005D4934"/>
    <w:rsid w:val="006514AE"/>
    <w:rsid w:val="0066124D"/>
    <w:rsid w:val="00677DAE"/>
    <w:rsid w:val="006C353F"/>
    <w:rsid w:val="00735DEE"/>
    <w:rsid w:val="00833E97"/>
    <w:rsid w:val="00843DE9"/>
    <w:rsid w:val="008568B0"/>
    <w:rsid w:val="00882838"/>
    <w:rsid w:val="00A13156"/>
    <w:rsid w:val="00AE4FE4"/>
    <w:rsid w:val="00B04E30"/>
    <w:rsid w:val="00B27E9A"/>
    <w:rsid w:val="00B74D60"/>
    <w:rsid w:val="00BB6D19"/>
    <w:rsid w:val="00BC0307"/>
    <w:rsid w:val="00BD4C06"/>
    <w:rsid w:val="00C033B0"/>
    <w:rsid w:val="00C53D05"/>
    <w:rsid w:val="00D02BF3"/>
    <w:rsid w:val="00D136BB"/>
    <w:rsid w:val="00DB762C"/>
    <w:rsid w:val="00E82942"/>
    <w:rsid w:val="00EB7BB8"/>
    <w:rsid w:val="00FD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5DAC7"/>
  <w15:docId w15:val="{1D353E62-1CB1-4A55-9307-89B49173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D19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B6D19"/>
    <w:pPr>
      <w:spacing w:before="100" w:beforeAutospacing="1" w:after="100" w:afterAutospacing="1"/>
    </w:pPr>
  </w:style>
  <w:style w:type="paragraph" w:customStyle="1" w:styleId="OxyrhynchusBodyText">
    <w:name w:val="Oxyrhynchus Body Text"/>
    <w:basedOn w:val="Normal"/>
    <w:link w:val="OxyrhynchusBodyTextChar"/>
    <w:autoRedefine/>
    <w:rsid w:val="00677DAE"/>
    <w:pPr>
      <w:spacing w:before="120"/>
      <w:jc w:val="both"/>
    </w:pPr>
    <w:rPr>
      <w:rFonts w:ascii="Gentium" w:hAnsi="Gentium"/>
      <w:i/>
      <w:iCs/>
      <w:noProof/>
      <w:color w:val="003300"/>
      <w:sz w:val="28"/>
      <w:szCs w:val="28"/>
      <w:lang w:val="el-GR"/>
    </w:rPr>
  </w:style>
  <w:style w:type="paragraph" w:customStyle="1" w:styleId="OxyrhynchusHeader">
    <w:name w:val="Oxyrhynchus Header"/>
    <w:basedOn w:val="OxyrhynchusBodyText"/>
    <w:next w:val="OxyrhynchusBodyText"/>
    <w:rsid w:val="00677DAE"/>
    <w:pPr>
      <w:jc w:val="center"/>
    </w:pPr>
    <w:rPr>
      <w:color w:val="000000"/>
      <w:sz w:val="32"/>
      <w:u w:val="single" w:color="800000"/>
    </w:rPr>
  </w:style>
  <w:style w:type="paragraph" w:customStyle="1" w:styleId="OxyrhynchusNumbering">
    <w:name w:val="Oxyrhynchus Numbering"/>
    <w:basedOn w:val="OxyrhynchusBodyText"/>
    <w:next w:val="OxyrhynchusBodyText"/>
    <w:link w:val="OxyrhynchusNumberingChar"/>
    <w:rsid w:val="00677DAE"/>
    <w:rPr>
      <w:color w:val="800000"/>
      <w:vertAlign w:val="superscript"/>
    </w:rPr>
  </w:style>
  <w:style w:type="character" w:customStyle="1" w:styleId="OxyrhynchusBodyTextChar">
    <w:name w:val="Oxyrhynchus Body Text Char"/>
    <w:basedOn w:val="DefaultParagraphFont"/>
    <w:link w:val="OxyrhynchusBodyText"/>
    <w:rsid w:val="00677DAE"/>
    <w:rPr>
      <w:rFonts w:ascii="Gentium" w:hAnsi="Gentium"/>
      <w:i/>
      <w:iCs/>
      <w:noProof/>
      <w:color w:val="003300"/>
      <w:sz w:val="28"/>
      <w:szCs w:val="28"/>
      <w:lang w:val="el-GR" w:eastAsia="en-US" w:bidi="he-IL"/>
    </w:rPr>
  </w:style>
  <w:style w:type="character" w:customStyle="1" w:styleId="OxyrhynchusNumberingChar">
    <w:name w:val="Oxyrhynchus Numbering Char"/>
    <w:basedOn w:val="OxyrhynchusBodyTextChar"/>
    <w:link w:val="OxyrhynchusNumbering"/>
    <w:rsid w:val="00677DAE"/>
    <w:rPr>
      <w:rFonts w:ascii="Gentium" w:hAnsi="Gentium"/>
      <w:i/>
      <w:iCs/>
      <w:noProof/>
      <w:color w:val="800000"/>
      <w:sz w:val="28"/>
      <w:szCs w:val="28"/>
      <w:vertAlign w:val="superscript"/>
      <w:lang w:val="el-GR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Gospel of Thomas</vt:lpstr>
    </vt:vector>
  </TitlesOfParts>
  <Company>Zacchaeus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Gospel of Philip</dc:title>
  <dc:subject/>
  <cp:keywords/>
  <dc:description/>
  <cp:lastModifiedBy>Adrian Hills</cp:lastModifiedBy>
  <cp:revision>1</cp:revision>
  <dcterms:created xsi:type="dcterms:W3CDTF">2024-09-27T04:39:00Z</dcterms:created>
  <dcterms:modified xsi:type="dcterms:W3CDTF">2025-06-30T17:50:00Z</dcterms:modified>
  <cp:category>Coptic Metalogos (Tnnn-Xxx)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T301</vt:lpwstr>
  </property>
  <property fmtid="{D5CDD505-2E9C-101B-9397-08002B2CF9AE}" pid="3" name="Source">
    <vt:lpwstr>Oxyrhynchus Papyri</vt:lpwstr>
  </property>
</Properties>
</file>