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05628" w14:textId="26B98B76" w:rsidR="00AE1BE1" w:rsidRDefault="00AE1BE1" w:rsidP="00AE1BE1">
      <w:pPr>
        <w:jc w:val="center"/>
        <w:rPr>
          <w:rFonts w:ascii="Times New Roman" w:hAnsi="Times New Roman" w:cs="Times New Roman"/>
          <w:sz w:val="36"/>
          <w:szCs w:val="36"/>
        </w:rPr>
      </w:pPr>
      <w:r w:rsidRPr="00AE1BE1">
        <w:rPr>
          <w:rFonts w:ascii="Times New Roman" w:hAnsi="Times New Roman" w:cs="Times New Roman"/>
          <w:sz w:val="36"/>
          <w:szCs w:val="36"/>
        </w:rPr>
        <w:t xml:space="preserve">Assignment </w:t>
      </w:r>
      <w:r w:rsidR="008D2184">
        <w:rPr>
          <w:rFonts w:ascii="Times New Roman" w:hAnsi="Times New Roman" w:cs="Times New Roman"/>
          <w:sz w:val="36"/>
          <w:szCs w:val="36"/>
        </w:rPr>
        <w:t>2</w:t>
      </w:r>
    </w:p>
    <w:p w14:paraId="6842D1F8" w14:textId="77777777" w:rsidR="00AE1BE1" w:rsidRDefault="00AE1BE1" w:rsidP="00AE1BE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5AE6675" w14:textId="4C193C8E" w:rsidR="00AE1BE1" w:rsidRDefault="008D2184" w:rsidP="00AE1BE1">
      <w:pPr>
        <w:ind w:left="-851"/>
        <w:jc w:val="center"/>
        <w:rPr>
          <w:rFonts w:ascii="Times New Roman" w:hAnsi="Times New Roman" w:cs="Times New Roman"/>
          <w:sz w:val="36"/>
          <w:szCs w:val="36"/>
        </w:rPr>
      </w:pPr>
      <w:r w:rsidRPr="008D218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E07DED3" wp14:editId="2225FDE4">
            <wp:extent cx="6905625" cy="3868252"/>
            <wp:effectExtent l="0" t="0" r="0" b="0"/>
            <wp:docPr id="1027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3886" cy="38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459" w14:textId="7881441B" w:rsidR="008D2184" w:rsidRPr="008D2184" w:rsidRDefault="008D2184" w:rsidP="008D2184">
      <w:pPr>
        <w:ind w:left="-851"/>
        <w:rPr>
          <w:rFonts w:ascii="Times New Roman" w:hAnsi="Times New Roman" w:cs="Times New Roman"/>
          <w:sz w:val="36"/>
          <w:szCs w:val="36"/>
        </w:rPr>
      </w:pPr>
      <w:r w:rsidRPr="008D218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21EBA8B" wp14:editId="6A9C670C">
            <wp:extent cx="6934200" cy="3889703"/>
            <wp:effectExtent l="0" t="0" r="0" b="0"/>
            <wp:docPr id="12494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7632" cy="38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5848" w14:textId="77777777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Key Findings and Insights from the Supermarket Income Analysis Dashboard </w:t>
      </w:r>
    </w:p>
    <w:p w14:paraId="688CA81E" w14:textId="77777777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t>1. City-Wise Sales &amp; Payment Trends:</w:t>
      </w:r>
    </w:p>
    <w:p w14:paraId="3AFDB6DC" w14:textId="77777777" w:rsidR="008D2184" w:rsidRDefault="008D2184" w:rsidP="008D2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Sales are almost the same in Naypyitaw, Yangon, and Mandalay. (around ₹106K - ₹110K) </w:t>
      </w:r>
    </w:p>
    <w:p w14:paraId="4F78C538" w14:textId="66FBFBE7" w:rsidR="008D2184" w:rsidRPr="008D2184" w:rsidRDefault="008D2184" w:rsidP="008D2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>Members and normal customers spend similarly.</w:t>
      </w:r>
    </w:p>
    <w:p w14:paraId="268A69FC" w14:textId="5E250825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t xml:space="preserve">2. Payment Method Trends: </w:t>
      </w:r>
    </w:p>
    <w:p w14:paraId="46D07ABA" w14:textId="1E275703" w:rsidR="008D2184" w:rsidRPr="008D2184" w:rsidRDefault="008D2184" w:rsidP="008D2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>Most customers prefer Credit Cards (₹112.21K)</w:t>
      </w:r>
    </w:p>
    <w:p w14:paraId="3B6BEACF" w14:textId="1EB355E2" w:rsidR="008D2184" w:rsidRPr="008D2184" w:rsidRDefault="008D2184" w:rsidP="008D2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Cashless payments are more popular than cash. </w:t>
      </w:r>
    </w:p>
    <w:p w14:paraId="64EBB872" w14:textId="77777777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t xml:space="preserve">3. Sales Trends Over Months: </w:t>
      </w:r>
    </w:p>
    <w:p w14:paraId="76190F37" w14:textId="16AEEEB0" w:rsidR="008D2184" w:rsidRP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Sales were highest in Jan-April but dropped after May. </w:t>
      </w:r>
    </w:p>
    <w:p w14:paraId="04FE3B8B" w14:textId="14FDEAEC" w:rsidR="008D2184" w:rsidRP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>This could be due to seasonal demand changes.</w:t>
      </w:r>
    </w:p>
    <w:p w14:paraId="150B03CF" w14:textId="4DB66BDA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t>4. Best and Worst Selling Product Categories:</w:t>
      </w:r>
    </w:p>
    <w:p w14:paraId="5DDE32DE" w14:textId="5D7A73D5" w:rsid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 Food &amp; Beverages made the most profit (₹2,674).</w:t>
      </w:r>
    </w:p>
    <w:p w14:paraId="293A34FE" w14:textId="3B15533A" w:rsid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 Health &amp; Beauty had the lowest income (₹2,343), meaning fewer people buy these products.</w:t>
      </w:r>
    </w:p>
    <w:p w14:paraId="62BEB208" w14:textId="6A546010" w:rsidR="008D2184" w:rsidRPr="008D2184" w:rsidRDefault="008D2184" w:rsidP="008D21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184">
        <w:rPr>
          <w:rFonts w:ascii="Times New Roman" w:hAnsi="Times New Roman" w:cs="Times New Roman"/>
          <w:b/>
          <w:bCs/>
          <w:sz w:val="28"/>
          <w:szCs w:val="28"/>
        </w:rPr>
        <w:t xml:space="preserve">5. Overall Income Performance: </w:t>
      </w:r>
    </w:p>
    <w:p w14:paraId="6E26C0D1" w14:textId="6ECB8654" w:rsid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>Total 5510 units of Quantity is sold</w:t>
      </w:r>
    </w:p>
    <w:p w14:paraId="672266B2" w14:textId="7A203068" w:rsid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8D2184">
        <w:rPr>
          <w:rFonts w:ascii="Times New Roman" w:hAnsi="Times New Roman" w:cs="Times New Roman"/>
          <w:sz w:val="28"/>
          <w:szCs w:val="28"/>
        </w:rPr>
        <w:t xml:space="preserve">otal ₹322.97K are earned form all sales </w:t>
      </w:r>
    </w:p>
    <w:p w14:paraId="2CFBB060" w14:textId="3A916CBC" w:rsid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>Total ₹15.38K is gross income earnings after product costs.</w:t>
      </w:r>
    </w:p>
    <w:p w14:paraId="51D8DAA7" w14:textId="6358F1F2" w:rsidR="008D2184" w:rsidRPr="008D2184" w:rsidRDefault="008D2184" w:rsidP="008D2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D2184">
        <w:rPr>
          <w:rFonts w:ascii="Times New Roman" w:hAnsi="Times New Roman" w:cs="Times New Roman"/>
          <w:sz w:val="28"/>
          <w:szCs w:val="28"/>
        </w:rPr>
        <w:t xml:space="preserve">Total 4.76% is gross </w:t>
      </w:r>
      <w:proofErr w:type="spellStart"/>
      <w:r w:rsidRPr="008D2184">
        <w:rPr>
          <w:rFonts w:ascii="Times New Roman" w:hAnsi="Times New Roman" w:cs="Times New Roman"/>
          <w:sz w:val="28"/>
          <w:szCs w:val="28"/>
        </w:rPr>
        <w:t>margine</w:t>
      </w:r>
      <w:proofErr w:type="spellEnd"/>
    </w:p>
    <w:p w14:paraId="191B799E" w14:textId="1E0525EA" w:rsidR="008D2184" w:rsidRPr="008D2184" w:rsidRDefault="008D2184" w:rsidP="008D2184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8D2184" w:rsidRPr="008D2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C5394"/>
    <w:multiLevelType w:val="hybridMultilevel"/>
    <w:tmpl w:val="1C484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808FC"/>
    <w:multiLevelType w:val="hybridMultilevel"/>
    <w:tmpl w:val="52501920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640763621">
    <w:abstractNumId w:val="1"/>
  </w:num>
  <w:num w:numId="2" w16cid:durableId="678043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E1"/>
    <w:rsid w:val="008D2184"/>
    <w:rsid w:val="009363D9"/>
    <w:rsid w:val="00AE1BE1"/>
    <w:rsid w:val="00CD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F0663"/>
  <w15:chartTrackingRefBased/>
  <w15:docId w15:val="{966CA13E-9AE0-429D-92E6-AD4971B1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B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B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B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B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B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B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B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B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B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B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B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B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B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B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B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B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B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B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B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B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B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B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B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B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B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B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B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B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patil</dc:creator>
  <cp:keywords/>
  <dc:description/>
  <cp:lastModifiedBy>Rohan patil</cp:lastModifiedBy>
  <cp:revision>1</cp:revision>
  <cp:lastPrinted>2025-03-13T05:25:00Z</cp:lastPrinted>
  <dcterms:created xsi:type="dcterms:W3CDTF">2025-03-13T05:20:00Z</dcterms:created>
  <dcterms:modified xsi:type="dcterms:W3CDTF">2025-03-13T10:28:00Z</dcterms:modified>
</cp:coreProperties>
</file>