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68BE4" w14:textId="77777777" w:rsidR="00C42042" w:rsidRDefault="00C42042" w:rsidP="00C42042">
      <w:pPr>
        <w:pStyle w:val="Standard"/>
        <w:spacing w:after="0" w:line="240" w:lineRule="auto"/>
        <w:jc w:val="center"/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F519E57" w14:textId="77777777" w:rsidR="00C42042" w:rsidRDefault="00C42042" w:rsidP="00C42042">
      <w:pPr>
        <w:pStyle w:val="Standard"/>
        <w:spacing w:after="0" w:line="240" w:lineRule="auto"/>
        <w:jc w:val="center"/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29345AD4" w14:textId="77777777" w:rsidR="00C42042" w:rsidRDefault="00C42042" w:rsidP="00C42042">
      <w:pPr>
        <w:pStyle w:val="Standard"/>
        <w:spacing w:after="0" w:line="240" w:lineRule="auto"/>
        <w:jc w:val="center"/>
        <w:rPr>
          <w:rFonts w:ascii="Arial" w:eastAsia="Arial" w:hAnsi="Arial" w:cs="Arial"/>
          <w:b/>
        </w:rPr>
      </w:pPr>
    </w:p>
    <w:tbl>
      <w:tblPr>
        <w:tblW w:w="9351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843"/>
      </w:tblGrid>
      <w:tr w:rsidR="00C42042" w14:paraId="49F8D3C2" w14:textId="77777777" w:rsidTr="009F0FC9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8D4E28" w14:textId="77777777" w:rsidR="00C42042" w:rsidRDefault="00C42042" w:rsidP="009F0FC9">
            <w:pPr>
              <w:pStyle w:val="Standard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FFC37E3" w14:textId="77777777" w:rsidR="00C42042" w:rsidRDefault="00C42042" w:rsidP="009F0FC9">
            <w:pPr>
              <w:pStyle w:val="Standard"/>
            </w:pPr>
            <w:r>
              <w:rPr>
                <w:rFonts w:ascii="Arial" w:eastAsia="Arial" w:hAnsi="Arial" w:cs="Arial"/>
              </w:rPr>
              <w:t>31 January 3035</w:t>
            </w:r>
          </w:p>
        </w:tc>
      </w:tr>
      <w:tr w:rsidR="00C42042" w14:paraId="01093B1F" w14:textId="77777777" w:rsidTr="009F0FC9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E0A093" w14:textId="77777777" w:rsidR="00C42042" w:rsidRDefault="00C42042" w:rsidP="009F0FC9">
            <w:pPr>
              <w:pStyle w:val="Standard"/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7D2534" w14:textId="4EDF2BAA" w:rsidR="00C42042" w:rsidRDefault="00C42042" w:rsidP="009F0FC9">
            <w:pPr>
              <w:pStyle w:val="Standard"/>
              <w:rPr>
                <w:rFonts w:ascii="Arial" w:eastAsia="Arial" w:hAnsi="Arial" w:cs="Arial"/>
              </w:rPr>
            </w:pPr>
            <w:r w:rsidRPr="00C42042">
              <w:rPr>
                <w:rFonts w:ascii="Arial" w:eastAsia="Arial" w:hAnsi="Arial" w:cs="Arial"/>
              </w:rPr>
              <w:t>PNT2025TMID02896</w:t>
            </w:r>
          </w:p>
        </w:tc>
      </w:tr>
      <w:tr w:rsidR="00C42042" w14:paraId="0F3620E6" w14:textId="77777777" w:rsidTr="009F0FC9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2DD812" w14:textId="77777777" w:rsidR="00C42042" w:rsidRDefault="00C42042" w:rsidP="009F0FC9">
            <w:pPr>
              <w:pStyle w:val="Standard"/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BC71324" w14:textId="558765E4" w:rsidR="00C42042" w:rsidRPr="00ED7266" w:rsidRDefault="00C42042" w:rsidP="009F0FC9">
            <w:pPr>
              <w:pStyle w:val="Standard"/>
              <w:rPr>
                <w:rFonts w:ascii="Arial" w:eastAsia="Arial" w:hAnsi="Arial" w:cs="Arial"/>
                <w:b/>
                <w:bCs/>
              </w:rPr>
            </w:pPr>
            <w:r w:rsidRPr="00ED7266">
              <w:rPr>
                <w:rFonts w:ascii="Arial" w:eastAsia="Arial" w:hAnsi="Arial" w:cs="Arial"/>
                <w:b/>
                <w:bCs/>
              </w:rPr>
              <w:t>Prediction plant growth stages with environment and management data using power BI</w:t>
            </w:r>
          </w:p>
        </w:tc>
      </w:tr>
      <w:tr w:rsidR="00C42042" w14:paraId="5793939B" w14:textId="77777777" w:rsidTr="009F0FC9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A98E2B6" w14:textId="77777777" w:rsidR="00C42042" w:rsidRDefault="00C42042" w:rsidP="009F0FC9">
            <w:pPr>
              <w:pStyle w:val="Standard"/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3E1AB6" w14:textId="77777777" w:rsidR="00C42042" w:rsidRDefault="00C42042" w:rsidP="009F0FC9">
            <w:pPr>
              <w:pStyle w:val="Standard"/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4A37F42" w14:textId="77777777" w:rsidR="00343910" w:rsidRDefault="00343910" w:rsidP="00F54E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1F631A" w14:textId="4782166F" w:rsidR="00F54E7A" w:rsidRPr="00343910" w:rsidRDefault="00F54E7A" w:rsidP="00F54E7A">
      <w:pPr>
        <w:rPr>
          <w:rFonts w:asciiTheme="minorBidi" w:hAnsiTheme="minorBidi"/>
          <w:b/>
          <w:bCs/>
          <w:sz w:val="28"/>
          <w:szCs w:val="28"/>
        </w:rPr>
      </w:pPr>
      <w:r w:rsidRPr="00343910">
        <w:rPr>
          <w:rFonts w:asciiTheme="minorBidi" w:hAnsiTheme="minorBidi"/>
          <w:b/>
          <w:bCs/>
          <w:sz w:val="28"/>
          <w:szCs w:val="28"/>
        </w:rPr>
        <w:t>Table 1: Application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1669"/>
        <w:gridCol w:w="4347"/>
        <w:gridCol w:w="2508"/>
      </w:tblGrid>
      <w:tr w:rsidR="00F54E7A" w:rsidRPr="00343910" w14:paraId="575DAC29" w14:textId="77777777" w:rsidTr="00343910">
        <w:tc>
          <w:tcPr>
            <w:tcW w:w="0" w:type="auto"/>
            <w:hideMark/>
          </w:tcPr>
          <w:p w14:paraId="4A29B982" w14:textId="77777777" w:rsidR="00F54E7A" w:rsidRPr="00343910" w:rsidRDefault="00F54E7A" w:rsidP="003809F1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proofErr w:type="spellStart"/>
            <w:proofErr w:type="gramStart"/>
            <w:r w:rsidRPr="00343910">
              <w:rPr>
                <w:rFonts w:asciiTheme="minorBidi" w:hAnsiTheme="minorBidi"/>
                <w:b/>
                <w:bCs/>
                <w:sz w:val="22"/>
                <w:szCs w:val="22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3DBE7AA1" w14:textId="77777777" w:rsidR="00F54E7A" w:rsidRPr="00343910" w:rsidRDefault="00F54E7A" w:rsidP="003809F1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343910">
              <w:rPr>
                <w:rFonts w:asciiTheme="minorBidi" w:hAnsiTheme="minorBidi"/>
                <w:b/>
                <w:bCs/>
                <w:sz w:val="22"/>
                <w:szCs w:val="22"/>
              </w:rPr>
              <w:t>Component</w:t>
            </w:r>
          </w:p>
        </w:tc>
        <w:tc>
          <w:tcPr>
            <w:tcW w:w="0" w:type="auto"/>
            <w:hideMark/>
          </w:tcPr>
          <w:p w14:paraId="4F735A7D" w14:textId="77777777" w:rsidR="00F54E7A" w:rsidRPr="00343910" w:rsidRDefault="00F54E7A" w:rsidP="003809F1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343910">
              <w:rPr>
                <w:rFonts w:asciiTheme="minorBidi" w:hAnsiTheme="minorBid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0" w:type="auto"/>
            <w:hideMark/>
          </w:tcPr>
          <w:p w14:paraId="17634BBF" w14:textId="77777777" w:rsidR="00F54E7A" w:rsidRPr="00343910" w:rsidRDefault="00F54E7A" w:rsidP="003809F1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343910">
              <w:rPr>
                <w:rFonts w:asciiTheme="minorBidi" w:hAnsiTheme="minorBidi"/>
                <w:b/>
                <w:bCs/>
                <w:sz w:val="22"/>
                <w:szCs w:val="22"/>
              </w:rPr>
              <w:t>Technology</w:t>
            </w:r>
          </w:p>
        </w:tc>
      </w:tr>
      <w:tr w:rsidR="00F54E7A" w:rsidRPr="00343910" w14:paraId="7B8606C2" w14:textId="77777777" w:rsidTr="00343910">
        <w:tc>
          <w:tcPr>
            <w:tcW w:w="0" w:type="auto"/>
            <w:hideMark/>
          </w:tcPr>
          <w:p w14:paraId="3FA28F90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1</w:t>
            </w:r>
          </w:p>
        </w:tc>
        <w:tc>
          <w:tcPr>
            <w:tcW w:w="0" w:type="auto"/>
            <w:hideMark/>
          </w:tcPr>
          <w:p w14:paraId="5A6A6C04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User Interface</w:t>
            </w:r>
          </w:p>
        </w:tc>
        <w:tc>
          <w:tcPr>
            <w:tcW w:w="0" w:type="auto"/>
            <w:hideMark/>
          </w:tcPr>
          <w:p w14:paraId="3FBEB417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User interfaces like Web UI or Mobile Apps to interact with the Power BI dashboards</w:t>
            </w:r>
          </w:p>
        </w:tc>
        <w:tc>
          <w:tcPr>
            <w:tcW w:w="0" w:type="auto"/>
            <w:hideMark/>
          </w:tcPr>
          <w:p w14:paraId="120F99A5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HTML, CSS, JavaScript, ReactJS</w:t>
            </w:r>
          </w:p>
        </w:tc>
      </w:tr>
      <w:tr w:rsidR="00F54E7A" w:rsidRPr="00343910" w14:paraId="5917EEA3" w14:textId="77777777" w:rsidTr="00343910">
        <w:tc>
          <w:tcPr>
            <w:tcW w:w="0" w:type="auto"/>
            <w:hideMark/>
          </w:tcPr>
          <w:p w14:paraId="5FBE4D0A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2</w:t>
            </w:r>
          </w:p>
        </w:tc>
        <w:tc>
          <w:tcPr>
            <w:tcW w:w="0" w:type="auto"/>
            <w:hideMark/>
          </w:tcPr>
          <w:p w14:paraId="229E6F8C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Application Logic-1</w:t>
            </w:r>
          </w:p>
        </w:tc>
        <w:tc>
          <w:tcPr>
            <w:tcW w:w="0" w:type="auto"/>
            <w:hideMark/>
          </w:tcPr>
          <w:p w14:paraId="332A0B74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Data ingestion logic to extract environmental and management data from various sources</w:t>
            </w:r>
          </w:p>
        </w:tc>
        <w:tc>
          <w:tcPr>
            <w:tcW w:w="0" w:type="auto"/>
            <w:hideMark/>
          </w:tcPr>
          <w:p w14:paraId="6F062074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Python</w:t>
            </w:r>
          </w:p>
        </w:tc>
      </w:tr>
      <w:tr w:rsidR="00F54E7A" w:rsidRPr="00343910" w14:paraId="09100416" w14:textId="77777777" w:rsidTr="00343910">
        <w:tc>
          <w:tcPr>
            <w:tcW w:w="0" w:type="auto"/>
            <w:hideMark/>
          </w:tcPr>
          <w:p w14:paraId="062ABDA8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3</w:t>
            </w:r>
          </w:p>
        </w:tc>
        <w:tc>
          <w:tcPr>
            <w:tcW w:w="0" w:type="auto"/>
            <w:hideMark/>
          </w:tcPr>
          <w:p w14:paraId="30BA92B9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Application Logic-2</w:t>
            </w:r>
          </w:p>
        </w:tc>
        <w:tc>
          <w:tcPr>
            <w:tcW w:w="0" w:type="auto"/>
            <w:hideMark/>
          </w:tcPr>
          <w:p w14:paraId="009BA1FF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Speech-to-text logic for audio input (e.g., voice commands for querying plant growth stages)</w:t>
            </w:r>
          </w:p>
        </w:tc>
        <w:tc>
          <w:tcPr>
            <w:tcW w:w="0" w:type="auto"/>
            <w:hideMark/>
          </w:tcPr>
          <w:p w14:paraId="6DA25E7E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IBM Watson STT service</w:t>
            </w:r>
          </w:p>
        </w:tc>
      </w:tr>
      <w:tr w:rsidR="00F54E7A" w:rsidRPr="00343910" w14:paraId="3B97BEA9" w14:textId="77777777" w:rsidTr="00343910">
        <w:tc>
          <w:tcPr>
            <w:tcW w:w="0" w:type="auto"/>
            <w:hideMark/>
          </w:tcPr>
          <w:p w14:paraId="467965D5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4</w:t>
            </w:r>
          </w:p>
        </w:tc>
        <w:tc>
          <w:tcPr>
            <w:tcW w:w="0" w:type="auto"/>
            <w:hideMark/>
          </w:tcPr>
          <w:p w14:paraId="3A446BCE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Application Logic-3</w:t>
            </w:r>
          </w:p>
        </w:tc>
        <w:tc>
          <w:tcPr>
            <w:tcW w:w="0" w:type="auto"/>
            <w:hideMark/>
          </w:tcPr>
          <w:p w14:paraId="6DE885FD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Virtual assistant to answer user queries related to plant growth predictions</w:t>
            </w:r>
          </w:p>
        </w:tc>
        <w:tc>
          <w:tcPr>
            <w:tcW w:w="0" w:type="auto"/>
            <w:hideMark/>
          </w:tcPr>
          <w:p w14:paraId="0C69380B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IBM Watson Assistant</w:t>
            </w:r>
          </w:p>
        </w:tc>
      </w:tr>
      <w:tr w:rsidR="00F54E7A" w:rsidRPr="00343910" w14:paraId="0EAC1D90" w14:textId="77777777" w:rsidTr="00343910">
        <w:tc>
          <w:tcPr>
            <w:tcW w:w="0" w:type="auto"/>
            <w:hideMark/>
          </w:tcPr>
          <w:p w14:paraId="477A29DE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5</w:t>
            </w:r>
          </w:p>
        </w:tc>
        <w:tc>
          <w:tcPr>
            <w:tcW w:w="0" w:type="auto"/>
            <w:hideMark/>
          </w:tcPr>
          <w:p w14:paraId="34A506A3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Database</w:t>
            </w:r>
          </w:p>
        </w:tc>
        <w:tc>
          <w:tcPr>
            <w:tcW w:w="0" w:type="auto"/>
            <w:hideMark/>
          </w:tcPr>
          <w:p w14:paraId="39FC5EA7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Stores raw and transformed data, including historical plant growth and environmental factors</w:t>
            </w:r>
          </w:p>
        </w:tc>
        <w:tc>
          <w:tcPr>
            <w:tcW w:w="0" w:type="auto"/>
            <w:hideMark/>
          </w:tcPr>
          <w:p w14:paraId="21C7F26E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MySQL, NoSQL</w:t>
            </w:r>
          </w:p>
        </w:tc>
      </w:tr>
      <w:tr w:rsidR="00F54E7A" w:rsidRPr="00343910" w14:paraId="1D76218D" w14:textId="77777777" w:rsidTr="00343910">
        <w:tc>
          <w:tcPr>
            <w:tcW w:w="0" w:type="auto"/>
            <w:hideMark/>
          </w:tcPr>
          <w:p w14:paraId="7BF6C83E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6</w:t>
            </w:r>
          </w:p>
        </w:tc>
        <w:tc>
          <w:tcPr>
            <w:tcW w:w="0" w:type="auto"/>
            <w:hideMark/>
          </w:tcPr>
          <w:p w14:paraId="456CF5CC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Cloud Database</w:t>
            </w:r>
          </w:p>
        </w:tc>
        <w:tc>
          <w:tcPr>
            <w:tcW w:w="0" w:type="auto"/>
            <w:hideMark/>
          </w:tcPr>
          <w:p w14:paraId="001E75F2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Centralized storage of large-scale data for scalability</w:t>
            </w:r>
          </w:p>
        </w:tc>
        <w:tc>
          <w:tcPr>
            <w:tcW w:w="0" w:type="auto"/>
            <w:hideMark/>
          </w:tcPr>
          <w:p w14:paraId="2B9F686F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 xml:space="preserve">IBM </w:t>
            </w:r>
            <w:proofErr w:type="spellStart"/>
            <w:r w:rsidRPr="00343910">
              <w:rPr>
                <w:rFonts w:asciiTheme="minorBidi" w:hAnsiTheme="minorBidi"/>
                <w:sz w:val="22"/>
                <w:szCs w:val="22"/>
              </w:rPr>
              <w:t>Cloudant</w:t>
            </w:r>
            <w:proofErr w:type="spellEnd"/>
          </w:p>
        </w:tc>
      </w:tr>
      <w:tr w:rsidR="00F54E7A" w:rsidRPr="00343910" w14:paraId="4C8E6FB3" w14:textId="77777777" w:rsidTr="00343910">
        <w:tc>
          <w:tcPr>
            <w:tcW w:w="0" w:type="auto"/>
            <w:hideMark/>
          </w:tcPr>
          <w:p w14:paraId="57F1DB10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7</w:t>
            </w:r>
          </w:p>
        </w:tc>
        <w:tc>
          <w:tcPr>
            <w:tcW w:w="0" w:type="auto"/>
            <w:hideMark/>
          </w:tcPr>
          <w:p w14:paraId="746DE188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File Storage</w:t>
            </w:r>
          </w:p>
        </w:tc>
        <w:tc>
          <w:tcPr>
            <w:tcW w:w="0" w:type="auto"/>
            <w:hideMark/>
          </w:tcPr>
          <w:p w14:paraId="36720DC0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Storage for large environmental datasets and model output</w:t>
            </w:r>
          </w:p>
        </w:tc>
        <w:tc>
          <w:tcPr>
            <w:tcW w:w="0" w:type="auto"/>
            <w:hideMark/>
          </w:tcPr>
          <w:p w14:paraId="50865597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IBM Block Storage or Cloud-based storage</w:t>
            </w:r>
          </w:p>
        </w:tc>
      </w:tr>
      <w:tr w:rsidR="00F54E7A" w:rsidRPr="00343910" w14:paraId="502438AF" w14:textId="77777777" w:rsidTr="00343910">
        <w:tc>
          <w:tcPr>
            <w:tcW w:w="0" w:type="auto"/>
            <w:hideMark/>
          </w:tcPr>
          <w:p w14:paraId="0F600ACF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8</w:t>
            </w:r>
          </w:p>
        </w:tc>
        <w:tc>
          <w:tcPr>
            <w:tcW w:w="0" w:type="auto"/>
            <w:hideMark/>
          </w:tcPr>
          <w:p w14:paraId="728B6670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External API-1</w:t>
            </w:r>
          </w:p>
        </w:tc>
        <w:tc>
          <w:tcPr>
            <w:tcW w:w="0" w:type="auto"/>
            <w:hideMark/>
          </w:tcPr>
          <w:p w14:paraId="68E5BC37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Provides real-time environmental data (e.g., weather conditions)</w:t>
            </w:r>
          </w:p>
        </w:tc>
        <w:tc>
          <w:tcPr>
            <w:tcW w:w="0" w:type="auto"/>
            <w:hideMark/>
          </w:tcPr>
          <w:p w14:paraId="5072689D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IBM Weather API</w:t>
            </w:r>
          </w:p>
        </w:tc>
      </w:tr>
      <w:tr w:rsidR="00F54E7A" w:rsidRPr="00343910" w14:paraId="716371A3" w14:textId="77777777" w:rsidTr="00343910">
        <w:tc>
          <w:tcPr>
            <w:tcW w:w="0" w:type="auto"/>
            <w:hideMark/>
          </w:tcPr>
          <w:p w14:paraId="189F6FC3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9</w:t>
            </w:r>
          </w:p>
        </w:tc>
        <w:tc>
          <w:tcPr>
            <w:tcW w:w="0" w:type="auto"/>
            <w:hideMark/>
          </w:tcPr>
          <w:p w14:paraId="378F4BAE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External API-2</w:t>
            </w:r>
          </w:p>
        </w:tc>
        <w:tc>
          <w:tcPr>
            <w:tcW w:w="0" w:type="auto"/>
            <w:hideMark/>
          </w:tcPr>
          <w:p w14:paraId="0F5722C3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Identity verification for restricted access (if required)</w:t>
            </w:r>
          </w:p>
        </w:tc>
        <w:tc>
          <w:tcPr>
            <w:tcW w:w="0" w:type="auto"/>
            <w:hideMark/>
          </w:tcPr>
          <w:p w14:paraId="1CDD506F" w14:textId="77777777" w:rsidR="00F54E7A" w:rsidRPr="00343910" w:rsidRDefault="00F54E7A" w:rsidP="003809F1">
            <w:pPr>
              <w:rPr>
                <w:rFonts w:asciiTheme="minorBidi" w:hAnsiTheme="minorBidi"/>
                <w:sz w:val="22"/>
                <w:szCs w:val="22"/>
              </w:rPr>
            </w:pPr>
            <w:r w:rsidRPr="00343910">
              <w:rPr>
                <w:rFonts w:asciiTheme="minorBidi" w:hAnsiTheme="minorBidi"/>
                <w:sz w:val="22"/>
                <w:szCs w:val="22"/>
              </w:rPr>
              <w:t>Aadhar API</w:t>
            </w:r>
          </w:p>
        </w:tc>
      </w:tr>
    </w:tbl>
    <w:p w14:paraId="133EEE1C" w14:textId="77777777" w:rsidR="00B32C31" w:rsidRDefault="00B32C31"/>
    <w:sectPr w:rsidR="00B32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4E7A"/>
    <w:rsid w:val="00343910"/>
    <w:rsid w:val="00364086"/>
    <w:rsid w:val="00807FF1"/>
    <w:rsid w:val="00957A58"/>
    <w:rsid w:val="0098346E"/>
    <w:rsid w:val="00AD5C0C"/>
    <w:rsid w:val="00B32C31"/>
    <w:rsid w:val="00C00251"/>
    <w:rsid w:val="00C42042"/>
    <w:rsid w:val="00ED7266"/>
    <w:rsid w:val="00F54E7A"/>
    <w:rsid w:val="00F7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804C5"/>
  <w15:docId w15:val="{FD2AF366-948F-4232-837F-3C3100A0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E7A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4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E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E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E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E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E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E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E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E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E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E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E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E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E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E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E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E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E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E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E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E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E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E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E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E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E7A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C42042"/>
    <w:pPr>
      <w:suppressAutoHyphens/>
      <w:autoSpaceDN w:val="0"/>
      <w:textAlignment w:val="baseline"/>
    </w:pPr>
    <w:rPr>
      <w:rFonts w:ascii="Calibri" w:eastAsia="Calibri" w:hAnsi="Calibri" w:cs="Calibri"/>
      <w:kern w:val="0"/>
      <w:lang w:eastAsia="zh-CN" w:bidi="hi-IN"/>
      <w14:ligatures w14:val="none"/>
    </w:rPr>
  </w:style>
  <w:style w:type="table" w:styleId="TableGrid">
    <w:name w:val="Table Grid"/>
    <w:basedOn w:val="TableNormal"/>
    <w:uiPriority w:val="39"/>
    <w:rsid w:val="00343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0wn Inc.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chaitali kadam</dc:creator>
  <cp:lastModifiedBy>Tohidealam Firoj Nadaf</cp:lastModifiedBy>
  <cp:revision>4</cp:revision>
  <dcterms:created xsi:type="dcterms:W3CDTF">2025-03-13T01:54:00Z</dcterms:created>
  <dcterms:modified xsi:type="dcterms:W3CDTF">2025-03-13T08:47:00Z</dcterms:modified>
</cp:coreProperties>
</file>