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E39" w:rsidRDefault="002F4E39">
      <w:pPr>
        <w:pStyle w:val="Textbody"/>
      </w:pPr>
      <w:bookmarkStart w:id="0" w:name="_Hlk503093182"/>
      <w:bookmarkEnd w:id="0"/>
    </w:p>
    <w:p w:rsidR="002F4E39" w:rsidRDefault="002F4E39">
      <w:pPr>
        <w:pStyle w:val="Textbody"/>
      </w:pPr>
    </w:p>
    <w:p w:rsidR="002F4E39" w:rsidRDefault="002F4E39">
      <w:pPr>
        <w:pStyle w:val="Textbody"/>
      </w:pPr>
    </w:p>
    <w:p w:rsidR="002F4E39" w:rsidRDefault="002F4E39">
      <w:pPr>
        <w:pStyle w:val="Textbody"/>
      </w:pPr>
    </w:p>
    <w:p w:rsidR="002F4E39" w:rsidRDefault="002F4E39">
      <w:pPr>
        <w:pStyle w:val="Textbody"/>
      </w:pPr>
    </w:p>
    <w:p w:rsidR="002F4E39" w:rsidRDefault="002F4E39">
      <w:pPr>
        <w:pStyle w:val="Textbody"/>
      </w:pPr>
    </w:p>
    <w:p w:rsidR="002F4E39" w:rsidRDefault="002F4E39">
      <w:pPr>
        <w:pStyle w:val="Textbody"/>
      </w:pPr>
    </w:p>
    <w:tbl>
      <w:tblPr>
        <w:tblW w:w="9572" w:type="dxa"/>
        <w:jc w:val="right"/>
        <w:tblLayout w:type="fixed"/>
        <w:tblCellMar>
          <w:left w:w="10" w:type="dxa"/>
          <w:right w:w="10" w:type="dxa"/>
        </w:tblCellMar>
        <w:tblLook w:val="0000" w:firstRow="0" w:lastRow="0" w:firstColumn="0" w:lastColumn="0" w:noHBand="0" w:noVBand="0"/>
      </w:tblPr>
      <w:tblGrid>
        <w:gridCol w:w="2331"/>
        <w:gridCol w:w="2423"/>
        <w:gridCol w:w="2400"/>
        <w:gridCol w:w="2418"/>
      </w:tblGrid>
      <w:tr w:rsidR="002F4E39">
        <w:trPr>
          <w:trHeight w:val="1935"/>
          <w:jc w:val="right"/>
        </w:trPr>
        <w:tc>
          <w:tcPr>
            <w:tcW w:w="2331" w:type="dxa"/>
            <w:tcBorders>
              <w:top w:val="single" w:sz="18" w:space="0" w:color="000000"/>
              <w:left w:val="single" w:sz="18" w:space="0" w:color="000000"/>
              <w:bottom w:val="single" w:sz="18" w:space="0" w:color="000000"/>
            </w:tcBorders>
            <w:tcMar>
              <w:top w:w="170" w:type="dxa"/>
              <w:left w:w="57" w:type="dxa"/>
              <w:bottom w:w="57" w:type="dxa"/>
              <w:right w:w="57" w:type="dxa"/>
            </w:tcMar>
          </w:tcPr>
          <w:p w:rsidR="002F4E39" w:rsidRDefault="00F436B3">
            <w:pPr>
              <w:pStyle w:val="TableContents"/>
              <w:spacing w:before="456" w:after="456" w:line="276" w:lineRule="auto"/>
              <w:jc w:val="center"/>
              <w:rPr>
                <w:rFonts w:ascii="Arial" w:hAnsi="Arial"/>
                <w:sz w:val="64"/>
                <w:szCs w:val="64"/>
              </w:rPr>
            </w:pPr>
            <w:r>
              <w:rPr>
                <w:rFonts w:ascii="Arial" w:hAnsi="Arial"/>
                <w:b/>
                <w:bCs/>
                <w:sz w:val="64"/>
                <w:szCs w:val="64"/>
              </w:rPr>
              <w:t>V7</w:t>
            </w:r>
          </w:p>
        </w:tc>
        <w:tc>
          <w:tcPr>
            <w:tcW w:w="4823" w:type="dxa"/>
            <w:gridSpan w:val="2"/>
            <w:tcBorders>
              <w:top w:val="single" w:sz="18" w:space="0" w:color="000000"/>
              <w:left w:val="single" w:sz="18" w:space="0" w:color="000000"/>
              <w:bottom w:val="single" w:sz="18" w:space="0" w:color="000000"/>
            </w:tcBorders>
            <w:tcMar>
              <w:top w:w="170" w:type="dxa"/>
              <w:left w:w="57" w:type="dxa"/>
              <w:bottom w:w="57" w:type="dxa"/>
              <w:right w:w="57" w:type="dxa"/>
            </w:tcMar>
          </w:tcPr>
          <w:p w:rsidR="002F4E39" w:rsidRDefault="003D0D29">
            <w:pPr>
              <w:pStyle w:val="TableContents"/>
              <w:jc w:val="center"/>
              <w:rPr>
                <w:sz w:val="32"/>
                <w:szCs w:val="32"/>
              </w:rPr>
            </w:pPr>
            <w:r>
              <w:rPr>
                <w:rFonts w:ascii="Arial" w:hAnsi="Arial"/>
                <w:sz w:val="32"/>
                <w:szCs w:val="32"/>
              </w:rPr>
              <w:t>Hochschule Mittweida</w:t>
            </w:r>
          </w:p>
          <w:p w:rsidR="002F4E39" w:rsidRDefault="002F4E39">
            <w:pPr>
              <w:pStyle w:val="TableContents"/>
              <w:jc w:val="center"/>
              <w:rPr>
                <w:sz w:val="32"/>
                <w:szCs w:val="32"/>
              </w:rPr>
            </w:pPr>
          </w:p>
          <w:p w:rsidR="002F4E39" w:rsidRDefault="003D0D29">
            <w:pPr>
              <w:pStyle w:val="TableContents"/>
              <w:jc w:val="center"/>
              <w:rPr>
                <w:rFonts w:ascii="Arial" w:hAnsi="Arial"/>
                <w:b/>
                <w:bCs/>
                <w:sz w:val="44"/>
                <w:szCs w:val="44"/>
              </w:rPr>
            </w:pPr>
            <w:r>
              <w:rPr>
                <w:rFonts w:ascii="Arial" w:hAnsi="Arial"/>
                <w:b/>
                <w:bCs/>
                <w:sz w:val="44"/>
                <w:szCs w:val="44"/>
              </w:rPr>
              <w:t>Praktikum Physik</w:t>
            </w:r>
          </w:p>
        </w:tc>
        <w:tc>
          <w:tcPr>
            <w:tcW w:w="2418" w:type="dxa"/>
            <w:tcBorders>
              <w:top w:val="single" w:sz="18" w:space="0" w:color="000000"/>
              <w:left w:val="single" w:sz="18" w:space="0" w:color="000000"/>
              <w:bottom w:val="single" w:sz="18" w:space="0" w:color="000000"/>
              <w:right w:val="single" w:sz="18" w:space="0" w:color="000000"/>
            </w:tcBorders>
            <w:tcMar>
              <w:top w:w="170" w:type="dxa"/>
              <w:left w:w="57" w:type="dxa"/>
              <w:bottom w:w="57" w:type="dxa"/>
              <w:right w:w="57" w:type="dxa"/>
            </w:tcMar>
          </w:tcPr>
          <w:p w:rsidR="002F4E39" w:rsidRDefault="003D0D29">
            <w:pPr>
              <w:pStyle w:val="TableContents"/>
            </w:pPr>
            <w:r>
              <w:rPr>
                <w:rFonts w:ascii="Arial" w:hAnsi="Arial"/>
                <w:sz w:val="32"/>
                <w:szCs w:val="32"/>
              </w:rPr>
              <w:t>Sem.-Grp.:</w:t>
            </w:r>
          </w:p>
          <w:p w:rsidR="002F4E39" w:rsidRDefault="002F4E39">
            <w:pPr>
              <w:pStyle w:val="TableContents"/>
              <w:rPr>
                <w:rFonts w:ascii="Arial" w:hAnsi="Arial"/>
                <w:sz w:val="32"/>
                <w:szCs w:val="32"/>
              </w:rPr>
            </w:pPr>
          </w:p>
          <w:p w:rsidR="002F4E39" w:rsidRDefault="003D0D29">
            <w:pPr>
              <w:pStyle w:val="TableContents"/>
              <w:rPr>
                <w:rFonts w:ascii="Arial" w:hAnsi="Arial"/>
                <w:sz w:val="32"/>
                <w:szCs w:val="32"/>
              </w:rPr>
            </w:pPr>
            <w:r>
              <w:rPr>
                <w:rFonts w:ascii="Arial" w:hAnsi="Arial"/>
                <w:sz w:val="32"/>
                <w:szCs w:val="32"/>
              </w:rPr>
              <w:t>MI16w2-B</w:t>
            </w:r>
          </w:p>
        </w:tc>
      </w:tr>
      <w:tr w:rsidR="002F4E39">
        <w:trPr>
          <w:trHeight w:val="1915"/>
          <w:jc w:val="right"/>
        </w:trPr>
        <w:tc>
          <w:tcPr>
            <w:tcW w:w="2331" w:type="dxa"/>
            <w:tcBorders>
              <w:left w:val="single" w:sz="18" w:space="0" w:color="000000"/>
              <w:bottom w:val="single" w:sz="18" w:space="0" w:color="000000"/>
            </w:tcBorders>
            <w:tcMar>
              <w:top w:w="170" w:type="dxa"/>
              <w:left w:w="57" w:type="dxa"/>
              <w:bottom w:w="57" w:type="dxa"/>
              <w:right w:w="57" w:type="dxa"/>
            </w:tcMar>
          </w:tcPr>
          <w:p w:rsidR="002F4E39" w:rsidRDefault="003D0D29">
            <w:pPr>
              <w:pStyle w:val="TableContents"/>
            </w:pPr>
            <w:r>
              <w:rPr>
                <w:rFonts w:ascii="Arial" w:hAnsi="Arial"/>
                <w:sz w:val="32"/>
                <w:szCs w:val="32"/>
              </w:rPr>
              <w:t>Datum:</w:t>
            </w:r>
          </w:p>
          <w:p w:rsidR="002F4E39" w:rsidRDefault="002F4E39">
            <w:pPr>
              <w:pStyle w:val="TableContents"/>
              <w:rPr>
                <w:rFonts w:ascii="Arial" w:hAnsi="Arial"/>
                <w:sz w:val="32"/>
                <w:szCs w:val="32"/>
              </w:rPr>
            </w:pPr>
          </w:p>
          <w:p w:rsidR="002F4E39" w:rsidRDefault="00443209">
            <w:pPr>
              <w:pStyle w:val="TableContents"/>
              <w:rPr>
                <w:rFonts w:ascii="Arial" w:hAnsi="Arial"/>
                <w:sz w:val="32"/>
                <w:szCs w:val="32"/>
              </w:rPr>
            </w:pPr>
            <w:r>
              <w:rPr>
                <w:rFonts w:ascii="Arial" w:hAnsi="Arial"/>
                <w:sz w:val="32"/>
                <w:szCs w:val="32"/>
              </w:rPr>
              <w:t>8</w:t>
            </w:r>
            <w:r w:rsidR="00F436B3">
              <w:rPr>
                <w:rFonts w:ascii="Arial" w:hAnsi="Arial"/>
                <w:sz w:val="32"/>
                <w:szCs w:val="32"/>
              </w:rPr>
              <w:t>.1.2018</w:t>
            </w:r>
          </w:p>
        </w:tc>
        <w:tc>
          <w:tcPr>
            <w:tcW w:w="4823" w:type="dxa"/>
            <w:gridSpan w:val="2"/>
            <w:vMerge w:val="restart"/>
            <w:tcBorders>
              <w:left w:val="single" w:sz="18" w:space="0" w:color="000000"/>
              <w:bottom w:val="single" w:sz="18" w:space="0" w:color="000000"/>
            </w:tcBorders>
            <w:tcMar>
              <w:top w:w="170" w:type="dxa"/>
              <w:left w:w="57" w:type="dxa"/>
              <w:bottom w:w="57" w:type="dxa"/>
              <w:right w:w="57" w:type="dxa"/>
            </w:tcMar>
          </w:tcPr>
          <w:p w:rsidR="002F4E39" w:rsidRPr="00DD6A1B" w:rsidRDefault="003D0D29">
            <w:pPr>
              <w:pStyle w:val="TableContents"/>
              <w:rPr>
                <w:rFonts w:ascii="Arial" w:hAnsi="Arial"/>
                <w:sz w:val="32"/>
                <w:szCs w:val="32"/>
              </w:rPr>
            </w:pPr>
            <w:r w:rsidRPr="00DD6A1B">
              <w:rPr>
                <w:rFonts w:ascii="Arial" w:hAnsi="Arial"/>
                <w:sz w:val="32"/>
                <w:szCs w:val="32"/>
              </w:rPr>
              <w:t>Thema des Versuches:</w:t>
            </w:r>
          </w:p>
          <w:p w:rsidR="002F4E39" w:rsidRPr="00DD6A1B" w:rsidRDefault="002F4E39">
            <w:pPr>
              <w:pStyle w:val="TableContents"/>
              <w:rPr>
                <w:rFonts w:ascii="Arial" w:hAnsi="Arial"/>
                <w:sz w:val="32"/>
                <w:szCs w:val="32"/>
              </w:rPr>
            </w:pPr>
          </w:p>
          <w:p w:rsidR="002F4E39" w:rsidRPr="00DD6A1B" w:rsidRDefault="00F436B3">
            <w:pPr>
              <w:pStyle w:val="TableContents"/>
              <w:rPr>
                <w:rFonts w:ascii="Arial" w:hAnsi="Arial"/>
                <w:sz w:val="48"/>
                <w:szCs w:val="48"/>
              </w:rPr>
            </w:pPr>
            <w:r>
              <w:rPr>
                <w:rFonts w:ascii="Arial" w:hAnsi="Arial"/>
                <w:sz w:val="48"/>
                <w:szCs w:val="48"/>
              </w:rPr>
              <w:t>Thermische Ausdehnung von Festkörpern</w:t>
            </w:r>
          </w:p>
        </w:tc>
        <w:tc>
          <w:tcPr>
            <w:tcW w:w="2418" w:type="dxa"/>
            <w:vMerge w:val="restart"/>
            <w:tcBorders>
              <w:left w:val="single" w:sz="18" w:space="0" w:color="000000"/>
              <w:bottom w:val="single" w:sz="18" w:space="0" w:color="000000"/>
              <w:right w:val="single" w:sz="18" w:space="0" w:color="000000"/>
            </w:tcBorders>
            <w:tcMar>
              <w:top w:w="170" w:type="dxa"/>
              <w:left w:w="57" w:type="dxa"/>
              <w:bottom w:w="57" w:type="dxa"/>
              <w:right w:w="57" w:type="dxa"/>
            </w:tcMar>
          </w:tcPr>
          <w:p w:rsidR="002F4E39" w:rsidRPr="00DD6A1B" w:rsidRDefault="003D0D29">
            <w:pPr>
              <w:pStyle w:val="TableContents"/>
            </w:pPr>
            <w:r w:rsidRPr="00DD6A1B">
              <w:rPr>
                <w:rFonts w:ascii="Arial" w:hAnsi="Arial"/>
                <w:sz w:val="36"/>
                <w:szCs w:val="36"/>
              </w:rPr>
              <w:t>Prot</w:t>
            </w:r>
            <w:r w:rsidR="00F436B3">
              <w:rPr>
                <w:rFonts w:ascii="Arial" w:hAnsi="Arial"/>
                <w:sz w:val="36"/>
                <w:szCs w:val="36"/>
              </w:rPr>
              <w:t>o</w:t>
            </w:r>
            <w:r w:rsidRPr="00DD6A1B">
              <w:rPr>
                <w:rFonts w:ascii="Arial" w:hAnsi="Arial"/>
                <w:sz w:val="36"/>
                <w:szCs w:val="36"/>
              </w:rPr>
              <w:t>kollant</w:t>
            </w:r>
            <w:r w:rsidRPr="00DD6A1B">
              <w:rPr>
                <w:rFonts w:ascii="Arial" w:hAnsi="Arial"/>
                <w:sz w:val="32"/>
                <w:szCs w:val="32"/>
              </w:rPr>
              <w:t>:</w:t>
            </w:r>
          </w:p>
          <w:p w:rsidR="002F4E39" w:rsidRDefault="002F4E39">
            <w:pPr>
              <w:pStyle w:val="TableContents"/>
              <w:rPr>
                <w:rFonts w:ascii="Arial" w:hAnsi="Arial"/>
                <w:sz w:val="32"/>
                <w:szCs w:val="32"/>
              </w:rPr>
            </w:pPr>
          </w:p>
          <w:p w:rsidR="00F436B3" w:rsidRPr="00DD6A1B" w:rsidRDefault="00F436B3">
            <w:pPr>
              <w:pStyle w:val="TableContents"/>
              <w:rPr>
                <w:rFonts w:ascii="Arial" w:hAnsi="Arial"/>
                <w:sz w:val="32"/>
                <w:szCs w:val="32"/>
              </w:rPr>
            </w:pPr>
            <w:r>
              <w:rPr>
                <w:rFonts w:ascii="Arial" w:hAnsi="Arial"/>
                <w:sz w:val="32"/>
                <w:szCs w:val="32"/>
              </w:rPr>
              <w:t>Pierre Pachulla</w:t>
            </w:r>
          </w:p>
          <w:p w:rsidR="002F4E39" w:rsidRPr="00DD6A1B" w:rsidRDefault="002F4E39">
            <w:pPr>
              <w:pStyle w:val="TableContents"/>
              <w:rPr>
                <w:rFonts w:ascii="Arial" w:hAnsi="Arial"/>
                <w:sz w:val="32"/>
                <w:szCs w:val="32"/>
              </w:rPr>
            </w:pPr>
          </w:p>
          <w:p w:rsidR="002F4E39" w:rsidRPr="00DD6A1B" w:rsidRDefault="003D0D29">
            <w:pPr>
              <w:pStyle w:val="TableContents"/>
              <w:rPr>
                <w:rFonts w:ascii="Arial" w:hAnsi="Arial"/>
                <w:sz w:val="36"/>
                <w:szCs w:val="36"/>
              </w:rPr>
            </w:pPr>
            <w:r w:rsidRPr="00DD6A1B">
              <w:rPr>
                <w:rFonts w:ascii="Arial" w:hAnsi="Arial"/>
                <w:sz w:val="36"/>
                <w:szCs w:val="36"/>
              </w:rPr>
              <w:t>Mitarbeitende</w:t>
            </w:r>
          </w:p>
          <w:p w:rsidR="002F4E39" w:rsidRDefault="003D0D29">
            <w:pPr>
              <w:pStyle w:val="TableContents"/>
              <w:rPr>
                <w:rFonts w:ascii="Arial" w:hAnsi="Arial"/>
                <w:sz w:val="36"/>
                <w:szCs w:val="36"/>
              </w:rPr>
            </w:pPr>
            <w:r w:rsidRPr="00DD6A1B">
              <w:rPr>
                <w:rFonts w:ascii="Arial" w:hAnsi="Arial"/>
                <w:sz w:val="36"/>
                <w:szCs w:val="36"/>
              </w:rPr>
              <w:t>Studenten:</w:t>
            </w:r>
          </w:p>
          <w:p w:rsidR="00F436B3" w:rsidRDefault="00F436B3">
            <w:pPr>
              <w:pStyle w:val="TableContents"/>
              <w:rPr>
                <w:rFonts w:ascii="Arial" w:hAnsi="Arial"/>
                <w:sz w:val="36"/>
                <w:szCs w:val="36"/>
              </w:rPr>
            </w:pPr>
          </w:p>
          <w:p w:rsidR="00F436B3" w:rsidRPr="00DD6A1B" w:rsidRDefault="00F436B3" w:rsidP="00F436B3">
            <w:pPr>
              <w:pStyle w:val="TableContents"/>
              <w:rPr>
                <w:rFonts w:ascii="Arial" w:hAnsi="Arial"/>
                <w:sz w:val="32"/>
                <w:szCs w:val="32"/>
              </w:rPr>
            </w:pPr>
            <w:r w:rsidRPr="00DD6A1B">
              <w:rPr>
                <w:rFonts w:ascii="Arial" w:hAnsi="Arial"/>
                <w:sz w:val="32"/>
                <w:szCs w:val="32"/>
              </w:rPr>
              <w:t>Nikolaos Rupas</w:t>
            </w:r>
          </w:p>
          <w:p w:rsidR="00F436B3" w:rsidRPr="00F436B3" w:rsidRDefault="00F436B3">
            <w:pPr>
              <w:pStyle w:val="TableContents"/>
              <w:rPr>
                <w:rFonts w:ascii="Arial" w:hAnsi="Arial"/>
                <w:sz w:val="36"/>
                <w:szCs w:val="36"/>
              </w:rPr>
            </w:pPr>
          </w:p>
        </w:tc>
      </w:tr>
      <w:tr w:rsidR="002F4E39">
        <w:trPr>
          <w:trHeight w:val="1776"/>
          <w:jc w:val="right"/>
        </w:trPr>
        <w:tc>
          <w:tcPr>
            <w:tcW w:w="2331" w:type="dxa"/>
            <w:tcBorders>
              <w:left w:val="single" w:sz="18" w:space="0" w:color="000000"/>
              <w:bottom w:val="single" w:sz="18" w:space="0" w:color="000000"/>
            </w:tcBorders>
            <w:tcMar>
              <w:top w:w="170" w:type="dxa"/>
              <w:left w:w="57" w:type="dxa"/>
              <w:bottom w:w="57" w:type="dxa"/>
              <w:right w:w="57" w:type="dxa"/>
            </w:tcMar>
          </w:tcPr>
          <w:p w:rsidR="002F4E39" w:rsidRDefault="003D0D29">
            <w:pPr>
              <w:pStyle w:val="TableContents"/>
              <w:rPr>
                <w:rFonts w:ascii="Arial" w:hAnsi="Arial"/>
                <w:sz w:val="32"/>
                <w:szCs w:val="32"/>
              </w:rPr>
            </w:pPr>
            <w:r>
              <w:rPr>
                <w:rFonts w:ascii="Arial" w:hAnsi="Arial"/>
                <w:sz w:val="32"/>
                <w:szCs w:val="32"/>
              </w:rPr>
              <w:t>Lehrkraft:</w:t>
            </w:r>
          </w:p>
        </w:tc>
        <w:tc>
          <w:tcPr>
            <w:tcW w:w="4823" w:type="dxa"/>
            <w:gridSpan w:val="2"/>
            <w:vMerge/>
            <w:tcBorders>
              <w:left w:val="single" w:sz="18" w:space="0" w:color="000000"/>
              <w:bottom w:val="single" w:sz="18" w:space="0" w:color="000000"/>
            </w:tcBorders>
            <w:tcMar>
              <w:top w:w="170" w:type="dxa"/>
              <w:left w:w="57" w:type="dxa"/>
              <w:bottom w:w="57" w:type="dxa"/>
              <w:right w:w="57" w:type="dxa"/>
            </w:tcMar>
          </w:tcPr>
          <w:p w:rsidR="003D0D29" w:rsidRDefault="003D0D29"/>
        </w:tc>
        <w:tc>
          <w:tcPr>
            <w:tcW w:w="2418" w:type="dxa"/>
            <w:vMerge/>
            <w:tcBorders>
              <w:left w:val="single" w:sz="18" w:space="0" w:color="000000"/>
              <w:bottom w:val="single" w:sz="18" w:space="0" w:color="000000"/>
              <w:right w:val="single" w:sz="18" w:space="0" w:color="000000"/>
            </w:tcBorders>
            <w:tcMar>
              <w:top w:w="170" w:type="dxa"/>
              <w:left w:w="57" w:type="dxa"/>
              <w:bottom w:w="57" w:type="dxa"/>
              <w:right w:w="57" w:type="dxa"/>
            </w:tcMar>
          </w:tcPr>
          <w:p w:rsidR="003D0D29" w:rsidRDefault="003D0D29"/>
        </w:tc>
      </w:tr>
      <w:tr w:rsidR="002F4E39">
        <w:trPr>
          <w:trHeight w:val="1974"/>
          <w:jc w:val="right"/>
        </w:trPr>
        <w:tc>
          <w:tcPr>
            <w:tcW w:w="4754" w:type="dxa"/>
            <w:gridSpan w:val="2"/>
            <w:tcBorders>
              <w:left w:val="single" w:sz="18" w:space="0" w:color="000000"/>
              <w:bottom w:val="single" w:sz="18" w:space="0" w:color="000000"/>
            </w:tcBorders>
            <w:shd w:val="clear" w:color="auto" w:fill="auto"/>
            <w:tcMar>
              <w:top w:w="170" w:type="dxa"/>
              <w:left w:w="57" w:type="dxa"/>
              <w:bottom w:w="57" w:type="dxa"/>
              <w:right w:w="57" w:type="dxa"/>
            </w:tcMar>
          </w:tcPr>
          <w:p w:rsidR="002F4E39" w:rsidRDefault="003D0D29">
            <w:pPr>
              <w:pStyle w:val="TableContents"/>
              <w:rPr>
                <w:rFonts w:ascii="Arial" w:hAnsi="Arial"/>
                <w:sz w:val="32"/>
                <w:szCs w:val="32"/>
              </w:rPr>
            </w:pPr>
            <w:r>
              <w:rPr>
                <w:rFonts w:ascii="Arial" w:hAnsi="Arial"/>
                <w:sz w:val="32"/>
                <w:szCs w:val="32"/>
              </w:rPr>
              <w:t>Bemerkungen:</w:t>
            </w:r>
          </w:p>
        </w:tc>
        <w:tc>
          <w:tcPr>
            <w:tcW w:w="4818" w:type="dxa"/>
            <w:gridSpan w:val="2"/>
            <w:tcBorders>
              <w:left w:val="single" w:sz="18" w:space="0" w:color="000000"/>
              <w:bottom w:val="single" w:sz="18" w:space="0" w:color="000000"/>
              <w:right w:val="single" w:sz="18" w:space="0" w:color="000000"/>
            </w:tcBorders>
            <w:tcMar>
              <w:top w:w="170" w:type="dxa"/>
              <w:left w:w="57" w:type="dxa"/>
              <w:bottom w:w="57" w:type="dxa"/>
              <w:right w:w="57" w:type="dxa"/>
            </w:tcMar>
          </w:tcPr>
          <w:p w:rsidR="002F4E39" w:rsidRDefault="003D0D29">
            <w:pPr>
              <w:pStyle w:val="TableContents"/>
              <w:rPr>
                <w:rFonts w:ascii="Arial" w:hAnsi="Arial"/>
                <w:sz w:val="32"/>
                <w:szCs w:val="32"/>
              </w:rPr>
            </w:pPr>
            <w:r>
              <w:rPr>
                <w:rFonts w:ascii="Arial" w:hAnsi="Arial"/>
                <w:sz w:val="32"/>
                <w:szCs w:val="32"/>
              </w:rPr>
              <w:t>Bewertung und Signum:</w:t>
            </w:r>
          </w:p>
        </w:tc>
      </w:tr>
    </w:tbl>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Default="002F4E39"/>
    <w:p w:rsidR="002F4E39" w:rsidRPr="00711113" w:rsidRDefault="003D0D29" w:rsidP="00AE2CCC">
      <w:pPr>
        <w:pStyle w:val="berschrift"/>
        <w:jc w:val="center"/>
        <w:rPr>
          <w:lang w:val="de-DE"/>
        </w:rPr>
      </w:pPr>
      <w:r w:rsidRPr="00711113">
        <w:rPr>
          <w:rStyle w:val="StrongEmphasis"/>
          <w:bCs w:val="0"/>
          <w:lang w:val="de-DE"/>
        </w:rPr>
        <w:t>Vorbereitungsfragen</w:t>
      </w:r>
    </w:p>
    <w:p w:rsidR="002F4E39" w:rsidRPr="00711113" w:rsidRDefault="002F4E39">
      <w:pPr>
        <w:jc w:val="center"/>
        <w:rPr>
          <w:rFonts w:ascii="Arial" w:hAnsi="Arial" w:cs="Arial"/>
          <w:b/>
          <w:bCs/>
          <w:sz w:val="36"/>
          <w:szCs w:val="36"/>
        </w:rPr>
      </w:pPr>
    </w:p>
    <w:p w:rsidR="00AA27B9" w:rsidRPr="00711113" w:rsidRDefault="00F436B3" w:rsidP="00F436B3">
      <w:pPr>
        <w:pStyle w:val="Textberschift"/>
        <w:rPr>
          <w:lang w:val="de-DE"/>
        </w:rPr>
      </w:pPr>
      <w:bookmarkStart w:id="1" w:name="_Hlk503695832"/>
      <w:r w:rsidRPr="00711113">
        <w:rPr>
          <w:lang w:val="de-DE"/>
        </w:rPr>
        <w:t>Frage 1:</w:t>
      </w:r>
    </w:p>
    <w:p w:rsidR="00F436B3" w:rsidRPr="00711113" w:rsidRDefault="00F436B3" w:rsidP="00F436B3">
      <w:pPr>
        <w:pStyle w:val="Textberschift"/>
        <w:rPr>
          <w:lang w:val="de-DE"/>
        </w:rPr>
      </w:pPr>
    </w:p>
    <w:p w:rsidR="00F436B3" w:rsidRPr="00711113" w:rsidRDefault="00F436B3" w:rsidP="00F436B3">
      <w:pPr>
        <w:pStyle w:val="Text"/>
        <w:rPr>
          <w:lang w:val="de-DE"/>
        </w:rPr>
      </w:pPr>
      <w:r w:rsidRPr="00711113">
        <w:rPr>
          <w:lang w:val="de-DE"/>
        </w:rPr>
        <w:t>Was wird unter dem Begriff „Temperatur“ in Bezug zur Längenänderung/-ausdehnung verstanden?</w:t>
      </w:r>
    </w:p>
    <w:p w:rsidR="00F436B3" w:rsidRPr="00711113" w:rsidRDefault="00F436B3" w:rsidP="00F436B3">
      <w:pPr>
        <w:pStyle w:val="Text"/>
        <w:rPr>
          <w:lang w:val="de-DE"/>
        </w:rPr>
      </w:pPr>
    </w:p>
    <w:p w:rsidR="00F436B3" w:rsidRPr="00711113" w:rsidRDefault="00F436B3" w:rsidP="00F436B3">
      <w:pPr>
        <w:pStyle w:val="Textberschift"/>
        <w:rPr>
          <w:lang w:val="de-DE"/>
        </w:rPr>
      </w:pPr>
      <w:r w:rsidRPr="00711113">
        <w:rPr>
          <w:lang w:val="de-DE"/>
        </w:rPr>
        <w:t>Antwort:</w:t>
      </w:r>
    </w:p>
    <w:p w:rsidR="00F436B3" w:rsidRPr="00711113" w:rsidRDefault="00F436B3" w:rsidP="00F436B3">
      <w:pPr>
        <w:pStyle w:val="Textberschift"/>
        <w:rPr>
          <w:lang w:val="de-DE"/>
        </w:rPr>
      </w:pPr>
    </w:p>
    <w:p w:rsidR="00711113" w:rsidRDefault="00F436B3" w:rsidP="00F436B3">
      <w:pPr>
        <w:pStyle w:val="Text"/>
        <w:rPr>
          <w:lang w:val="de-DE"/>
        </w:rPr>
      </w:pPr>
      <w:r w:rsidRPr="00711113">
        <w:rPr>
          <w:lang w:val="de-DE"/>
        </w:rPr>
        <w:t>Die Temperatur wirkt sich auf einen festen Körp</w:t>
      </w:r>
      <w:r w:rsidR="00711113">
        <w:rPr>
          <w:lang w:val="de-DE"/>
        </w:rPr>
        <w:t>er durch eine Längenänderung bzw. Längena</w:t>
      </w:r>
      <w:r w:rsidRPr="00711113">
        <w:rPr>
          <w:lang w:val="de-DE"/>
        </w:rPr>
        <w:t>usdehnung aus, da die Temperatur beeinflusst, wie stark die Teilchen innerhalb des Körpers schwingen</w:t>
      </w:r>
      <w:r w:rsidR="00711113">
        <w:rPr>
          <w:lang w:val="de-DE"/>
        </w:rPr>
        <w:t>. Dafür brauchen die Teilchen mehr Platz zum schwingen und der Körper reagiert darauf mit einer Ausdehnung. Bei sinkender bzw. niedriger Temperatur zieht sich der Festkörper wieder zusammen, da die Energie innerhalb des Körpers entsprechend abnimmt und die Teilchen weniger schwingen und kleiner werden.</w:t>
      </w:r>
    </w:p>
    <w:p w:rsidR="00711113" w:rsidRPr="003F55C7" w:rsidRDefault="00711113" w:rsidP="00F436B3">
      <w:pPr>
        <w:pStyle w:val="Text"/>
        <w:rPr>
          <w:lang w:val="de-DE"/>
        </w:rPr>
      </w:pPr>
    </w:p>
    <w:p w:rsidR="00711113" w:rsidRDefault="00711113" w:rsidP="00711113">
      <w:pPr>
        <w:pStyle w:val="Textberschift"/>
      </w:pPr>
      <w:r w:rsidRPr="003F55C7">
        <w:rPr>
          <w:lang w:val="de-DE"/>
        </w:rPr>
        <w:t>Frage</w:t>
      </w:r>
      <w:r>
        <w:t xml:space="preserve"> 2:</w:t>
      </w:r>
    </w:p>
    <w:p w:rsidR="00711113" w:rsidRDefault="00711113" w:rsidP="00711113">
      <w:pPr>
        <w:pStyle w:val="Textberschift"/>
      </w:pPr>
    </w:p>
    <w:p w:rsidR="00F436B3" w:rsidRPr="00B27D29" w:rsidRDefault="00711113" w:rsidP="00711113">
      <w:pPr>
        <w:pStyle w:val="Text"/>
        <w:rPr>
          <w:lang w:val="de-DE"/>
        </w:rPr>
      </w:pPr>
      <w:r w:rsidRPr="00B27D29">
        <w:rPr>
          <w:lang w:val="de-DE"/>
        </w:rPr>
        <w:t>Nennen Sie drei prinzipielle Verfahren zur Temperaturmessung und geben Sie jeweils ein Beispiel an!</w:t>
      </w:r>
      <w:r w:rsidR="00F436B3" w:rsidRPr="00B27D29">
        <w:rPr>
          <w:lang w:val="de-DE"/>
        </w:rPr>
        <w:t xml:space="preserve"> </w:t>
      </w:r>
    </w:p>
    <w:p w:rsidR="004A1396" w:rsidRDefault="004A1396" w:rsidP="00115275">
      <w:pPr>
        <w:pStyle w:val="Text"/>
        <w:rPr>
          <w:sz w:val="22"/>
          <w:lang w:val="de-DE"/>
        </w:rPr>
      </w:pPr>
    </w:p>
    <w:p w:rsidR="002D6841" w:rsidRDefault="002D6841" w:rsidP="002D6841">
      <w:pPr>
        <w:pStyle w:val="Textberschift"/>
      </w:pPr>
      <w:r>
        <w:t>Antwort:</w:t>
      </w:r>
    </w:p>
    <w:p w:rsidR="002D6841" w:rsidRDefault="002D6841" w:rsidP="002D6841">
      <w:pPr>
        <w:pStyle w:val="Textberschift"/>
      </w:pPr>
    </w:p>
    <w:p w:rsidR="002D6841" w:rsidRDefault="002D6841" w:rsidP="002D6841">
      <w:pPr>
        <w:pStyle w:val="Textberschift"/>
      </w:pPr>
    </w:p>
    <w:p w:rsidR="002D6841" w:rsidRDefault="002D6841" w:rsidP="002D6841">
      <w:pPr>
        <w:pStyle w:val="Textberschift"/>
      </w:pPr>
    </w:p>
    <w:p w:rsidR="002D6841" w:rsidRDefault="002D6841" w:rsidP="002D6841">
      <w:pPr>
        <w:pStyle w:val="Textberschift"/>
      </w:pPr>
    </w:p>
    <w:p w:rsidR="002D6841" w:rsidRDefault="002D6841" w:rsidP="002D6841">
      <w:pPr>
        <w:pStyle w:val="Textberschift"/>
      </w:pPr>
      <w:r>
        <w:t>Frage 3:</w:t>
      </w:r>
    </w:p>
    <w:p w:rsidR="002D6841" w:rsidRDefault="002D6841" w:rsidP="002D6841">
      <w:pPr>
        <w:pStyle w:val="Textberschift"/>
      </w:pPr>
    </w:p>
    <w:p w:rsidR="002D6841" w:rsidRDefault="002D6841" w:rsidP="002D6841">
      <w:pPr>
        <w:pStyle w:val="Text"/>
      </w:pPr>
      <w:r w:rsidRPr="002D6841">
        <w:t>Warum sollte der Umlaufthermostat zunächst einige Zeit auf der niedrigsten Temperatur betrieben werden?</w:t>
      </w:r>
    </w:p>
    <w:p w:rsidR="002D6841" w:rsidRDefault="002D6841" w:rsidP="002D6841">
      <w:pPr>
        <w:pStyle w:val="Text"/>
      </w:pPr>
    </w:p>
    <w:p w:rsidR="002D6841" w:rsidRDefault="002D6841" w:rsidP="002D6841">
      <w:pPr>
        <w:pStyle w:val="Textberschift"/>
      </w:pPr>
      <w:r>
        <w:t>Antwort:</w:t>
      </w:r>
    </w:p>
    <w:p w:rsidR="002D6841" w:rsidRDefault="002D6841" w:rsidP="002D6841">
      <w:pPr>
        <w:pStyle w:val="Textberschift"/>
      </w:pPr>
    </w:p>
    <w:p w:rsidR="002D6841" w:rsidRDefault="00AD6F8F" w:rsidP="00AD6F8F">
      <w:pPr>
        <w:pStyle w:val="Text"/>
      </w:pPr>
      <w:r>
        <w:t>Das Wasser und die Stäbe des Umlauftheromstats müssen die gleiche Ausgangstemperatur haben, damit beides eine einheitliche Temperatur besitzt um möglichst genaue Messwerte zu erhalten. So können sich die Stäbe und das Wasser nicht gegenseitig das Messergebnis verfälschen.</w:t>
      </w:r>
    </w:p>
    <w:p w:rsidR="00AD6F8F" w:rsidRDefault="00AD6F8F" w:rsidP="00AD6F8F">
      <w:pPr>
        <w:pStyle w:val="Text"/>
      </w:pPr>
    </w:p>
    <w:p w:rsidR="00AD6F8F" w:rsidRDefault="00AD6F8F" w:rsidP="00AD6F8F">
      <w:pPr>
        <w:pStyle w:val="Text"/>
      </w:pPr>
    </w:p>
    <w:p w:rsidR="00AD6F8F" w:rsidRDefault="00AD6F8F" w:rsidP="00AD6F8F">
      <w:pPr>
        <w:pStyle w:val="Text"/>
      </w:pPr>
    </w:p>
    <w:p w:rsidR="00AD6F8F" w:rsidRPr="00711113" w:rsidRDefault="00AD6F8F" w:rsidP="00AD6F8F">
      <w:pPr>
        <w:pStyle w:val="Text"/>
      </w:pPr>
    </w:p>
    <w:p w:rsidR="002F4E39" w:rsidRPr="00711113" w:rsidRDefault="003D0D29" w:rsidP="00755361">
      <w:pPr>
        <w:pStyle w:val="berschrift"/>
        <w:jc w:val="center"/>
        <w:rPr>
          <w:lang w:val="de-DE"/>
        </w:rPr>
      </w:pPr>
      <w:r w:rsidRPr="00711113">
        <w:rPr>
          <w:rStyle w:val="StrongEmphasis"/>
          <w:b/>
          <w:bCs w:val="0"/>
          <w:lang w:val="de-DE"/>
        </w:rPr>
        <w:lastRenderedPageBreak/>
        <w:t>Aufgaben im Praktikum (Werte aus Messprotokoll im Anhang)</w:t>
      </w:r>
    </w:p>
    <w:p w:rsidR="002F4E39" w:rsidRPr="00711113" w:rsidRDefault="002F4E39">
      <w:pPr>
        <w:jc w:val="center"/>
        <w:rPr>
          <w:rFonts w:ascii="Arial" w:hAnsi="Arial" w:cs="Arial"/>
          <w:b/>
          <w:bCs/>
          <w:sz w:val="36"/>
          <w:szCs w:val="36"/>
        </w:rPr>
      </w:pPr>
    </w:p>
    <w:p w:rsidR="00CC389E" w:rsidRDefault="000E392D" w:rsidP="000E392D">
      <w:pPr>
        <w:pStyle w:val="Textberschift"/>
      </w:pPr>
      <w:r>
        <w:t>Aufgabe 1:</w:t>
      </w:r>
    </w:p>
    <w:p w:rsidR="000E392D" w:rsidRDefault="000E392D" w:rsidP="000E392D">
      <w:pPr>
        <w:pStyle w:val="Textberschift"/>
      </w:pPr>
    </w:p>
    <w:p w:rsidR="000E392D" w:rsidRDefault="000E392D" w:rsidP="000E392D">
      <w:pPr>
        <w:pStyle w:val="Text"/>
      </w:pPr>
      <w:r w:rsidRPr="000E392D">
        <w:t>Bestimmen Sie für neun Temperaturen die Längenausdehnung für die am Versuchsplatz ausgelegten Messrohre für eine Ausgangslänge von l0 = 600 mm!</w:t>
      </w:r>
    </w:p>
    <w:p w:rsidR="000E392D" w:rsidRDefault="000E392D" w:rsidP="000E392D">
      <w:pPr>
        <w:pStyle w:val="Text"/>
      </w:pPr>
    </w:p>
    <w:p w:rsidR="000E392D" w:rsidRDefault="000E392D" w:rsidP="000E392D">
      <w:pPr>
        <w:pStyle w:val="Textberschift"/>
        <w:rPr>
          <w:lang w:val="de-DE"/>
        </w:rPr>
      </w:pPr>
      <w:r>
        <w:rPr>
          <w:lang w:val="de-DE"/>
        </w:rPr>
        <w:t xml:space="preserve">Antwort: </w:t>
      </w:r>
    </w:p>
    <w:p w:rsidR="000E392D" w:rsidRDefault="000E392D" w:rsidP="000E392D">
      <w:pPr>
        <w:pStyle w:val="Textberschift"/>
        <w:rPr>
          <w:lang w:val="de-DE"/>
        </w:rPr>
      </w:pPr>
    </w:p>
    <w:p w:rsidR="00AD6F8F" w:rsidRPr="00AD6F8F" w:rsidRDefault="00AD6F8F" w:rsidP="00AD6F8F">
      <w:pPr>
        <w:pStyle w:val="Text"/>
        <w:rPr>
          <w:lang w:val="de-DE"/>
        </w:rPr>
      </w:pPr>
      <w:r>
        <w:t xml:space="preserve">Die erste </w:t>
      </w:r>
      <w:r w:rsidRPr="00DF5243">
        <w:t>Tabelle stellt d</w:t>
      </w:r>
      <w:r>
        <w:t xml:space="preserve">ie Längenänderung ∆l </w:t>
      </w:r>
      <w:r w:rsidR="004439C0">
        <w:t>(</w:t>
      </w:r>
      <w:r>
        <w:t>in mm</w:t>
      </w:r>
      <w:r w:rsidR="004439C0">
        <w:t>)</w:t>
      </w:r>
      <w:r>
        <w:t xml:space="preserve"> </w:t>
      </w:r>
      <w:r w:rsidR="00DC6EDB">
        <w:t>der vier</w:t>
      </w:r>
      <w:r w:rsidRPr="00DF5243">
        <w:t xml:space="preserve"> Teststoffe in Abhängigk</w:t>
      </w:r>
      <w:r w:rsidR="004439C0">
        <w:t xml:space="preserve">eit der Temperatur T (in </w:t>
      </w:r>
      <w:r>
        <w:t>C°</w:t>
      </w:r>
      <w:r w:rsidR="004439C0">
        <w:t>)</w:t>
      </w:r>
      <w:r w:rsidRPr="00DF5243">
        <w:t xml:space="preserve"> dar.</w:t>
      </w:r>
    </w:p>
    <w:p w:rsidR="00AD6F8F" w:rsidRDefault="00AD6F8F" w:rsidP="000E392D">
      <w:pPr>
        <w:pStyle w:val="Textberschift"/>
        <w:rPr>
          <w:lang w:val="de-DE"/>
        </w:rPr>
      </w:pPr>
    </w:p>
    <w:tbl>
      <w:tblPr>
        <w:tblStyle w:val="Gitternetztabelle5dunkel"/>
        <w:tblW w:w="0" w:type="auto"/>
        <w:tblLook w:val="04A0" w:firstRow="1" w:lastRow="0" w:firstColumn="1" w:lastColumn="0" w:noHBand="0" w:noVBand="1"/>
      </w:tblPr>
      <w:tblGrid>
        <w:gridCol w:w="2818"/>
        <w:gridCol w:w="709"/>
        <w:gridCol w:w="684"/>
        <w:gridCol w:w="773"/>
        <w:gridCol w:w="774"/>
        <w:gridCol w:w="774"/>
        <w:gridCol w:w="774"/>
        <w:gridCol w:w="774"/>
        <w:gridCol w:w="774"/>
        <w:gridCol w:w="774"/>
      </w:tblGrid>
      <w:tr w:rsidR="000E392D" w:rsidTr="000E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E392D" w:rsidRPr="00A46C80" w:rsidRDefault="000E392D" w:rsidP="00A46C80">
            <w:pPr>
              <w:pStyle w:val="Text"/>
              <w:rPr>
                <w:b w:val="0"/>
              </w:rPr>
            </w:pPr>
            <w:r w:rsidRPr="00A46C80">
              <w:rPr>
                <w:b w:val="0"/>
              </w:rPr>
              <w:t>T in [C°]</w:t>
            </w:r>
          </w:p>
        </w:tc>
        <w:tc>
          <w:tcPr>
            <w:tcW w:w="709"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20</w:t>
            </w:r>
          </w:p>
        </w:tc>
        <w:tc>
          <w:tcPr>
            <w:tcW w:w="66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25</w:t>
            </w:r>
          </w:p>
        </w:tc>
        <w:tc>
          <w:tcPr>
            <w:tcW w:w="774"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30</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35</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40</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45</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50</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55</w:t>
            </w:r>
          </w:p>
        </w:tc>
        <w:tc>
          <w:tcPr>
            <w:tcW w:w="775" w:type="dxa"/>
          </w:tcPr>
          <w:p w:rsidR="000E392D" w:rsidRPr="00A46C80" w:rsidRDefault="000E392D" w:rsidP="00A46C80">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60</w:t>
            </w:r>
          </w:p>
        </w:tc>
      </w:tr>
      <w:tr w:rsidR="000E392D" w:rsidTr="000E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E392D" w:rsidRPr="00A46C80" w:rsidRDefault="000E392D" w:rsidP="00A46C80">
            <w:pPr>
              <w:pStyle w:val="Text"/>
              <w:rPr>
                <w:b w:val="0"/>
              </w:rPr>
            </w:pPr>
            <w:r w:rsidRPr="00A46C80">
              <w:rPr>
                <w:rFonts w:cs="Arial"/>
                <w:b w:val="0"/>
              </w:rPr>
              <w:t>Δ</w:t>
            </w:r>
            <w:r w:rsidR="004439C0">
              <w:rPr>
                <w:b w:val="0"/>
              </w:rPr>
              <w:t>l Aluminium (in mm)</w:t>
            </w:r>
          </w:p>
        </w:tc>
        <w:tc>
          <w:tcPr>
            <w:tcW w:w="709"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0,02</w:t>
            </w:r>
          </w:p>
        </w:tc>
        <w:tc>
          <w:tcPr>
            <w:tcW w:w="66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0,08</w:t>
            </w:r>
          </w:p>
        </w:tc>
        <w:tc>
          <w:tcPr>
            <w:tcW w:w="774"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0,14</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0,20</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0,26</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0,33</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0,40</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0,46</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0,52</w:t>
            </w:r>
          </w:p>
        </w:tc>
      </w:tr>
      <w:tr w:rsidR="000E392D" w:rsidTr="000E392D">
        <w:tc>
          <w:tcPr>
            <w:cnfStyle w:val="001000000000" w:firstRow="0" w:lastRow="0" w:firstColumn="1" w:lastColumn="0" w:oddVBand="0" w:evenVBand="0" w:oddHBand="0" w:evenHBand="0" w:firstRowFirstColumn="0" w:firstRowLastColumn="0" w:lastRowFirstColumn="0" w:lastRowLastColumn="0"/>
            <w:tcW w:w="2830" w:type="dxa"/>
          </w:tcPr>
          <w:p w:rsidR="000E392D" w:rsidRPr="00A46C80" w:rsidRDefault="000E392D" w:rsidP="00A46C80">
            <w:pPr>
              <w:pStyle w:val="Text"/>
              <w:rPr>
                <w:b w:val="0"/>
              </w:rPr>
            </w:pPr>
            <w:r w:rsidRPr="00A46C80">
              <w:rPr>
                <w:rFonts w:cs="Arial"/>
                <w:b w:val="0"/>
              </w:rPr>
              <w:t>Δ</w:t>
            </w:r>
            <w:r w:rsidR="004439C0">
              <w:rPr>
                <w:b w:val="0"/>
              </w:rPr>
              <w:t>l Eisen (in mm)</w:t>
            </w:r>
          </w:p>
        </w:tc>
        <w:tc>
          <w:tcPr>
            <w:tcW w:w="709"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0,02</w:t>
            </w:r>
          </w:p>
        </w:tc>
        <w:tc>
          <w:tcPr>
            <w:tcW w:w="66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0,06</w:t>
            </w:r>
          </w:p>
        </w:tc>
        <w:tc>
          <w:tcPr>
            <w:tcW w:w="774"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0,09</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0,12</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0,15</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0,19</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0,22</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0,25</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0,29</w:t>
            </w:r>
          </w:p>
        </w:tc>
      </w:tr>
      <w:tr w:rsidR="000E392D" w:rsidTr="000E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E392D" w:rsidRPr="00A46C80" w:rsidRDefault="000E392D" w:rsidP="00A46C80">
            <w:pPr>
              <w:pStyle w:val="Text"/>
              <w:rPr>
                <w:b w:val="0"/>
              </w:rPr>
            </w:pPr>
            <w:r w:rsidRPr="00A46C80">
              <w:rPr>
                <w:rFonts w:cs="Arial"/>
                <w:b w:val="0"/>
              </w:rPr>
              <w:t>Δ</w:t>
            </w:r>
            <w:r w:rsidR="004439C0">
              <w:rPr>
                <w:b w:val="0"/>
              </w:rPr>
              <w:t>l Kupfer (in mm)</w:t>
            </w:r>
          </w:p>
        </w:tc>
        <w:tc>
          <w:tcPr>
            <w:tcW w:w="709"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0,04</w:t>
            </w:r>
          </w:p>
        </w:tc>
        <w:tc>
          <w:tcPr>
            <w:tcW w:w="66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0,08</w:t>
            </w:r>
          </w:p>
        </w:tc>
        <w:tc>
          <w:tcPr>
            <w:tcW w:w="774"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0,13</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0,18</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0,23</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0,28</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0,33</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0,38</w:t>
            </w:r>
          </w:p>
        </w:tc>
        <w:tc>
          <w:tcPr>
            <w:tcW w:w="775" w:type="dxa"/>
          </w:tcPr>
          <w:p w:rsidR="000E392D" w:rsidRPr="00A46C80" w:rsidRDefault="000E392D" w:rsidP="00A46C80">
            <w:pPr>
              <w:pStyle w:val="Text"/>
              <w:cnfStyle w:val="000000100000" w:firstRow="0" w:lastRow="0" w:firstColumn="0" w:lastColumn="0" w:oddVBand="0" w:evenVBand="0" w:oddHBand="1" w:evenHBand="0" w:firstRowFirstColumn="0" w:firstRowLastColumn="0" w:lastRowFirstColumn="0" w:lastRowLastColumn="0"/>
            </w:pPr>
            <w:r w:rsidRPr="00A46C80">
              <w:t>0,43</w:t>
            </w:r>
          </w:p>
        </w:tc>
      </w:tr>
      <w:tr w:rsidR="000E392D" w:rsidTr="000E392D">
        <w:tc>
          <w:tcPr>
            <w:cnfStyle w:val="001000000000" w:firstRow="0" w:lastRow="0" w:firstColumn="1" w:lastColumn="0" w:oddVBand="0" w:evenVBand="0" w:oddHBand="0" w:evenHBand="0" w:firstRowFirstColumn="0" w:firstRowLastColumn="0" w:lastRowFirstColumn="0" w:lastRowLastColumn="0"/>
            <w:tcW w:w="2830" w:type="dxa"/>
          </w:tcPr>
          <w:p w:rsidR="000E392D" w:rsidRPr="00A46C80" w:rsidRDefault="000E392D" w:rsidP="00A46C80">
            <w:pPr>
              <w:pStyle w:val="Text"/>
              <w:rPr>
                <w:b w:val="0"/>
              </w:rPr>
            </w:pPr>
            <w:r w:rsidRPr="00A46C80">
              <w:rPr>
                <w:rFonts w:cs="Arial"/>
                <w:b w:val="0"/>
              </w:rPr>
              <w:t>Δ</w:t>
            </w:r>
            <w:r w:rsidR="004439C0">
              <w:rPr>
                <w:b w:val="0"/>
              </w:rPr>
              <w:t>l Messing (in mm)</w:t>
            </w:r>
          </w:p>
        </w:tc>
        <w:tc>
          <w:tcPr>
            <w:tcW w:w="709"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0,05</w:t>
            </w:r>
          </w:p>
        </w:tc>
        <w:tc>
          <w:tcPr>
            <w:tcW w:w="66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0,11</w:t>
            </w:r>
          </w:p>
        </w:tc>
        <w:tc>
          <w:tcPr>
            <w:tcW w:w="774"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0,16</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0,22</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0,27</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0,33</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0,38</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0,44</w:t>
            </w:r>
          </w:p>
        </w:tc>
        <w:tc>
          <w:tcPr>
            <w:tcW w:w="775" w:type="dxa"/>
          </w:tcPr>
          <w:p w:rsidR="000E392D" w:rsidRPr="00A46C80" w:rsidRDefault="000E392D" w:rsidP="00A46C80">
            <w:pPr>
              <w:pStyle w:val="Text"/>
              <w:cnfStyle w:val="000000000000" w:firstRow="0" w:lastRow="0" w:firstColumn="0" w:lastColumn="0" w:oddVBand="0" w:evenVBand="0" w:oddHBand="0" w:evenHBand="0" w:firstRowFirstColumn="0" w:firstRowLastColumn="0" w:lastRowFirstColumn="0" w:lastRowLastColumn="0"/>
            </w:pPr>
            <w:r w:rsidRPr="00A46C80">
              <w:t>0,50</w:t>
            </w:r>
          </w:p>
        </w:tc>
      </w:tr>
    </w:tbl>
    <w:p w:rsidR="002D6841" w:rsidRDefault="002D6841" w:rsidP="000E392D">
      <w:pPr>
        <w:pStyle w:val="Textberschift"/>
      </w:pPr>
    </w:p>
    <w:p w:rsidR="000E392D" w:rsidRDefault="000E392D" w:rsidP="000E392D">
      <w:pPr>
        <w:pStyle w:val="Textberschift"/>
      </w:pPr>
      <w:r>
        <w:t>Aufgabe 2:</w:t>
      </w:r>
    </w:p>
    <w:p w:rsidR="000E392D" w:rsidRDefault="000E392D" w:rsidP="000E392D">
      <w:pPr>
        <w:pStyle w:val="Textberschift"/>
      </w:pPr>
    </w:p>
    <w:p w:rsidR="000E392D" w:rsidRDefault="000E392D" w:rsidP="000E392D">
      <w:pPr>
        <w:pStyle w:val="Text"/>
      </w:pPr>
      <w:r w:rsidRPr="000E392D">
        <w:t>Bestimmen Sie für die neun Temperaturen aus Aufgabe 1 zusätzlich die Längenausdehnung für das Aluminium-Messrohr bei einer Länge von l0 = 400 mm und einer Länge von l0 = 200 mm!</w:t>
      </w:r>
    </w:p>
    <w:p w:rsidR="000E392D" w:rsidRDefault="000E392D" w:rsidP="000E392D">
      <w:pPr>
        <w:pStyle w:val="Text"/>
      </w:pPr>
    </w:p>
    <w:p w:rsidR="00AD6F8F" w:rsidRDefault="00AD6F8F" w:rsidP="00AD6F8F">
      <w:pPr>
        <w:pStyle w:val="Textberschift"/>
      </w:pPr>
      <w:r>
        <w:t>Antwort:</w:t>
      </w:r>
    </w:p>
    <w:p w:rsidR="00AD6F8F" w:rsidRDefault="00AD6F8F" w:rsidP="00AD6F8F">
      <w:pPr>
        <w:pStyle w:val="Textberschift"/>
      </w:pPr>
    </w:p>
    <w:p w:rsidR="00AD6F8F" w:rsidRDefault="00AD6F8F" w:rsidP="00AD6F8F">
      <w:pPr>
        <w:pStyle w:val="Text"/>
      </w:pPr>
      <w:r>
        <w:t xml:space="preserve">Die zweite </w:t>
      </w:r>
      <w:r>
        <w:t>Tabelle stellt</w:t>
      </w:r>
      <w:r>
        <w:t xml:space="preserve"> die Längenänderung ∆l</w:t>
      </w:r>
      <w:r w:rsidR="004439C0">
        <w:t xml:space="preserve"> (in </w:t>
      </w:r>
      <w:r>
        <w:t>mm</w:t>
      </w:r>
      <w:r w:rsidR="004439C0">
        <w:t>)</w:t>
      </w:r>
      <w:r w:rsidR="00A46C80">
        <w:t xml:space="preserve"> für  </w:t>
      </w:r>
      <m:oMath>
        <m:sSub>
          <m:sSubPr>
            <m:ctrlPr>
              <w:rPr>
                <w:rFonts w:ascii="Cambria Math" w:hAnsi="Cambria Math"/>
                <w:bCs/>
                <w:color w:val="FFFFFF" w:themeColor="background1"/>
              </w:rPr>
            </m:ctrlPr>
          </m:sSubPr>
          <m:e>
            <m:r>
              <m:rPr>
                <m:sty m:val="b"/>
              </m:rPr>
              <w:rPr>
                <w:rFonts w:ascii="Cambria Math" w:hAnsi="Cambria Math"/>
              </w:rPr>
              <m:t>l</m:t>
            </m:r>
            <m:ctrlPr>
              <w:rPr>
                <w:rFonts w:ascii="Cambria Math" w:hAnsi="Cambria Math"/>
              </w:rPr>
            </m:ctrlPr>
          </m:e>
          <m:sub>
            <m:r>
              <m:rPr>
                <m:sty m:val="b"/>
              </m:rPr>
              <w:rPr>
                <w:rFonts w:ascii="Cambria Math" w:hAnsi="Cambria Math"/>
              </w:rPr>
              <m:t>0</m:t>
            </m:r>
          </m:sub>
        </m:sSub>
        <m:r>
          <m:rPr>
            <m:sty m:val="b"/>
          </m:rPr>
          <w:rPr>
            <w:rFonts w:ascii="Cambria Math" w:hAnsi="Cambria Math"/>
          </w:rPr>
          <m:t>=4</m:t>
        </m:r>
        <m:r>
          <m:rPr>
            <m:sty m:val="b"/>
          </m:rPr>
          <w:rPr>
            <w:rFonts w:ascii="Cambria Math" w:hAnsi="Cambria Math"/>
          </w:rPr>
          <m:t>00mm</m:t>
        </m:r>
      </m:oMath>
      <w:r w:rsidR="00A46C80">
        <w:t xml:space="preserve"> und </w:t>
      </w:r>
      <m:oMath>
        <m:sSub>
          <m:sSubPr>
            <m:ctrlPr>
              <w:rPr>
                <w:rFonts w:ascii="Cambria Math" w:hAnsi="Cambria Math"/>
                <w:bCs/>
                <w:color w:val="FFFFFF" w:themeColor="background1"/>
              </w:rPr>
            </m:ctrlPr>
          </m:sSubPr>
          <m:e>
            <m:r>
              <m:rPr>
                <m:sty m:val="b"/>
              </m:rPr>
              <w:rPr>
                <w:rFonts w:ascii="Cambria Math" w:hAnsi="Cambria Math"/>
              </w:rPr>
              <m:t>l</m:t>
            </m:r>
            <m:ctrlPr>
              <w:rPr>
                <w:rFonts w:ascii="Cambria Math" w:hAnsi="Cambria Math"/>
              </w:rPr>
            </m:ctrlPr>
          </m:e>
          <m:sub>
            <m:r>
              <m:rPr>
                <m:sty m:val="b"/>
              </m:rPr>
              <w:rPr>
                <w:rFonts w:ascii="Cambria Math" w:hAnsi="Cambria Math"/>
              </w:rPr>
              <m:t>0</m:t>
            </m:r>
          </m:sub>
        </m:sSub>
        <m:r>
          <m:rPr>
            <m:sty m:val="b"/>
          </m:rPr>
          <w:rPr>
            <w:rFonts w:ascii="Cambria Math" w:hAnsi="Cambria Math"/>
          </w:rPr>
          <m:t>=200mm</m:t>
        </m:r>
      </m:oMath>
      <w:r w:rsidR="00A46C80">
        <w:t xml:space="preserve"> </w:t>
      </w:r>
      <w:r>
        <w:t>von Aluminium in Abhä</w:t>
      </w:r>
      <w:r>
        <w:t xml:space="preserve">ngigkeit der Temperatur T </w:t>
      </w:r>
      <w:r w:rsidR="004439C0">
        <w:t xml:space="preserve">(in </w:t>
      </w:r>
      <w:r>
        <w:t>C°</w:t>
      </w:r>
      <w:r w:rsidR="004439C0">
        <w:t>)</w:t>
      </w:r>
      <w:r>
        <w:t xml:space="preserve"> dar.</w:t>
      </w:r>
    </w:p>
    <w:p w:rsidR="00AD6F8F" w:rsidRDefault="00AD6F8F" w:rsidP="00AD6F8F">
      <w:pPr>
        <w:pStyle w:val="Text"/>
      </w:pPr>
    </w:p>
    <w:p w:rsidR="00AD6F8F" w:rsidRDefault="00AD6F8F" w:rsidP="000E392D">
      <w:pPr>
        <w:pStyle w:val="Text"/>
      </w:pPr>
    </w:p>
    <w:tbl>
      <w:tblPr>
        <w:tblStyle w:val="Gitternetztabelle5dunkel"/>
        <w:tblW w:w="0" w:type="auto"/>
        <w:tblLook w:val="04A0" w:firstRow="1" w:lastRow="0" w:firstColumn="1" w:lastColumn="0" w:noHBand="0" w:noVBand="1"/>
      </w:tblPr>
      <w:tblGrid>
        <w:gridCol w:w="2157"/>
        <w:gridCol w:w="685"/>
        <w:gridCol w:w="849"/>
        <w:gridCol w:w="849"/>
        <w:gridCol w:w="848"/>
        <w:gridCol w:w="848"/>
        <w:gridCol w:w="848"/>
        <w:gridCol w:w="848"/>
        <w:gridCol w:w="848"/>
        <w:gridCol w:w="848"/>
      </w:tblGrid>
      <w:tr w:rsidR="00A46C80" w:rsidTr="002D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dxa"/>
          </w:tcPr>
          <w:p w:rsidR="000E392D" w:rsidRPr="00A46C80" w:rsidRDefault="000E392D" w:rsidP="000E392D">
            <w:pPr>
              <w:pStyle w:val="Text"/>
              <w:rPr>
                <w:b w:val="0"/>
              </w:rPr>
            </w:pPr>
            <w:r w:rsidRPr="00A46C80">
              <w:rPr>
                <w:b w:val="0"/>
              </w:rPr>
              <w:t>T in [C°]</w:t>
            </w:r>
          </w:p>
        </w:tc>
        <w:tc>
          <w:tcPr>
            <w:tcW w:w="243"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20</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25</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30</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35</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40</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45</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50</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55</w:t>
            </w:r>
          </w:p>
        </w:tc>
        <w:tc>
          <w:tcPr>
            <w:tcW w:w="878" w:type="dxa"/>
          </w:tcPr>
          <w:p w:rsidR="000E392D" w:rsidRPr="00A46C80" w:rsidRDefault="000E392D" w:rsidP="000E392D">
            <w:pPr>
              <w:pStyle w:val="Text"/>
              <w:cnfStyle w:val="100000000000" w:firstRow="1" w:lastRow="0" w:firstColumn="0" w:lastColumn="0" w:oddVBand="0" w:evenVBand="0" w:oddHBand="0" w:evenHBand="0" w:firstRowFirstColumn="0" w:firstRowLastColumn="0" w:lastRowFirstColumn="0" w:lastRowLastColumn="0"/>
              <w:rPr>
                <w:b w:val="0"/>
              </w:rPr>
            </w:pPr>
            <w:r w:rsidRPr="00A46C80">
              <w:rPr>
                <w:b w:val="0"/>
              </w:rPr>
              <w:t>60</w:t>
            </w:r>
          </w:p>
        </w:tc>
      </w:tr>
      <w:tr w:rsidR="00A46C80" w:rsidTr="002D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dxa"/>
          </w:tcPr>
          <w:p w:rsidR="000E392D" w:rsidRPr="00A46C80" w:rsidRDefault="00E13325" w:rsidP="000E392D">
            <w:pPr>
              <w:pStyle w:val="Text"/>
              <w:rPr>
                <w:b w:val="0"/>
                <w:bCs w:val="0"/>
              </w:rPr>
            </w:pPr>
            <w:r w:rsidRPr="00A46C80">
              <w:rPr>
                <w:rFonts w:cs="Arial"/>
                <w:b w:val="0"/>
              </w:rPr>
              <w:t>Δ</w:t>
            </w:r>
            <w:r w:rsidR="00A46C80" w:rsidRPr="00A46C80">
              <w:rPr>
                <w:b w:val="0"/>
              </w:rPr>
              <w:t xml:space="preserve">l </w:t>
            </w:r>
            <w:r w:rsidR="004439C0">
              <w:rPr>
                <w:b w:val="0"/>
              </w:rPr>
              <w:t>(</w:t>
            </w:r>
            <w:r w:rsidR="00A46C80" w:rsidRPr="00A46C80">
              <w:rPr>
                <w:b w:val="0"/>
              </w:rPr>
              <w:t xml:space="preserve">in </w:t>
            </w:r>
            <w:r w:rsidR="004439C0">
              <w:rPr>
                <w:b w:val="0"/>
              </w:rPr>
              <w:t>mm)</w:t>
            </w:r>
            <w:r w:rsidR="00A46C80" w:rsidRPr="00A46C80">
              <w:rPr>
                <w:b w:val="0"/>
              </w:rPr>
              <w:t xml:space="preserve"> für </w:t>
            </w:r>
            <m:oMath>
              <m:sSub>
                <m:sSubPr>
                  <m:ctrlPr>
                    <w:rPr>
                      <w:rFonts w:ascii="Cambria Math" w:hAnsi="Cambria Math"/>
                      <w:b w:val="0"/>
                      <w:bCs w:val="0"/>
                    </w:rPr>
                  </m:ctrlPr>
                </m:sSubPr>
                <m:e>
                  <m:r>
                    <m:rPr>
                      <m:sty m:val="p"/>
                    </m:rPr>
                    <w:rPr>
                      <w:rFonts w:ascii="Cambria Math" w:hAnsi="Cambria Math"/>
                    </w:rPr>
                    <m:t>l</m:t>
                  </m:r>
                  <m:ctrlPr>
                    <w:rPr>
                      <w:rFonts w:ascii="Cambria Math" w:hAnsi="Cambria Math"/>
                      <w:b w:val="0"/>
                    </w:rPr>
                  </m:ctrlPr>
                </m:e>
                <m:sub>
                  <m:r>
                    <m:rPr>
                      <m:sty m:val="p"/>
                    </m:rPr>
                    <w:rPr>
                      <w:rFonts w:ascii="Cambria Math" w:hAnsi="Cambria Math"/>
                    </w:rPr>
                    <m:t>0</m:t>
                  </m:r>
                </m:sub>
              </m:sSub>
              <m:r>
                <m:rPr>
                  <m:sty m:val="p"/>
                </m:rPr>
                <w:rPr>
                  <w:rFonts w:ascii="Cambria Math" w:hAnsi="Cambria Math"/>
                </w:rPr>
                <m:t>=400mm</m:t>
              </m:r>
            </m:oMath>
          </w:p>
        </w:tc>
        <w:tc>
          <w:tcPr>
            <w:tcW w:w="243"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0,0</w:t>
            </w:r>
            <w:r w:rsidR="00E13325" w:rsidRPr="00A46C80">
              <w:t>5</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0,0</w:t>
            </w:r>
            <w:r w:rsidR="00E13325" w:rsidRPr="00A46C80">
              <w:t>9</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13</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18</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22</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24</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25</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25</w:t>
            </w:r>
          </w:p>
        </w:tc>
        <w:tc>
          <w:tcPr>
            <w:tcW w:w="878" w:type="dxa"/>
          </w:tcPr>
          <w:p w:rsidR="000E392D" w:rsidRPr="00A46C80" w:rsidRDefault="002D6841" w:rsidP="000E392D">
            <w:pPr>
              <w:pStyle w:val="Text"/>
              <w:cnfStyle w:val="000000100000" w:firstRow="0" w:lastRow="0" w:firstColumn="0" w:lastColumn="0" w:oddVBand="0" w:evenVBand="0" w:oddHBand="1" w:evenHBand="0" w:firstRowFirstColumn="0" w:firstRowLastColumn="0" w:lastRowFirstColumn="0" w:lastRowLastColumn="0"/>
            </w:pPr>
            <w:r w:rsidRPr="00A46C80">
              <w:t>0,</w:t>
            </w:r>
            <w:r w:rsidR="00E13325" w:rsidRPr="00A46C80">
              <w:t>26</w:t>
            </w:r>
          </w:p>
        </w:tc>
      </w:tr>
      <w:tr w:rsidR="00A46C80" w:rsidTr="002D6841">
        <w:tc>
          <w:tcPr>
            <w:cnfStyle w:val="001000000000" w:firstRow="0" w:lastRow="0" w:firstColumn="1" w:lastColumn="0" w:oddVBand="0" w:evenVBand="0" w:oddHBand="0" w:evenHBand="0" w:firstRowFirstColumn="0" w:firstRowLastColumn="0" w:lastRowFirstColumn="0" w:lastRowLastColumn="0"/>
            <w:tcW w:w="2361" w:type="dxa"/>
          </w:tcPr>
          <w:p w:rsidR="000E392D" w:rsidRPr="00A46C80" w:rsidRDefault="00A46C80" w:rsidP="000E392D">
            <w:pPr>
              <w:pStyle w:val="Text"/>
              <w:rPr>
                <w:b w:val="0"/>
              </w:rPr>
            </w:pPr>
            <w:r w:rsidRPr="00A46C80">
              <w:rPr>
                <w:rFonts w:cs="Arial"/>
                <w:b w:val="0"/>
              </w:rPr>
              <w:t>Δ</w:t>
            </w:r>
            <w:r w:rsidRPr="00A46C80">
              <w:rPr>
                <w:b w:val="0"/>
              </w:rPr>
              <w:t xml:space="preserve">l </w:t>
            </w:r>
            <w:r w:rsidR="004439C0">
              <w:rPr>
                <w:b w:val="0"/>
              </w:rPr>
              <w:t>(</w:t>
            </w:r>
            <w:r w:rsidRPr="00A46C80">
              <w:rPr>
                <w:b w:val="0"/>
              </w:rPr>
              <w:t xml:space="preserve">in </w:t>
            </w:r>
            <w:r w:rsidR="004439C0">
              <w:rPr>
                <w:b w:val="0"/>
              </w:rPr>
              <w:t>mm)</w:t>
            </w:r>
            <w:r w:rsidRPr="00A46C80">
              <w:rPr>
                <w:b w:val="0"/>
              </w:rPr>
              <w:t xml:space="preserve"> für </w:t>
            </w:r>
            <m:oMath>
              <m:sSub>
                <m:sSubPr>
                  <m:ctrlPr>
                    <w:rPr>
                      <w:rFonts w:ascii="Cambria Math" w:hAnsi="Cambria Math"/>
                      <w:b w:val="0"/>
                      <w:bCs w:val="0"/>
                    </w:rPr>
                  </m:ctrlPr>
                </m:sSubPr>
                <m:e>
                  <m:r>
                    <m:rPr>
                      <m:sty m:val="p"/>
                    </m:rPr>
                    <w:rPr>
                      <w:rFonts w:ascii="Cambria Math" w:hAnsi="Cambria Math"/>
                    </w:rPr>
                    <m:t>l</m:t>
                  </m:r>
                  <m:ctrlPr>
                    <w:rPr>
                      <w:rFonts w:ascii="Cambria Math" w:hAnsi="Cambria Math"/>
                      <w:b w:val="0"/>
                    </w:rPr>
                  </m:ctrlPr>
                </m:e>
                <m:sub>
                  <m:r>
                    <m:rPr>
                      <m:sty m:val="p"/>
                    </m:rPr>
                    <w:rPr>
                      <w:rFonts w:ascii="Cambria Math" w:hAnsi="Cambria Math"/>
                    </w:rPr>
                    <m:t>0</m:t>
                  </m:r>
                </m:sub>
              </m:sSub>
              <m:r>
                <m:rPr>
                  <m:sty m:val="p"/>
                </m:rPr>
                <w:rPr>
                  <w:rFonts w:ascii="Cambria Math" w:hAnsi="Cambria Math"/>
                </w:rPr>
                <m:t>=200mm</m:t>
              </m:r>
            </m:oMath>
          </w:p>
        </w:tc>
        <w:tc>
          <w:tcPr>
            <w:tcW w:w="243"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0,0</w:t>
            </w:r>
            <w:r w:rsidR="00E13325" w:rsidRPr="00A46C80">
              <w:t>2</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0,0</w:t>
            </w:r>
            <w:r w:rsidR="00E13325" w:rsidRPr="00A46C80">
              <w:t>4</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0,0</w:t>
            </w:r>
            <w:r w:rsidR="00E13325" w:rsidRPr="00A46C80">
              <w:t>6</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0,0</w:t>
            </w:r>
            <w:r w:rsidR="00E13325" w:rsidRPr="00A46C80">
              <w:t>8</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w:t>
            </w:r>
            <w:r w:rsidR="00E13325" w:rsidRPr="00A46C80">
              <w:t>10</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w:t>
            </w:r>
            <w:r w:rsidR="00E13325" w:rsidRPr="00A46C80">
              <w:t>12</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w:t>
            </w:r>
            <w:r w:rsidR="00E13325" w:rsidRPr="00A46C80">
              <w:t>14</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w:t>
            </w:r>
            <w:r w:rsidR="00E13325" w:rsidRPr="00A46C80">
              <w:t>16</w:t>
            </w:r>
          </w:p>
        </w:tc>
        <w:tc>
          <w:tcPr>
            <w:tcW w:w="878" w:type="dxa"/>
          </w:tcPr>
          <w:p w:rsidR="000E392D" w:rsidRPr="00A46C80" w:rsidRDefault="002D6841" w:rsidP="000E392D">
            <w:pPr>
              <w:pStyle w:val="Text"/>
              <w:cnfStyle w:val="000000000000" w:firstRow="0" w:lastRow="0" w:firstColumn="0" w:lastColumn="0" w:oddVBand="0" w:evenVBand="0" w:oddHBand="0" w:evenHBand="0" w:firstRowFirstColumn="0" w:firstRowLastColumn="0" w:lastRowFirstColumn="0" w:lastRowLastColumn="0"/>
            </w:pPr>
            <w:r w:rsidRPr="00A46C80">
              <w:t>0,</w:t>
            </w:r>
            <w:r w:rsidR="00E13325" w:rsidRPr="00A46C80">
              <w:t>18</w:t>
            </w:r>
          </w:p>
        </w:tc>
      </w:tr>
    </w:tbl>
    <w:p w:rsidR="00AD6F8F" w:rsidRDefault="00AD6F8F" w:rsidP="00755361">
      <w:pPr>
        <w:pStyle w:val="berschrift"/>
        <w:jc w:val="center"/>
        <w:rPr>
          <w:lang w:val="de-DE"/>
        </w:rPr>
      </w:pPr>
    </w:p>
    <w:p w:rsidR="002F4E39" w:rsidRPr="00711113" w:rsidRDefault="003D0D29" w:rsidP="00755361">
      <w:pPr>
        <w:pStyle w:val="berschrift"/>
        <w:jc w:val="center"/>
        <w:rPr>
          <w:lang w:val="de-DE"/>
        </w:rPr>
      </w:pPr>
      <w:r w:rsidRPr="00711113">
        <w:rPr>
          <w:lang w:val="de-DE"/>
        </w:rPr>
        <w:t>Auswertung</w:t>
      </w:r>
    </w:p>
    <w:p w:rsidR="002F4E39" w:rsidRPr="00711113" w:rsidRDefault="002F4E39" w:rsidP="00CD07B1">
      <w:pPr>
        <w:pStyle w:val="Text"/>
        <w:rPr>
          <w:lang w:val="de-DE"/>
        </w:rPr>
      </w:pPr>
    </w:p>
    <w:p w:rsidR="00CD07B1" w:rsidRPr="00711113" w:rsidRDefault="00F62847" w:rsidP="00CD07B1">
      <w:pPr>
        <w:pStyle w:val="Textberschift"/>
        <w:rPr>
          <w:lang w:val="de-DE"/>
        </w:rPr>
      </w:pPr>
      <w:r w:rsidRPr="00711113">
        <w:rPr>
          <w:lang w:val="de-DE"/>
        </w:rPr>
        <w:t>Auswertung 4.1:</w:t>
      </w:r>
    </w:p>
    <w:p w:rsidR="00F62847" w:rsidRDefault="00F62847" w:rsidP="00CD07B1">
      <w:pPr>
        <w:pStyle w:val="Textberschift"/>
        <w:rPr>
          <w:lang w:val="de-DE"/>
        </w:rPr>
      </w:pPr>
    </w:p>
    <w:p w:rsidR="00AD6F8F" w:rsidRDefault="00AD6F8F" w:rsidP="00AD6F8F">
      <w:pPr>
        <w:pStyle w:val="Text"/>
      </w:pPr>
      <w:r w:rsidRPr="00AD6F8F">
        <w:t xml:space="preserve">Stellen Sie die in Aufgabe 1 gemessene Längenänderung als Funktion der Temperatur graphisch dar! Zeichnen Sie hierfür alle Graphen in ein Diagramm ein. Zeichnen Sie die Regressionsgeraden ein und berechnen Sie den Längenausdehnungskoeffizient </w:t>
      </w:r>
      <w:r w:rsidRPr="00AD6F8F">
        <w:rPr>
          <w:rFonts w:ascii="Cambria Math" w:hAnsi="Cambria Math" w:cs="Cambria Math"/>
        </w:rPr>
        <w:t>𝛼</w:t>
      </w:r>
      <w:r w:rsidRPr="00AD6F8F">
        <w:t xml:space="preserve"> aus dem Anstieg der Funktion ∆</w:t>
      </w:r>
      <w:r w:rsidRPr="00AD6F8F">
        <w:rPr>
          <w:rFonts w:ascii="Cambria Math" w:hAnsi="Cambria Math" w:cs="Cambria Math"/>
        </w:rPr>
        <w:t>𝑙</w:t>
      </w:r>
      <w:r w:rsidRPr="00AD6F8F">
        <w:t xml:space="preserve"> = </w:t>
      </w:r>
      <w:r w:rsidRPr="00AD6F8F">
        <w:rPr>
          <w:rFonts w:ascii="Cambria Math" w:hAnsi="Cambria Math" w:cs="Cambria Math"/>
        </w:rPr>
        <w:t>𝑓</w:t>
      </w:r>
      <w:r w:rsidRPr="00AD6F8F">
        <w:t>(</w:t>
      </w:r>
      <w:r w:rsidRPr="00AD6F8F">
        <w:rPr>
          <w:rFonts w:ascii="Cambria Math" w:hAnsi="Cambria Math" w:cs="Cambria Math"/>
        </w:rPr>
        <w:t>𝑇</w:t>
      </w:r>
      <w:r w:rsidRPr="00AD6F8F">
        <w:t>)!</w:t>
      </w:r>
    </w:p>
    <w:p w:rsidR="00A46C80" w:rsidRDefault="00A46C80" w:rsidP="00AD6F8F">
      <w:pPr>
        <w:pStyle w:val="Text"/>
      </w:pPr>
    </w:p>
    <w:p w:rsidR="00A46C80" w:rsidRDefault="00A46C80" w:rsidP="00A46C80">
      <w:pPr>
        <w:pStyle w:val="Textberschift"/>
      </w:pPr>
      <w:r>
        <w:t>Antwort:</w:t>
      </w:r>
    </w:p>
    <w:p w:rsidR="00A46C80" w:rsidRDefault="00A46C80" w:rsidP="00A46C80">
      <w:pPr>
        <w:pStyle w:val="Textberschift"/>
      </w:pPr>
    </w:p>
    <w:p w:rsidR="000065E9" w:rsidRDefault="00DC6EDB" w:rsidP="000065E9">
      <w:pPr>
        <w:pStyle w:val="Text"/>
        <w:keepNext/>
      </w:pPr>
      <w:r>
        <w:rPr>
          <w:noProof/>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2" w:name="_GoBack"/>
      <w:bookmarkEnd w:id="2"/>
    </w:p>
    <w:p w:rsidR="00A46C80" w:rsidRPr="00AD6F8F" w:rsidRDefault="000065E9" w:rsidP="000065E9">
      <w:pPr>
        <w:pStyle w:val="Beschriftung"/>
      </w:pPr>
      <w:r>
        <w:t xml:space="preserve">Diagramm 1: </w:t>
      </w:r>
      <w:r w:rsidR="00AB510F">
        <w:t xml:space="preserve">Dieses Diagramm zeigt die Regressionsgeraden </w:t>
      </w:r>
      <w:r w:rsidR="00AB510F" w:rsidRPr="00A46C80">
        <w:rPr>
          <w:rFonts w:cs="Arial"/>
        </w:rPr>
        <w:t>Δ</w:t>
      </w:r>
      <w:r w:rsidR="00AB510F" w:rsidRPr="00A46C80">
        <w:t>l</w:t>
      </w:r>
      <w:r w:rsidR="00AB510F">
        <w:t xml:space="preserve"> in Abhängigkeit zu T.</w:t>
      </w:r>
    </w:p>
    <w:p w:rsidR="000E23C7" w:rsidRPr="00711113" w:rsidRDefault="000E23C7" w:rsidP="000E23C7">
      <w:pPr>
        <w:pStyle w:val="Text"/>
        <w:rPr>
          <w:lang w:val="de-DE"/>
        </w:rPr>
      </w:pPr>
    </w:p>
    <w:p w:rsidR="000E23C7" w:rsidRPr="00711113" w:rsidRDefault="005E66E9" w:rsidP="005E66E9">
      <w:pPr>
        <w:pStyle w:val="Textberschift"/>
        <w:rPr>
          <w:lang w:val="de-DE"/>
        </w:rPr>
      </w:pPr>
      <w:r w:rsidRPr="00711113">
        <w:rPr>
          <w:lang w:val="de-DE"/>
        </w:rPr>
        <w:t>Verwendete Gleichungen:</w:t>
      </w:r>
    </w:p>
    <w:p w:rsidR="005E66E9" w:rsidRPr="00711113" w:rsidRDefault="005E66E9" w:rsidP="005E66E9">
      <w:pPr>
        <w:pStyle w:val="Textberschift"/>
        <w:rPr>
          <w:lang w:val="de-DE"/>
        </w:rPr>
      </w:pPr>
    </w:p>
    <w:p w:rsidR="005E66E9" w:rsidRPr="00711113" w:rsidRDefault="005E66E9" w:rsidP="005E66E9">
      <w:pPr>
        <w:pStyle w:val="Text"/>
        <w:rPr>
          <w:lang w:val="de-DE"/>
        </w:rPr>
      </w:pPr>
      <m:oMathPara>
        <m:oMathParaPr>
          <m:jc m:val="left"/>
        </m:oMathParaPr>
        <m:oMath>
          <m:r>
            <w:rPr>
              <w:rFonts w:ascii="Cambria Math" w:hAnsi="Cambria Math"/>
              <w:lang w:val="de-DE"/>
            </w:rPr>
            <m:t>s=</m:t>
          </m:r>
          <m:f>
            <m:fPr>
              <m:ctrlPr>
                <w:rPr>
                  <w:rFonts w:ascii="Cambria Math" w:hAnsi="Cambria Math"/>
                  <w:i/>
                  <w:lang w:val="de-DE"/>
                </w:rPr>
              </m:ctrlPr>
            </m:fPr>
            <m:num>
              <m:r>
                <w:rPr>
                  <w:rFonts w:ascii="Cambria Math" w:hAnsi="Cambria Math"/>
                  <w:lang w:val="de-DE"/>
                </w:rPr>
                <m:t>a</m:t>
              </m:r>
            </m:num>
            <m:den>
              <m:r>
                <w:rPr>
                  <w:rFonts w:ascii="Cambria Math" w:hAnsi="Cambria Math"/>
                  <w:lang w:val="de-DE"/>
                </w:rPr>
                <m:t>2</m:t>
              </m:r>
            </m:den>
          </m:f>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0</m:t>
              </m:r>
            </m:sub>
          </m:sSub>
          <m:r>
            <w:rPr>
              <w:rFonts w:ascii="Cambria Math" w:hAnsi="Cambria Math"/>
              <w:lang w:val="de-DE"/>
            </w:rPr>
            <m:t>+t+</m:t>
          </m:r>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0</m:t>
              </m:r>
            </m:sub>
          </m:sSub>
        </m:oMath>
      </m:oMathPara>
    </w:p>
    <w:p w:rsidR="005E66E9" w:rsidRPr="00711113" w:rsidRDefault="005E66E9" w:rsidP="005E66E9">
      <w:pPr>
        <w:pStyle w:val="Text"/>
        <w:rPr>
          <w:lang w:val="de-DE"/>
        </w:rPr>
      </w:pPr>
    </w:p>
    <w:p w:rsidR="000E23C7" w:rsidRPr="00711113" w:rsidRDefault="005E66E9" w:rsidP="003C258E">
      <w:pPr>
        <w:pStyle w:val="Text"/>
        <w:rPr>
          <w:lang w:val="de-DE"/>
        </w:rPr>
      </w:pPr>
      <m:oMathPara>
        <m:oMathParaPr>
          <m:jc m:val="left"/>
        </m:oMathParaPr>
        <m:oMath>
          <m:r>
            <w:rPr>
              <w:rFonts w:ascii="Cambria Math" w:hAnsi="Cambria Math"/>
              <w:lang w:val="de-DE"/>
            </w:rPr>
            <m:t>g=</m:t>
          </m:r>
          <m:f>
            <m:fPr>
              <m:ctrlPr>
                <w:rPr>
                  <w:rFonts w:ascii="Cambria Math" w:hAnsi="Cambria Math"/>
                  <w:lang w:val="de-DE"/>
                </w:rPr>
              </m:ctrlPr>
            </m:fPr>
            <m:num>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1</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 xml:space="preserve"> m</m:t>
                      </m:r>
                    </m:e>
                    <m:sub>
                      <m:r>
                        <w:rPr>
                          <w:rFonts w:ascii="Cambria Math" w:hAnsi="Cambria Math"/>
                          <w:lang w:val="de-DE"/>
                        </w:rPr>
                        <m:t>2</m:t>
                      </m:r>
                    </m:sub>
                  </m:sSub>
                </m:e>
              </m:d>
              <m:r>
                <m:rPr>
                  <m:sty m:val="p"/>
                </m:rPr>
                <w:rPr>
                  <w:rFonts w:ascii="Cambria Math" w:hAnsi="Cambria Math"/>
                  <w:lang w:val="de-DE"/>
                </w:rPr>
                <m:t xml:space="preserve"> ⋅ a</m:t>
              </m:r>
            </m:num>
            <m:den>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1</m:t>
                  </m:r>
                </m:sub>
              </m:sSub>
            </m:den>
          </m:f>
        </m:oMath>
      </m:oMathPara>
    </w:p>
    <w:p w:rsidR="000E23C7" w:rsidRPr="00711113" w:rsidRDefault="000E23C7" w:rsidP="003C258E">
      <w:pPr>
        <w:pStyle w:val="Text"/>
        <w:rPr>
          <w:lang w:val="de-DE"/>
        </w:rPr>
      </w:pPr>
    </w:p>
    <w:p w:rsidR="003C258E" w:rsidRPr="00711113" w:rsidRDefault="005E66E9" w:rsidP="003C258E">
      <w:pPr>
        <w:pStyle w:val="Text"/>
        <w:rPr>
          <w:lang w:val="de-DE"/>
        </w:rPr>
      </w:pPr>
      <m:oMathPara>
        <m:oMathParaPr>
          <m:jc m:val="left"/>
        </m:oMathParaPr>
        <m:oMath>
          <m:r>
            <w:rPr>
              <w:rFonts w:ascii="Cambria Math" w:hAnsi="Cambria Math"/>
              <w:lang w:val="de-DE"/>
            </w:rPr>
            <m:t>t=</m:t>
          </m:r>
          <m:rad>
            <m:radPr>
              <m:degHide m:val="1"/>
              <m:ctrlPr>
                <w:rPr>
                  <w:rFonts w:ascii="Cambria Math" w:hAnsi="Cambria Math"/>
                  <w:i/>
                  <w:lang w:val="de-DE"/>
                </w:rPr>
              </m:ctrlPr>
            </m:radPr>
            <m:deg/>
            <m:e>
              <m:f>
                <m:fPr>
                  <m:ctrlPr>
                    <w:rPr>
                      <w:rFonts w:ascii="Cambria Math" w:hAnsi="Cambria Math"/>
                      <w:i/>
                      <w:lang w:val="de-DE"/>
                    </w:rPr>
                  </m:ctrlPr>
                </m:fPr>
                <m:num>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2</m:t>
                          </m:r>
                        </m:sub>
                      </m:sSub>
                    </m:e>
                  </m:d>
                  <m:r>
                    <m:rPr>
                      <m:sty m:val="p"/>
                    </m:rPr>
                    <w:rPr>
                      <w:rFonts w:ascii="Cambria Math" w:hAnsi="Cambria Math" w:cs="Arial"/>
                      <w:lang w:val="de-DE"/>
                    </w:rPr>
                    <m:t>⋅2s</m:t>
                  </m:r>
                </m:num>
                <m:den>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1</m:t>
                      </m:r>
                    </m:sub>
                  </m:sSub>
                  <m:r>
                    <m:rPr>
                      <m:sty m:val="p"/>
                    </m:rPr>
                    <w:rPr>
                      <w:rFonts w:ascii="Cambria Math" w:hAnsi="Cambria Math" w:cs="Arial"/>
                      <w:lang w:val="de-DE"/>
                    </w:rPr>
                    <m:t>⋅g</m:t>
                  </m:r>
                </m:den>
              </m:f>
            </m:e>
          </m:rad>
        </m:oMath>
      </m:oMathPara>
    </w:p>
    <w:p w:rsidR="005E66E9" w:rsidRPr="00711113" w:rsidRDefault="005E66E9" w:rsidP="003C258E">
      <w:pPr>
        <w:pStyle w:val="Text"/>
        <w:rPr>
          <w:lang w:val="de-DE"/>
        </w:rPr>
      </w:pPr>
    </w:p>
    <w:p w:rsidR="005E66E9" w:rsidRPr="00711113" w:rsidRDefault="005E66E9" w:rsidP="003C258E">
      <w:pPr>
        <w:pStyle w:val="Text"/>
        <w:rPr>
          <w:lang w:val="de-DE"/>
        </w:rPr>
      </w:pPr>
      <m:oMathPara>
        <m:oMathParaPr>
          <m:jc m:val="left"/>
        </m:oMathParaPr>
        <m:oMath>
          <m:r>
            <w:rPr>
              <w:rFonts w:ascii="Cambria Math" w:hAnsi="Cambria Math"/>
              <w:lang w:val="de-DE"/>
            </w:rPr>
            <m:t xml:space="preserve">v= </m:t>
          </m:r>
          <m:rad>
            <m:radPr>
              <m:degHide m:val="1"/>
              <m:ctrlPr>
                <w:rPr>
                  <w:rFonts w:ascii="Cambria Math" w:hAnsi="Cambria Math"/>
                  <w:i/>
                  <w:lang w:val="de-DE"/>
                </w:rPr>
              </m:ctrlPr>
            </m:radPr>
            <m:deg/>
            <m:e>
              <m:f>
                <m:fPr>
                  <m:ctrlPr>
                    <w:rPr>
                      <w:rFonts w:ascii="Cambria Math" w:hAnsi="Cambria Math"/>
                      <w:i/>
                      <w:lang w:val="de-DE"/>
                    </w:rPr>
                  </m:ctrlPr>
                </m:fPr>
                <m:num>
                  <m:sSub>
                    <m:sSubPr>
                      <m:ctrlPr>
                        <w:rPr>
                          <w:rFonts w:ascii="Cambria Math" w:hAnsi="Cambria Math" w:cs="Arial"/>
                          <w:lang w:val="de-DE"/>
                        </w:rPr>
                      </m:ctrlPr>
                    </m:sSubPr>
                    <m:e>
                      <m:r>
                        <m:rPr>
                          <m:sty m:val="p"/>
                        </m:rPr>
                        <w:rPr>
                          <w:rFonts w:ascii="Cambria Math" w:hAnsi="Cambria Math" w:cs="Arial"/>
                          <w:lang w:val="de-DE"/>
                        </w:rPr>
                        <m:t>m</m:t>
                      </m:r>
                    </m:e>
                    <m:sub>
                      <m:r>
                        <m:rPr>
                          <m:sty m:val="p"/>
                        </m:rPr>
                        <w:rPr>
                          <w:rFonts w:ascii="Cambria Math" w:hAnsi="Cambria Math" w:cs="Arial"/>
                          <w:lang w:val="de-DE"/>
                        </w:rPr>
                        <m:t>1</m:t>
                      </m:r>
                    </m:sub>
                  </m:sSub>
                  <m:r>
                    <m:rPr>
                      <m:sty m:val="p"/>
                    </m:rPr>
                    <w:rPr>
                      <w:rFonts w:ascii="Cambria Math" w:hAnsi="Cambria Math" w:cs="Arial"/>
                      <w:lang w:val="de-DE"/>
                    </w:rPr>
                    <m:t>⋅g⋅2s</m:t>
                  </m:r>
                </m:num>
                <m:den>
                  <m:r>
                    <w:rPr>
                      <w:rFonts w:ascii="Cambria Math" w:hAnsi="Cambria Math"/>
                      <w:lang w:val="de-DE"/>
                    </w:rPr>
                    <m:t>(</m:t>
                  </m:r>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2</m:t>
                      </m:r>
                    </m:sub>
                  </m:sSub>
                  <m:r>
                    <w:rPr>
                      <w:rFonts w:ascii="Cambria Math" w:hAnsi="Cambria Math"/>
                      <w:lang w:val="de-DE"/>
                    </w:rPr>
                    <m:t>)</m:t>
                  </m:r>
                </m:den>
              </m:f>
            </m:e>
          </m:rad>
        </m:oMath>
      </m:oMathPara>
    </w:p>
    <w:p w:rsidR="005E66E9" w:rsidRPr="00711113" w:rsidRDefault="005E66E9" w:rsidP="005E66E9">
      <w:pPr>
        <w:pStyle w:val="Text"/>
        <w:rPr>
          <w:lang w:val="de-DE"/>
        </w:rPr>
      </w:pPr>
      <w:r w:rsidRPr="00711113">
        <w:rPr>
          <w:lang w:val="de-DE"/>
        </w:rPr>
        <w:t>s – Strecke in Meter [m]</w:t>
      </w:r>
    </w:p>
    <w:p w:rsidR="005E66E9" w:rsidRPr="00711113" w:rsidRDefault="005E66E9" w:rsidP="005E66E9">
      <w:pPr>
        <w:pStyle w:val="Text"/>
        <w:rPr>
          <w:lang w:val="de-DE"/>
        </w:rPr>
      </w:pPr>
      <w:r w:rsidRPr="00711113">
        <w:rPr>
          <w:lang w:val="de-DE"/>
        </w:rPr>
        <w:t>a – Beschleunigung in Meter pro Sekunde-Quadrat[m/s²]</w:t>
      </w:r>
    </w:p>
    <w:p w:rsidR="005E66E9" w:rsidRPr="00711113" w:rsidRDefault="005E66E9" w:rsidP="005E66E9">
      <w:pPr>
        <w:pStyle w:val="Text"/>
        <w:rPr>
          <w:lang w:val="de-DE"/>
        </w:rPr>
      </w:pPr>
      <w:r w:rsidRPr="00711113">
        <w:rPr>
          <w:lang w:val="de-DE"/>
        </w:rPr>
        <w:t>t – Zeit in Sekunden [s]</w:t>
      </w:r>
    </w:p>
    <w:p w:rsidR="005E66E9" w:rsidRPr="00711113" w:rsidRDefault="003A23BF" w:rsidP="005E66E9">
      <w:pPr>
        <w:pStyle w:val="Text"/>
        <w:rPr>
          <w:lang w:val="de-DE"/>
        </w:rPr>
      </w:pPr>
      <m:oMath>
        <m:sSub>
          <m:sSubPr>
            <m:ctrlPr>
              <w:rPr>
                <w:rFonts w:ascii="Cambria Math" w:hAnsi="Cambria Math"/>
                <w:i/>
                <w:lang w:val="de-DE"/>
              </w:rPr>
            </m:ctrlPr>
          </m:sSubPr>
          <m:e>
            <m:r>
              <w:rPr>
                <w:rFonts w:ascii="Cambria Math" w:hAnsi="Cambria Math"/>
                <w:lang w:val="de-DE"/>
              </w:rPr>
              <m:t>s</m:t>
            </m:r>
          </m:e>
          <m:sub>
            <m:r>
              <w:rPr>
                <w:rFonts w:ascii="Cambria Math" w:hAnsi="Cambria Math"/>
                <w:lang w:val="de-DE"/>
              </w:rPr>
              <m:t>0</m:t>
            </m:r>
          </m:sub>
        </m:sSub>
      </m:oMath>
      <w:r w:rsidR="005E66E9" w:rsidRPr="00711113">
        <w:rPr>
          <w:lang w:val="de-DE"/>
        </w:rPr>
        <w:t xml:space="preserve"> – Anfangsweg in Meter [m]</w:t>
      </w:r>
    </w:p>
    <w:p w:rsidR="005E66E9" w:rsidRPr="00711113" w:rsidRDefault="005E66E9" w:rsidP="003C258E">
      <w:pPr>
        <w:pStyle w:val="Text"/>
        <w:rPr>
          <w:lang w:val="de-DE"/>
        </w:rPr>
      </w:pPr>
    </w:p>
    <w:p w:rsidR="005E66E9" w:rsidRPr="00711113" w:rsidRDefault="005E66E9" w:rsidP="003C258E">
      <w:pPr>
        <w:pStyle w:val="Text"/>
        <w:rPr>
          <w:lang w:val="de-DE"/>
        </w:rPr>
      </w:pPr>
      <w:r w:rsidRPr="00711113">
        <w:rPr>
          <w:lang w:val="de-DE"/>
        </w:rPr>
        <w:t>g – Fallbeschleunigung in Meter pro Sekunde-Quadrat [m/s²]</w:t>
      </w:r>
    </w:p>
    <w:p w:rsidR="005E66E9" w:rsidRPr="00711113" w:rsidRDefault="003A23BF" w:rsidP="005E66E9">
      <w:pPr>
        <w:pStyle w:val="Text"/>
        <w:rPr>
          <w:lang w:val="de-DE"/>
        </w:rPr>
      </w:pPr>
      <m:oMathPara>
        <m:oMathParaPr>
          <m:jc m:val="left"/>
        </m:oMathParaPr>
        <m:oMath>
          <m:sSub>
            <m:sSubPr>
              <m:ctrlPr>
                <w:rPr>
                  <w:rFonts w:ascii="Cambria Math" w:hAnsi="Cambria Math"/>
                  <w:lang w:val="de-DE"/>
                </w:rPr>
              </m:ctrlPr>
            </m:sSubPr>
            <m:e>
              <m:r>
                <m:rPr>
                  <m:sty m:val="p"/>
                </m:rPr>
                <w:rPr>
                  <w:rFonts w:ascii="Cambria Math" w:hAnsi="Cambria Math"/>
                  <w:lang w:val="de-DE"/>
                </w:rPr>
                <m:t>m</m:t>
              </m:r>
            </m:e>
            <m:sub>
              <m:r>
                <m:rPr>
                  <m:sty m:val="p"/>
                </m:rPr>
                <w:rPr>
                  <w:rFonts w:ascii="Cambria Math" w:hAnsi="Cambria Math"/>
                  <w:lang w:val="de-DE"/>
                </w:rPr>
                <m:t>1</m:t>
              </m:r>
            </m:sub>
          </m:sSub>
          <m:r>
            <m:rPr>
              <m:sty m:val="p"/>
            </m:rPr>
            <w:rPr>
              <w:rFonts w:ascii="Cambria Math" w:hAnsi="Cambria Math"/>
              <w:lang w:val="de-DE"/>
            </w:rPr>
            <m:t xml:space="preserve">, </m:t>
          </m:r>
          <m:sSub>
            <m:sSubPr>
              <m:ctrlPr>
                <w:rPr>
                  <w:rFonts w:ascii="Cambria Math" w:hAnsi="Cambria Math"/>
                  <w:lang w:val="de-DE"/>
                </w:rPr>
              </m:ctrlPr>
            </m:sSubPr>
            <m:e>
              <m:r>
                <m:rPr>
                  <m:sty m:val="p"/>
                </m:rPr>
                <w:rPr>
                  <w:rFonts w:ascii="Cambria Math" w:hAnsi="Cambria Math"/>
                  <w:lang w:val="de-DE"/>
                </w:rPr>
                <m:t>m</m:t>
              </m:r>
            </m:e>
            <m:sub>
              <m:r>
                <m:rPr>
                  <m:sty m:val="p"/>
                </m:rPr>
                <w:rPr>
                  <w:rFonts w:ascii="Cambria Math" w:hAnsi="Cambria Math"/>
                  <w:lang w:val="de-DE"/>
                </w:rPr>
                <m:t>2</m:t>
              </m:r>
            </m:sub>
          </m:sSub>
          <m:r>
            <m:rPr>
              <m:sty m:val="p"/>
            </m:rPr>
            <w:rPr>
              <w:rFonts w:ascii="Cambria Math" w:hAnsi="Cambria Math"/>
              <w:lang w:val="de-DE"/>
            </w:rPr>
            <m:t>-Masse in Kilogramm[kg]</m:t>
          </m:r>
        </m:oMath>
      </m:oMathPara>
    </w:p>
    <w:p w:rsidR="005E66E9" w:rsidRPr="00711113" w:rsidRDefault="005E66E9" w:rsidP="005E66E9">
      <w:pPr>
        <w:pStyle w:val="Text"/>
        <w:rPr>
          <w:lang w:val="de-DE"/>
        </w:rPr>
      </w:pPr>
      <w:r w:rsidRPr="00711113">
        <w:rPr>
          <w:lang w:val="de-DE"/>
        </w:rPr>
        <w:t>v – Momentangeschwindigkeit in Meter pro Sekunde [m/s]</w:t>
      </w:r>
    </w:p>
    <w:p w:rsidR="005E66E9" w:rsidRPr="00711113" w:rsidRDefault="005E66E9" w:rsidP="005E66E9">
      <w:pPr>
        <w:pStyle w:val="Text"/>
        <w:rPr>
          <w:lang w:val="de-DE"/>
        </w:rPr>
      </w:pPr>
    </w:p>
    <w:p w:rsidR="002F4E39" w:rsidRPr="00711113" w:rsidRDefault="00E90E60" w:rsidP="009975EA">
      <w:pPr>
        <w:pStyle w:val="Textberschift"/>
        <w:rPr>
          <w:lang w:val="de-DE"/>
        </w:rPr>
      </w:pPr>
      <w:r w:rsidRPr="00711113">
        <w:rPr>
          <w:lang w:val="de-DE"/>
        </w:rPr>
        <w:t>Theoretische Grundlagen</w:t>
      </w:r>
      <w:r w:rsidR="003D0D29" w:rsidRPr="00711113">
        <w:rPr>
          <w:lang w:val="de-DE"/>
        </w:rPr>
        <w:t>:</w:t>
      </w:r>
    </w:p>
    <w:p w:rsidR="002F4E39" w:rsidRPr="00711113" w:rsidRDefault="002F4E39">
      <w:pPr>
        <w:rPr>
          <w:rFonts w:ascii="Arial" w:hAnsi="Arial" w:cs="Arial"/>
          <w:b/>
          <w:bCs/>
          <w:sz w:val="32"/>
          <w:szCs w:val="32"/>
        </w:rPr>
      </w:pPr>
    </w:p>
    <w:p w:rsidR="002F4E39" w:rsidRPr="00711113" w:rsidRDefault="009975EA" w:rsidP="005E66E9">
      <w:pPr>
        <w:pStyle w:val="Text"/>
        <w:rPr>
          <w:lang w:val="de-DE"/>
        </w:rPr>
      </w:pPr>
      <w:r w:rsidRPr="00711113">
        <w:rPr>
          <w:lang w:val="de-DE"/>
        </w:rPr>
        <w:t>Definitionen der Geschwindigkeit, der Beschleunigung und das 2. Newton‘sche Axiom.</w:t>
      </w:r>
    </w:p>
    <w:p w:rsidR="005E66E9" w:rsidRPr="00711113" w:rsidRDefault="005E66E9" w:rsidP="005E66E9">
      <w:pPr>
        <w:pStyle w:val="Text"/>
        <w:rPr>
          <w:lang w:val="de-DE"/>
        </w:rPr>
      </w:pPr>
    </w:p>
    <w:p w:rsidR="002F4E39" w:rsidRPr="00711113" w:rsidRDefault="00E90E60" w:rsidP="009975EA">
      <w:pPr>
        <w:pStyle w:val="Textberschift"/>
        <w:rPr>
          <w:lang w:val="de-DE"/>
        </w:rPr>
      </w:pPr>
      <w:r w:rsidRPr="00711113">
        <w:rPr>
          <w:lang w:val="de-DE"/>
        </w:rPr>
        <w:t>Zusätzliche Literatur</w:t>
      </w:r>
      <w:r w:rsidR="003D0D29" w:rsidRPr="00711113">
        <w:rPr>
          <w:lang w:val="de-DE"/>
        </w:rPr>
        <w:t>:</w:t>
      </w:r>
    </w:p>
    <w:p w:rsidR="002F4E39" w:rsidRPr="00711113" w:rsidRDefault="002F4E39">
      <w:pPr>
        <w:rPr>
          <w:rFonts w:ascii="Arial" w:hAnsi="Arial" w:cs="Arial"/>
          <w:b/>
          <w:bCs/>
          <w:sz w:val="32"/>
          <w:szCs w:val="32"/>
        </w:rPr>
      </w:pPr>
    </w:p>
    <w:p w:rsidR="009975EA" w:rsidRPr="00711113" w:rsidRDefault="009975EA" w:rsidP="009975EA">
      <w:pPr>
        <w:pStyle w:val="Text"/>
        <w:rPr>
          <w:lang w:val="de-DE"/>
        </w:rPr>
      </w:pPr>
      <w:r w:rsidRPr="00711113">
        <w:rPr>
          <w:lang w:val="de-DE"/>
        </w:rPr>
        <w:t xml:space="preserve">Hering-Martin-Stohrer „Physik für Ingenieure“, Springer-Verlag Berlin Heidelberg 2012, im Kapitel 2 „Mechanik“, die Unterkapitel 2.1, 2.2 bis 2.2.1 sowie 2.3.1 bis 2.3.4. </w:t>
      </w:r>
    </w:p>
    <w:bookmarkEnd w:id="1"/>
    <w:p w:rsidR="002F4E39" w:rsidRPr="00711113" w:rsidRDefault="002F4E39">
      <w:pPr>
        <w:rPr>
          <w:rFonts w:ascii="Arial" w:hAnsi="Arial" w:cs="Arial"/>
          <w:sz w:val="32"/>
          <w:szCs w:val="32"/>
        </w:rPr>
      </w:pPr>
    </w:p>
    <w:sectPr w:rsidR="002F4E39" w:rsidRPr="00711113">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3BF" w:rsidRDefault="003A23BF">
      <w:r>
        <w:separator/>
      </w:r>
    </w:p>
  </w:endnote>
  <w:endnote w:type="continuationSeparator" w:id="0">
    <w:p w:rsidR="003A23BF" w:rsidRDefault="003A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977" w:rsidRDefault="003B5977">
    <w:pPr>
      <w:pStyle w:val="Fuzeile"/>
    </w:pPr>
    <w:r>
      <w:fldChar w:fldCharType="begin"/>
    </w:r>
    <w:r>
      <w:instrText xml:space="preserve"> PAGE </w:instrText>
    </w:r>
    <w:r>
      <w:fldChar w:fldCharType="separate"/>
    </w:r>
    <w:r w:rsidR="008411C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3BF" w:rsidRDefault="003A23BF">
      <w:r>
        <w:rPr>
          <w:color w:val="000000"/>
        </w:rPr>
        <w:separator/>
      </w:r>
    </w:p>
  </w:footnote>
  <w:footnote w:type="continuationSeparator" w:id="0">
    <w:p w:rsidR="003A23BF" w:rsidRDefault="003A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ayout w:type="fixed"/>
      <w:tblCellMar>
        <w:left w:w="10" w:type="dxa"/>
        <w:right w:w="10" w:type="dxa"/>
      </w:tblCellMar>
      <w:tblLook w:val="0000" w:firstRow="0" w:lastRow="0" w:firstColumn="0" w:lastColumn="0" w:noHBand="0" w:noVBand="0"/>
    </w:tblPr>
    <w:tblGrid>
      <w:gridCol w:w="1638"/>
      <w:gridCol w:w="1477"/>
      <w:gridCol w:w="3116"/>
      <w:gridCol w:w="1479"/>
      <w:gridCol w:w="1928"/>
    </w:tblGrid>
    <w:tr w:rsidR="003B5977">
      <w:trPr>
        <w:trHeight w:val="346"/>
      </w:trPr>
      <w:tc>
        <w:tcPr>
          <w:tcW w:w="1638"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pPr>
            <w:pStyle w:val="TableContents"/>
            <w:rPr>
              <w:rFonts w:ascii="Arial" w:hAnsi="Arial"/>
            </w:rPr>
          </w:pPr>
          <w:r>
            <w:rPr>
              <w:rFonts w:ascii="Arial" w:hAnsi="Arial"/>
            </w:rPr>
            <w:t>Datum:</w:t>
          </w:r>
        </w:p>
        <w:p w:rsidR="003B5977" w:rsidRDefault="00443209">
          <w:pPr>
            <w:pStyle w:val="TableContents"/>
            <w:rPr>
              <w:rFonts w:ascii="Arial" w:hAnsi="Arial"/>
            </w:rPr>
          </w:pPr>
          <w:r>
            <w:rPr>
              <w:rFonts w:ascii="Arial" w:hAnsi="Arial"/>
            </w:rPr>
            <w:t>8</w:t>
          </w:r>
          <w:r w:rsidR="002D6841">
            <w:rPr>
              <w:rFonts w:ascii="Arial" w:hAnsi="Arial"/>
            </w:rPr>
            <w:t>.1.2018</w:t>
          </w:r>
        </w:p>
      </w:tc>
      <w:tc>
        <w:tcPr>
          <w:tcW w:w="1477"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pPr>
            <w:pStyle w:val="TableContents"/>
            <w:rPr>
              <w:rFonts w:ascii="Arial" w:hAnsi="Arial"/>
            </w:rPr>
          </w:pPr>
          <w:r>
            <w:rPr>
              <w:rFonts w:ascii="Arial" w:hAnsi="Arial"/>
            </w:rPr>
            <w:t>Versuch:</w:t>
          </w:r>
        </w:p>
        <w:p w:rsidR="003B5977" w:rsidRDefault="002D6841">
          <w:pPr>
            <w:pStyle w:val="TableContents"/>
            <w:rPr>
              <w:rFonts w:ascii="Arial" w:hAnsi="Arial"/>
            </w:rPr>
          </w:pPr>
          <w:r>
            <w:rPr>
              <w:rFonts w:ascii="Arial" w:hAnsi="Arial"/>
            </w:rPr>
            <w:t>V7</w:t>
          </w:r>
        </w:p>
      </w:tc>
      <w:tc>
        <w:tcPr>
          <w:tcW w:w="3116"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pPr>
            <w:pStyle w:val="TableContents"/>
            <w:jc w:val="center"/>
          </w:pPr>
        </w:p>
        <w:p w:rsidR="003B5977" w:rsidRDefault="003B5977">
          <w:pPr>
            <w:pStyle w:val="TableContents"/>
            <w:jc w:val="center"/>
            <w:rPr>
              <w:rFonts w:ascii="Arial" w:hAnsi="Arial"/>
              <w:sz w:val="32"/>
              <w:szCs w:val="32"/>
            </w:rPr>
          </w:pPr>
          <w:r>
            <w:rPr>
              <w:rFonts w:ascii="Arial" w:hAnsi="Arial"/>
              <w:sz w:val="32"/>
              <w:szCs w:val="32"/>
            </w:rPr>
            <w:t>Physik-Praktikum</w:t>
          </w:r>
        </w:p>
      </w:tc>
      <w:tc>
        <w:tcPr>
          <w:tcW w:w="1479" w:type="dxa"/>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pPr>
            <w:pStyle w:val="TableContents"/>
            <w:rPr>
              <w:rFonts w:ascii="Arial" w:hAnsi="Arial"/>
            </w:rPr>
          </w:pPr>
          <w:r>
            <w:rPr>
              <w:rFonts w:ascii="Arial" w:hAnsi="Arial"/>
            </w:rPr>
            <w:t>MI16w</w:t>
          </w:r>
          <w:r w:rsidR="002D6841">
            <w:rPr>
              <w:rFonts w:ascii="Arial" w:hAnsi="Arial"/>
            </w:rPr>
            <w:t>2</w:t>
          </w:r>
          <w:r>
            <w:rPr>
              <w:rFonts w:ascii="Arial" w:hAnsi="Arial"/>
            </w:rPr>
            <w:t>-B</w:t>
          </w:r>
        </w:p>
      </w:tc>
      <w:tc>
        <w:tcPr>
          <w:tcW w:w="1928" w:type="dxa"/>
          <w:vMerge w:val="restar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5977" w:rsidRDefault="002D6841">
          <w:pPr>
            <w:pStyle w:val="TableContents"/>
            <w:rPr>
              <w:rFonts w:ascii="Arial" w:hAnsi="Arial"/>
              <w:u w:val="single"/>
            </w:rPr>
          </w:pPr>
          <w:r w:rsidRPr="002D6841">
            <w:rPr>
              <w:rFonts w:ascii="Arial" w:hAnsi="Arial"/>
              <w:u w:val="single"/>
            </w:rPr>
            <w:t>Pierre Pachulla</w:t>
          </w:r>
          <w:r>
            <w:rPr>
              <w:rFonts w:ascii="Arial" w:hAnsi="Arial"/>
            </w:rPr>
            <w:t xml:space="preserve"> Nikolaos Rupas</w:t>
          </w:r>
        </w:p>
      </w:tc>
    </w:tr>
    <w:tr w:rsidR="003B5977">
      <w:trPr>
        <w:trHeight w:val="628"/>
      </w:trPr>
      <w:tc>
        <w:tcPr>
          <w:tcW w:w="1638"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tc>
      <w:tc>
        <w:tcPr>
          <w:tcW w:w="147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tc>
      <w:tc>
        <w:tcPr>
          <w:tcW w:w="3116"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3B5977" w:rsidRDefault="003B5977"/>
      </w:tc>
      <w:tc>
        <w:tcPr>
          <w:tcW w:w="1479" w:type="dxa"/>
          <w:tcBorders>
            <w:left w:val="single" w:sz="2" w:space="0" w:color="000000"/>
            <w:bottom w:val="single" w:sz="2" w:space="0" w:color="000000"/>
          </w:tcBorders>
          <w:tcMar>
            <w:top w:w="55" w:type="dxa"/>
            <w:left w:w="55" w:type="dxa"/>
            <w:bottom w:w="55" w:type="dxa"/>
            <w:right w:w="55" w:type="dxa"/>
          </w:tcMar>
        </w:tcPr>
        <w:p w:rsidR="003B5977" w:rsidRDefault="003B5977">
          <w:pPr>
            <w:pStyle w:val="TableContents"/>
          </w:pPr>
        </w:p>
      </w:tc>
      <w:tc>
        <w:tcPr>
          <w:tcW w:w="1928"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B5977" w:rsidRDefault="003B5977"/>
      </w:tc>
    </w:tr>
  </w:tbl>
  <w:p w:rsidR="003B5977" w:rsidRDefault="003B59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F0972"/>
    <w:multiLevelType w:val="hybridMultilevel"/>
    <w:tmpl w:val="AC105300"/>
    <w:lvl w:ilvl="0" w:tplc="8F7E481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39"/>
    <w:rsid w:val="000065E9"/>
    <w:rsid w:val="000E23C7"/>
    <w:rsid w:val="000E392D"/>
    <w:rsid w:val="000F1173"/>
    <w:rsid w:val="000F3E25"/>
    <w:rsid w:val="000F54A0"/>
    <w:rsid w:val="00113078"/>
    <w:rsid w:val="00115275"/>
    <w:rsid w:val="001D21B7"/>
    <w:rsid w:val="001F3F28"/>
    <w:rsid w:val="00290523"/>
    <w:rsid w:val="002C4EA8"/>
    <w:rsid w:val="002D6841"/>
    <w:rsid w:val="002F4E39"/>
    <w:rsid w:val="00300F49"/>
    <w:rsid w:val="0031030E"/>
    <w:rsid w:val="00330B4C"/>
    <w:rsid w:val="0037694F"/>
    <w:rsid w:val="003950C3"/>
    <w:rsid w:val="003951CD"/>
    <w:rsid w:val="003A23BF"/>
    <w:rsid w:val="003B5977"/>
    <w:rsid w:val="003C258E"/>
    <w:rsid w:val="003C7D20"/>
    <w:rsid w:val="003D0D29"/>
    <w:rsid w:val="003F1CD0"/>
    <w:rsid w:val="003F55C7"/>
    <w:rsid w:val="004148F7"/>
    <w:rsid w:val="00424673"/>
    <w:rsid w:val="00443209"/>
    <w:rsid w:val="004439C0"/>
    <w:rsid w:val="00444AEF"/>
    <w:rsid w:val="004A1396"/>
    <w:rsid w:val="004A3F0D"/>
    <w:rsid w:val="00553EC9"/>
    <w:rsid w:val="00572346"/>
    <w:rsid w:val="005E1B62"/>
    <w:rsid w:val="005E31CD"/>
    <w:rsid w:val="005E66E9"/>
    <w:rsid w:val="00644312"/>
    <w:rsid w:val="0067037E"/>
    <w:rsid w:val="00670A5E"/>
    <w:rsid w:val="006C1BEE"/>
    <w:rsid w:val="006C1E71"/>
    <w:rsid w:val="006D38F2"/>
    <w:rsid w:val="007107E2"/>
    <w:rsid w:val="00711113"/>
    <w:rsid w:val="0072303F"/>
    <w:rsid w:val="00755361"/>
    <w:rsid w:val="007A3A79"/>
    <w:rsid w:val="007B7413"/>
    <w:rsid w:val="007B7615"/>
    <w:rsid w:val="008411CA"/>
    <w:rsid w:val="008E12D6"/>
    <w:rsid w:val="00967847"/>
    <w:rsid w:val="009975EA"/>
    <w:rsid w:val="009A4999"/>
    <w:rsid w:val="009B668C"/>
    <w:rsid w:val="00A37E0A"/>
    <w:rsid w:val="00A46C80"/>
    <w:rsid w:val="00A61679"/>
    <w:rsid w:val="00A902ED"/>
    <w:rsid w:val="00AA27B9"/>
    <w:rsid w:val="00AB510F"/>
    <w:rsid w:val="00AD3201"/>
    <w:rsid w:val="00AD6F8F"/>
    <w:rsid w:val="00AE2CCC"/>
    <w:rsid w:val="00B27D29"/>
    <w:rsid w:val="00B60E6A"/>
    <w:rsid w:val="00B97A55"/>
    <w:rsid w:val="00BE2599"/>
    <w:rsid w:val="00C30AA1"/>
    <w:rsid w:val="00C42658"/>
    <w:rsid w:val="00C458F1"/>
    <w:rsid w:val="00C61402"/>
    <w:rsid w:val="00C6541E"/>
    <w:rsid w:val="00C76E8C"/>
    <w:rsid w:val="00CA56DF"/>
    <w:rsid w:val="00CC389E"/>
    <w:rsid w:val="00CD07B1"/>
    <w:rsid w:val="00D231B5"/>
    <w:rsid w:val="00D77555"/>
    <w:rsid w:val="00DC6EDB"/>
    <w:rsid w:val="00DD6A1B"/>
    <w:rsid w:val="00DE6427"/>
    <w:rsid w:val="00E13325"/>
    <w:rsid w:val="00E47228"/>
    <w:rsid w:val="00E7259A"/>
    <w:rsid w:val="00E90E60"/>
    <w:rsid w:val="00E96B25"/>
    <w:rsid w:val="00F17F11"/>
    <w:rsid w:val="00F211B6"/>
    <w:rsid w:val="00F308AA"/>
    <w:rsid w:val="00F436B3"/>
    <w:rsid w:val="00F45EBF"/>
    <w:rsid w:val="00F62847"/>
    <w:rsid w:val="00FB72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36AE"/>
  <w15:docId w15:val="{D42F08A5-7F50-463D-AE57-4D4966B0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1152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17F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trongEmphasis">
    <w:name w:val="Strong Emphasis"/>
    <w:rPr>
      <w:b/>
      <w:bCs/>
    </w:rPr>
  </w:style>
  <w:style w:type="paragraph" w:customStyle="1" w:styleId="Text">
    <w:name w:val="Text"/>
    <w:qFormat/>
    <w:rsid w:val="00AE2CCC"/>
    <w:rPr>
      <w:rFonts w:ascii="Arial" w:hAnsi="Arial"/>
    </w:rPr>
  </w:style>
  <w:style w:type="paragraph" w:customStyle="1" w:styleId="Textberschift">
    <w:name w:val="Textüberschift"/>
    <w:basedOn w:val="Text"/>
    <w:qFormat/>
    <w:rsid w:val="00AE2CCC"/>
    <w:rPr>
      <w:b/>
      <w:sz w:val="28"/>
    </w:rPr>
  </w:style>
  <w:style w:type="paragraph" w:customStyle="1" w:styleId="berschrift">
    <w:name w:val="Überschrift"/>
    <w:qFormat/>
    <w:rsid w:val="00AE2CCC"/>
    <w:rPr>
      <w:rFonts w:ascii="Arial" w:hAnsi="Arial"/>
      <w:b/>
      <w:sz w:val="32"/>
      <w:u w:val="single"/>
    </w:rPr>
  </w:style>
  <w:style w:type="character" w:styleId="Platzhaltertext">
    <w:name w:val="Placeholder Text"/>
    <w:basedOn w:val="Absatz-Standardschriftart"/>
    <w:uiPriority w:val="99"/>
    <w:semiHidden/>
    <w:rsid w:val="00F17F11"/>
    <w:rPr>
      <w:color w:val="808080"/>
    </w:rPr>
  </w:style>
  <w:style w:type="character" w:customStyle="1" w:styleId="berschrift2Zchn">
    <w:name w:val="Überschrift 2 Zchn"/>
    <w:basedOn w:val="Absatz-Standardschriftart"/>
    <w:link w:val="berschrift2"/>
    <w:uiPriority w:val="9"/>
    <w:rsid w:val="00F17F1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1527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D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3D0D2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3D0D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3D0D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159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Δl Aluminium </c:v>
                </c:pt>
              </c:strCache>
            </c:strRef>
          </c:tx>
          <c:spPr>
            <a:ln w="19050" cap="rnd">
              <a:noFill/>
              <a:round/>
            </a:ln>
            <a:effectLst/>
          </c:spPr>
          <c:marker>
            <c:symbol val="x"/>
            <c:size val="4"/>
            <c:spPr>
              <a:noFill/>
              <a:ln w="9525">
                <a:solidFill>
                  <a:schemeClr val="accent1"/>
                </a:solidFill>
              </a:ln>
              <a:effectLst/>
            </c:spPr>
          </c:marker>
          <c:trendline>
            <c:name>Lineare Regression (Δl Aluminium)</c:name>
            <c:spPr>
              <a:ln w="19050" cap="rnd">
                <a:solidFill>
                  <a:schemeClr val="accent1"/>
                </a:solidFill>
                <a:prstDash val="solid"/>
              </a:ln>
              <a:effectLst/>
            </c:spPr>
            <c:trendlineType val="linear"/>
            <c:dispRSqr val="1"/>
            <c:dispEq val="1"/>
            <c:trendlineLbl>
              <c:layout>
                <c:manualLayout>
                  <c:x val="-0.19332968795567221"/>
                  <c:y val="-4.1993188351456066E-2"/>
                </c:manualLayout>
              </c:layout>
              <c:numFmt formatCode="General" sourceLinked="0"/>
              <c:spPr>
                <a:noFill/>
                <a:ln w="12700">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Tabelle1!$A$2:$A$10</c:f>
              <c:numCache>
                <c:formatCode>General</c:formatCode>
                <c:ptCount val="9"/>
                <c:pt idx="0">
                  <c:v>20</c:v>
                </c:pt>
                <c:pt idx="1">
                  <c:v>25</c:v>
                </c:pt>
                <c:pt idx="2">
                  <c:v>30</c:v>
                </c:pt>
                <c:pt idx="3">
                  <c:v>35</c:v>
                </c:pt>
                <c:pt idx="4">
                  <c:v>40</c:v>
                </c:pt>
                <c:pt idx="5">
                  <c:v>45</c:v>
                </c:pt>
                <c:pt idx="6">
                  <c:v>50</c:v>
                </c:pt>
                <c:pt idx="7">
                  <c:v>55</c:v>
                </c:pt>
                <c:pt idx="8">
                  <c:v>60</c:v>
                </c:pt>
              </c:numCache>
            </c:numRef>
          </c:xVal>
          <c:yVal>
            <c:numRef>
              <c:f>Tabelle1!$B$2:$B$10</c:f>
              <c:numCache>
                <c:formatCode>0.000</c:formatCode>
                <c:ptCount val="9"/>
                <c:pt idx="0">
                  <c:v>0.02</c:v>
                </c:pt>
                <c:pt idx="1">
                  <c:v>0.08</c:v>
                </c:pt>
                <c:pt idx="2">
                  <c:v>0.14000000000000001</c:v>
                </c:pt>
                <c:pt idx="3">
                  <c:v>0.2</c:v>
                </c:pt>
                <c:pt idx="4">
                  <c:v>0.26</c:v>
                </c:pt>
                <c:pt idx="5">
                  <c:v>0.33</c:v>
                </c:pt>
                <c:pt idx="6">
                  <c:v>0.4</c:v>
                </c:pt>
                <c:pt idx="7">
                  <c:v>0.46</c:v>
                </c:pt>
                <c:pt idx="8">
                  <c:v>0.52</c:v>
                </c:pt>
              </c:numCache>
            </c:numRef>
          </c:yVal>
          <c:smooth val="0"/>
          <c:extLst>
            <c:ext xmlns:c16="http://schemas.microsoft.com/office/drawing/2014/chart" uri="{C3380CC4-5D6E-409C-BE32-E72D297353CC}">
              <c16:uniqueId val="{00000000-BB79-415F-A82F-24AB372D428B}"/>
            </c:ext>
          </c:extLst>
        </c:ser>
        <c:ser>
          <c:idx val="1"/>
          <c:order val="1"/>
          <c:tx>
            <c:strRef>
              <c:f>Tabelle1!$C$1</c:f>
              <c:strCache>
                <c:ptCount val="1"/>
                <c:pt idx="0">
                  <c:v>Δl Eisen </c:v>
                </c:pt>
              </c:strCache>
            </c:strRef>
          </c:tx>
          <c:spPr>
            <a:ln w="25400" cap="rnd">
              <a:noFill/>
              <a:round/>
            </a:ln>
            <a:effectLst/>
          </c:spPr>
          <c:marker>
            <c:symbol val="x"/>
            <c:size val="4"/>
            <c:spPr>
              <a:noFill/>
              <a:ln w="9525">
                <a:solidFill>
                  <a:schemeClr val="accent2"/>
                </a:solidFill>
              </a:ln>
              <a:effectLst/>
            </c:spPr>
          </c:marker>
          <c:trendline>
            <c:name>Lineare Regression (Δl Eisen)</c:name>
            <c:spPr>
              <a:ln w="12700" cap="rnd">
                <a:solidFill>
                  <a:schemeClr val="accent2"/>
                </a:solidFill>
                <a:prstDash val="solid"/>
              </a:ln>
              <a:effectLst/>
            </c:spPr>
            <c:trendlineType val="linear"/>
            <c:dispRSqr val="1"/>
            <c:dispEq val="1"/>
            <c:trendlineLbl>
              <c:layout>
                <c:manualLayout>
                  <c:x val="-0.19332968795567221"/>
                  <c:y val="-8.9485689288838887E-3"/>
                </c:manualLayout>
              </c:layout>
              <c:numFmt formatCode="General" sourceLinked="0"/>
              <c:spPr>
                <a:noFill/>
                <a:ln w="12700">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Tabelle1!$A$2:$A$10</c:f>
              <c:numCache>
                <c:formatCode>General</c:formatCode>
                <c:ptCount val="9"/>
                <c:pt idx="0">
                  <c:v>20</c:v>
                </c:pt>
                <c:pt idx="1">
                  <c:v>25</c:v>
                </c:pt>
                <c:pt idx="2">
                  <c:v>30</c:v>
                </c:pt>
                <c:pt idx="3">
                  <c:v>35</c:v>
                </c:pt>
                <c:pt idx="4">
                  <c:v>40</c:v>
                </c:pt>
                <c:pt idx="5">
                  <c:v>45</c:v>
                </c:pt>
                <c:pt idx="6">
                  <c:v>50</c:v>
                </c:pt>
                <c:pt idx="7">
                  <c:v>55</c:v>
                </c:pt>
                <c:pt idx="8">
                  <c:v>60</c:v>
                </c:pt>
              </c:numCache>
            </c:numRef>
          </c:xVal>
          <c:yVal>
            <c:numRef>
              <c:f>Tabelle1!$C$2:$C$10</c:f>
              <c:numCache>
                <c:formatCode>0.000</c:formatCode>
                <c:ptCount val="9"/>
                <c:pt idx="0">
                  <c:v>0.02</c:v>
                </c:pt>
                <c:pt idx="1">
                  <c:v>0.06</c:v>
                </c:pt>
                <c:pt idx="2">
                  <c:v>0.09</c:v>
                </c:pt>
                <c:pt idx="3">
                  <c:v>0.12</c:v>
                </c:pt>
                <c:pt idx="4">
                  <c:v>0.15</c:v>
                </c:pt>
                <c:pt idx="5">
                  <c:v>0.19</c:v>
                </c:pt>
                <c:pt idx="6">
                  <c:v>0.22</c:v>
                </c:pt>
                <c:pt idx="7">
                  <c:v>0.25</c:v>
                </c:pt>
                <c:pt idx="8">
                  <c:v>0.28999999999999998</c:v>
                </c:pt>
              </c:numCache>
            </c:numRef>
          </c:yVal>
          <c:smooth val="0"/>
          <c:extLst>
            <c:ext xmlns:c16="http://schemas.microsoft.com/office/drawing/2014/chart" uri="{C3380CC4-5D6E-409C-BE32-E72D297353CC}">
              <c16:uniqueId val="{00000017-BB79-415F-A82F-24AB372D428B}"/>
            </c:ext>
          </c:extLst>
        </c:ser>
        <c:ser>
          <c:idx val="2"/>
          <c:order val="2"/>
          <c:tx>
            <c:strRef>
              <c:f>Tabelle1!$D$1</c:f>
              <c:strCache>
                <c:ptCount val="1"/>
                <c:pt idx="0">
                  <c:v>Δl Kupfer </c:v>
                </c:pt>
              </c:strCache>
            </c:strRef>
          </c:tx>
          <c:spPr>
            <a:ln w="25400" cap="rnd">
              <a:noFill/>
              <a:round/>
            </a:ln>
            <a:effectLst/>
          </c:spPr>
          <c:marker>
            <c:symbol val="x"/>
            <c:size val="4"/>
            <c:spPr>
              <a:noFill/>
              <a:ln w="9525">
                <a:solidFill>
                  <a:schemeClr val="accent3"/>
                </a:solidFill>
              </a:ln>
              <a:effectLst/>
            </c:spPr>
          </c:marker>
          <c:trendline>
            <c:name>Lineare Regression (Δl Kupfer)</c:name>
            <c:spPr>
              <a:ln w="19050" cap="rnd">
                <a:solidFill>
                  <a:schemeClr val="accent3"/>
                </a:solidFill>
                <a:prstDash val="solid"/>
              </a:ln>
              <a:effectLst/>
            </c:spPr>
            <c:trendlineType val="linear"/>
            <c:dispRSqr val="1"/>
            <c:dispEq val="1"/>
            <c:trendlineLbl>
              <c:layout>
                <c:manualLayout>
                  <c:x val="-0.19564450277048703"/>
                  <c:y val="6.0606486689163852E-2"/>
                </c:manualLayout>
              </c:layout>
              <c:numFmt formatCode="General" sourceLinked="0"/>
              <c:spPr>
                <a:noFill/>
                <a:ln w="15875">
                  <a:solidFill>
                    <a:schemeClr val="accent3"/>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Tabelle1!$A$2:$A$10</c:f>
              <c:numCache>
                <c:formatCode>General</c:formatCode>
                <c:ptCount val="9"/>
                <c:pt idx="0">
                  <c:v>20</c:v>
                </c:pt>
                <c:pt idx="1">
                  <c:v>25</c:v>
                </c:pt>
                <c:pt idx="2">
                  <c:v>30</c:v>
                </c:pt>
                <c:pt idx="3">
                  <c:v>35</c:v>
                </c:pt>
                <c:pt idx="4">
                  <c:v>40</c:v>
                </c:pt>
                <c:pt idx="5">
                  <c:v>45</c:v>
                </c:pt>
                <c:pt idx="6">
                  <c:v>50</c:v>
                </c:pt>
                <c:pt idx="7">
                  <c:v>55</c:v>
                </c:pt>
                <c:pt idx="8">
                  <c:v>60</c:v>
                </c:pt>
              </c:numCache>
            </c:numRef>
          </c:xVal>
          <c:yVal>
            <c:numRef>
              <c:f>Tabelle1!$D$2:$D$10</c:f>
              <c:numCache>
                <c:formatCode>0.000</c:formatCode>
                <c:ptCount val="9"/>
                <c:pt idx="0">
                  <c:v>0.04</c:v>
                </c:pt>
                <c:pt idx="1">
                  <c:v>0.08</c:v>
                </c:pt>
                <c:pt idx="2">
                  <c:v>0.13</c:v>
                </c:pt>
                <c:pt idx="3">
                  <c:v>0.18</c:v>
                </c:pt>
                <c:pt idx="4">
                  <c:v>0.23</c:v>
                </c:pt>
                <c:pt idx="5">
                  <c:v>0.28000000000000003</c:v>
                </c:pt>
                <c:pt idx="6">
                  <c:v>0.33</c:v>
                </c:pt>
                <c:pt idx="7">
                  <c:v>0.38</c:v>
                </c:pt>
                <c:pt idx="8">
                  <c:v>0.43</c:v>
                </c:pt>
              </c:numCache>
            </c:numRef>
          </c:yVal>
          <c:smooth val="0"/>
          <c:extLst>
            <c:ext xmlns:c16="http://schemas.microsoft.com/office/drawing/2014/chart" uri="{C3380CC4-5D6E-409C-BE32-E72D297353CC}">
              <c16:uniqueId val="{00000018-BB79-415F-A82F-24AB372D428B}"/>
            </c:ext>
          </c:extLst>
        </c:ser>
        <c:ser>
          <c:idx val="3"/>
          <c:order val="3"/>
          <c:tx>
            <c:strRef>
              <c:f>Tabelle1!$E$1</c:f>
              <c:strCache>
                <c:ptCount val="1"/>
                <c:pt idx="0">
                  <c:v>Δl Messing </c:v>
                </c:pt>
              </c:strCache>
            </c:strRef>
          </c:tx>
          <c:spPr>
            <a:ln w="25400" cap="rnd">
              <a:noFill/>
              <a:round/>
            </a:ln>
            <a:effectLst/>
          </c:spPr>
          <c:marker>
            <c:symbol val="x"/>
            <c:size val="4"/>
            <c:spPr>
              <a:noFill/>
              <a:ln w="9525">
                <a:solidFill>
                  <a:schemeClr val="accent4"/>
                </a:solidFill>
              </a:ln>
              <a:effectLst/>
            </c:spPr>
          </c:marker>
          <c:trendline>
            <c:name>Lineare Regression (Δl Messing)</c:name>
            <c:spPr>
              <a:ln w="19050" cap="rnd">
                <a:solidFill>
                  <a:schemeClr val="accent4"/>
                </a:solidFill>
                <a:prstDash val="solid"/>
              </a:ln>
              <a:effectLst/>
            </c:spPr>
            <c:trendlineType val="linear"/>
            <c:dispRSqr val="1"/>
            <c:dispEq val="1"/>
            <c:trendlineLbl>
              <c:layout>
                <c:manualLayout>
                  <c:x val="-0.20388524351122778"/>
                  <c:y val="3.7334083239595049E-2"/>
                </c:manualLayout>
              </c:layout>
              <c:numFmt formatCode="General" sourceLinked="0"/>
              <c:spPr>
                <a:noFill/>
                <a:ln w="12700">
                  <a:solidFill>
                    <a:schemeClr val="accent4"/>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Tabelle1!$A$2:$A$10</c:f>
              <c:numCache>
                <c:formatCode>General</c:formatCode>
                <c:ptCount val="9"/>
                <c:pt idx="0">
                  <c:v>20</c:v>
                </c:pt>
                <c:pt idx="1">
                  <c:v>25</c:v>
                </c:pt>
                <c:pt idx="2">
                  <c:v>30</c:v>
                </c:pt>
                <c:pt idx="3">
                  <c:v>35</c:v>
                </c:pt>
                <c:pt idx="4">
                  <c:v>40</c:v>
                </c:pt>
                <c:pt idx="5">
                  <c:v>45</c:v>
                </c:pt>
                <c:pt idx="6">
                  <c:v>50</c:v>
                </c:pt>
                <c:pt idx="7">
                  <c:v>55</c:v>
                </c:pt>
                <c:pt idx="8">
                  <c:v>60</c:v>
                </c:pt>
              </c:numCache>
            </c:numRef>
          </c:xVal>
          <c:yVal>
            <c:numRef>
              <c:f>Tabelle1!$E$2:$E$10</c:f>
              <c:numCache>
                <c:formatCode>0.000</c:formatCode>
                <c:ptCount val="9"/>
                <c:pt idx="0">
                  <c:v>0.05</c:v>
                </c:pt>
                <c:pt idx="1">
                  <c:v>0.11</c:v>
                </c:pt>
                <c:pt idx="2">
                  <c:v>0.16</c:v>
                </c:pt>
                <c:pt idx="3">
                  <c:v>0.22</c:v>
                </c:pt>
                <c:pt idx="4">
                  <c:v>0.27</c:v>
                </c:pt>
                <c:pt idx="5">
                  <c:v>0.33</c:v>
                </c:pt>
                <c:pt idx="6">
                  <c:v>0.38</c:v>
                </c:pt>
                <c:pt idx="7">
                  <c:v>0.44</c:v>
                </c:pt>
                <c:pt idx="8">
                  <c:v>0.5</c:v>
                </c:pt>
              </c:numCache>
            </c:numRef>
          </c:yVal>
          <c:smooth val="0"/>
          <c:extLst>
            <c:ext xmlns:c16="http://schemas.microsoft.com/office/drawing/2014/chart" uri="{C3380CC4-5D6E-409C-BE32-E72D297353CC}">
              <c16:uniqueId val="{00000019-BB79-415F-A82F-24AB372D428B}"/>
            </c:ext>
          </c:extLst>
        </c:ser>
        <c:dLbls>
          <c:showLegendKey val="0"/>
          <c:showVal val="0"/>
          <c:showCatName val="0"/>
          <c:showSerName val="0"/>
          <c:showPercent val="0"/>
          <c:showBubbleSize val="0"/>
        </c:dLbls>
        <c:axId val="1239425711"/>
        <c:axId val="1102754271"/>
      </c:scatterChart>
      <c:valAx>
        <c:axId val="1239425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Temperatur</a:t>
                </a:r>
                <a:r>
                  <a:rPr lang="de-DE" baseline="0"/>
                  <a:t> </a:t>
                </a:r>
                <a:r>
                  <a:rPr lang="de-DE" i="1" baseline="0"/>
                  <a:t>T</a:t>
                </a:r>
                <a:r>
                  <a:rPr lang="de-DE" baseline="0"/>
                  <a:t> in C°</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02754271"/>
        <c:crosses val="autoZero"/>
        <c:crossBetween val="midCat"/>
      </c:valAx>
      <c:valAx>
        <c:axId val="110275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Längenausdehnung </a:t>
                </a:r>
                <a:r>
                  <a:rPr lang="de-DE" sz="1000" b="0" i="1" u="none" strike="noStrike" baseline="0">
                    <a:effectLst/>
                  </a:rPr>
                  <a:t>Δl</a:t>
                </a:r>
                <a:r>
                  <a:rPr lang="de-DE" sz="1000" b="0" i="0" u="none" strike="noStrike" baseline="0">
                    <a:effectLst/>
                  </a:rPr>
                  <a:t> in mm</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394257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4353-410D-41F6-BDA8-112B6C9E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dc:creator>
  <cp:keywords/>
  <dc:description/>
  <cp:lastModifiedBy>N R</cp:lastModifiedBy>
  <cp:revision>24</cp:revision>
  <dcterms:created xsi:type="dcterms:W3CDTF">2018-01-06T14:10:00Z</dcterms:created>
  <dcterms:modified xsi:type="dcterms:W3CDTF">2018-01-14T12:38:00Z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