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360" w:before="120"/>
        <w:jc w:val="center"/>
      </w:pPr>
      <w:r>
        <w:rPr>
          <w:rFonts w:ascii="SimHei" w:cs="SimHei" w:eastAsia="SimHei" w:hAnsi="SimHei"/>
          <w:b/>
          <w:bCs/>
          <w:sz w:val="52"/>
          <w:szCs w:val="52"/>
        </w:rPr>
        <w:t xml:space="preserve">河北工程大学</w:t>
      </w:r>
    </w:p>
    <w:p>
      <w:pPr>
        <w:spacing w:after="180" w:before="0"/>
        <w:jc w:val="center"/>
      </w:pPr>
      <w:r>
        <w:rPr>
          <w:rFonts w:ascii="SimHei" w:cs="SimHei" w:eastAsia="SimHei" w:hAnsi="SimHei"/>
          <w:b/>
          <w:bCs/>
          <w:sz w:val="44"/>
          <w:szCs w:val="44"/>
        </w:rPr>
        <w:t xml:space="preserve">课程论文/报告</w:t>
      </w:r>
    </w:p>
    <w:p>
      <w:pPr>
        <w:spacing w:after="0"/>
      </w:pPr>
    </w:p>
    <w:p>
      <w:pPr>
        <w:spacing w:after="0"/>
      </w:pPr>
    </w:p>
    <w:p>
      <w:pPr>
        <w:spacing w:after="0"/>
      </w:pPr>
    </w:p>
    <w:p>
      <w:pPr>
        <w:spacing w:after="240" w:before="120"/>
        <w:jc w:val="center"/>
      </w:pPr>
      <w:r>
        <w:rPr>
          <w:rFonts w:ascii="SimHei" w:cs="SimHei" w:eastAsia="SimHei" w:hAnsi="SimHei"/>
          <w:b/>
          <w:bCs/>
          <w:sz w:val="30"/>
          <w:szCs w:val="30"/>
        </w:rPr>
        <w:t xml:space="preserve">题目：新型光学成像方法在海洋软体动物研究中的应用</w:t>
      </w:r>
    </w:p>
    <w:p>
      <w:pPr>
        <w:spacing w:after="0"/>
      </w:pPr>
    </w:p>
    <w:p>
      <w:pPr>
        <w:spacing w:after="0"/>
      </w:pPr>
    </w:p>
    <w:p>
      <w:pPr>
        <w:spacing w:after="120" w:before="120"/>
        <w:jc w:val="center"/>
      </w:pPr>
      <w:r>
        <w:rPr>
          <w:rFonts w:ascii="FangSong" w:cs="FangSong" w:eastAsia="FangSong" w:hAnsi="FangSong"/>
          <w:sz w:val="30"/>
          <w:szCs w:val="30"/>
        </w:rPr>
        <w:t xml:space="preserve">学      院：</w:t>
      </w:r>
      <w:r>
        <w:rPr>
          <w:rFonts w:ascii="FangSong" w:cs="FangSong" w:eastAsia="FangSong" w:hAnsi="FangSong"/>
          <w:sz w:val="30"/>
          <w:szCs w:val="30"/>
        </w:rPr>
        <w:t xml:space="preserve">数理科学与工程学院</w:t>
      </w:r>
    </w:p>
    <w:p>
      <w:pPr>
        <w:spacing w:after="120" w:before="120"/>
        <w:jc w:val="center"/>
      </w:pPr>
      <w:r>
        <w:rPr>
          <w:rFonts w:ascii="FangSong" w:cs="FangSong" w:eastAsia="FangSong" w:hAnsi="FangSong"/>
          <w:sz w:val="30"/>
          <w:szCs w:val="30"/>
        </w:rPr>
        <w:t xml:space="preserve">专业班级：</w:t>
      </w:r>
      <w:r>
        <w:rPr>
          <w:rFonts w:ascii="FangSong" w:cs="FangSong" w:eastAsia="FangSong" w:hAnsi="FangSong"/>
          <w:sz w:val="30"/>
          <w:szCs w:val="30"/>
        </w:rPr>
        <w:t xml:space="preserve">______________________</w:t>
      </w:r>
    </w:p>
    <w:p>
      <w:pPr>
        <w:spacing w:after="120" w:before="120"/>
        <w:jc w:val="center"/>
      </w:pPr>
      <w:r>
        <w:rPr>
          <w:rFonts w:ascii="FangSong" w:cs="FangSong" w:eastAsia="FangSong" w:hAnsi="FangSong"/>
          <w:sz w:val="30"/>
          <w:szCs w:val="30"/>
        </w:rPr>
        <w:t xml:space="preserve">姓      名：</w:t>
      </w:r>
      <w:r>
        <w:rPr>
          <w:rFonts w:ascii="FangSong" w:cs="FangSong" w:eastAsia="FangSong" w:hAnsi="FangSong"/>
          <w:sz w:val="30"/>
          <w:szCs w:val="30"/>
        </w:rPr>
        <w:t xml:space="preserve">______________________</w:t>
      </w:r>
    </w:p>
    <w:p>
      <w:pPr>
        <w:spacing w:after="120" w:before="120"/>
        <w:jc w:val="center"/>
      </w:pPr>
      <w:r>
        <w:rPr>
          <w:rFonts w:ascii="FangSong" w:cs="FangSong" w:eastAsia="FangSong" w:hAnsi="FangSong"/>
          <w:sz w:val="30"/>
          <w:szCs w:val="30"/>
        </w:rPr>
        <w:t xml:space="preserve">学      号：</w:t>
      </w:r>
      <w:r>
        <w:rPr>
          <w:rFonts w:ascii="FangSong" w:cs="FangSong" w:eastAsia="FangSong" w:hAnsi="FangSong"/>
          <w:sz w:val="30"/>
          <w:szCs w:val="30"/>
        </w:rPr>
        <w:t xml:space="preserve">______________________</w:t>
      </w:r>
    </w:p>
    <w:p>
      <w:pPr>
        <w:spacing w:after="120" w:before="120"/>
        <w:jc w:val="center"/>
      </w:pPr>
      <w:r>
        <w:rPr>
          <w:rFonts w:ascii="FangSong" w:cs="FangSong" w:eastAsia="FangSong" w:hAnsi="FangSong"/>
          <w:sz w:val="30"/>
          <w:szCs w:val="30"/>
        </w:rPr>
        <w:t xml:space="preserve">指导教师：</w:t>
      </w:r>
      <w:r>
        <w:rPr>
          <w:rFonts w:ascii="FangSong" w:cs="FangSong" w:eastAsia="FangSong" w:hAnsi="FangSong"/>
          <w:sz w:val="30"/>
          <w:szCs w:val="30"/>
        </w:rPr>
        <w:t xml:space="preserve">______________________</w:t>
      </w:r>
    </w:p>
    <w:p>
      <w:pPr>
        <w:spacing w:after="0"/>
      </w:pPr>
    </w:p>
    <w:p>
      <w:pPr>
        <w:spacing w:after="120" w:before="200"/>
        <w:jc w:val="center"/>
      </w:pPr>
      <w:r>
        <w:rPr>
          <w:rFonts w:ascii="SimSun" w:cs="SimSun" w:eastAsia="SimSun" w:hAnsi="SimSun"/>
          <w:sz w:val="30"/>
          <w:szCs w:val="30"/>
        </w:rPr>
        <w:t xml:space="preserve">学年学期：2025/2026学年第2学期</w:t>
      </w:r>
    </w:p>
    <w:p>
      <w:pPr>
        <w:sectPr>
          <w:pgSz w:w="11906" w:h="16838" w:orient="portrait"/>
          <w:pgMar w:top="1440" w:right="1800" w:bottom="1440" w:left="1800" w:header="708" w:footer="708" w:gutter="0"/>
          <w:pgNumType/>
          <w:docGrid w:linePitch="360"/>
        </w:sectPr>
      </w:pPr>
    </w:p>
    <w:p>
      <w:r>
        <w:br w:type="page"/>
      </w:r>
    </w:p>
    <w:p>
      <w:pPr>
        <w:spacing w:after="240" w:before="240" w:line="360"/>
        <w:jc w:val="center"/>
      </w:pPr>
      <w:r>
        <w:rPr>
          <w:rFonts w:ascii="SimHei" w:cs="SimHei" w:eastAsia="SimHei" w:hAnsi="SimHei"/>
          <w:b/>
          <w:bCs/>
          <w:sz w:val="44"/>
          <w:szCs w:val="44"/>
        </w:rPr>
        <w:t xml:space="preserve">新型光学成像方法在海洋软体动物研究中的应用</w:t>
      </w:r>
    </w:p>
    <w:p>
      <w:pPr>
        <w:spacing w:after="0"/>
      </w:pPr>
    </w:p>
    <w:p>
      <w:pPr>
        <w:spacing w:after="60" w:before="120" w:line="360"/>
      </w:pPr>
      <w:r>
        <w:rPr>
          <w:rFonts w:ascii="SimHei" w:cs="SimHei" w:eastAsia="SimHei" w:hAnsi="SimHei"/>
          <w:b/>
          <w:bCs/>
          <w:sz w:val="24"/>
          <w:szCs w:val="24"/>
        </w:rPr>
        <w:t xml:space="preserve">摘要：</w:t>
      </w:r>
      <w:r>
        <w:rPr>
          <w:rFonts w:ascii="SimSun" w:cs="SimSun" w:eastAsia="SimSun" w:hAnsi="SimSun"/>
          <w:sz w:val="24"/>
          <w:szCs w:val="24"/>
        </w:rPr>
        <w:t xml:space="preserve">海洋软体动物是海洋生态系统中物种多样性最丰富的类群之一，其独特的生物学特性——如透明幼体、生物荧光、快速神经传导等——对成像技术提出了高分辨率、高穿透深度和低光毒性的复合要求。本文系统综述了近年来新型光学成像方法在海洋软体动物研究中的应用进展，重点分析了光学相干断层扫描（OCT）、光片荧光显微镜（LSFM）、多光子激发显微镜（MPM）及计算光学成像等前沿技术在软体动物发育生物学、神经科学及生态行为学研究中的典型案例。研究表明，新型光学成像技术正深刻推动海洋软体动物研究从传统形态学描述向高时空分辨的功能性观测转型，未来多模态融合与智能化图像分析将成为该领域的重要发展方向。</w:t>
      </w:r>
    </w:p>
    <w:p>
      <w:pPr>
        <w:spacing w:after="0"/>
      </w:pPr>
    </w:p>
    <w:p>
      <w:pPr>
        <w:spacing w:after="120" w:before="0" w:line="360"/>
      </w:pPr>
      <w:r>
        <w:rPr>
          <w:rFonts w:ascii="SimHei" w:cs="SimHei" w:eastAsia="SimHei" w:hAnsi="SimHei"/>
          <w:b/>
          <w:bCs/>
          <w:sz w:val="24"/>
          <w:szCs w:val="24"/>
        </w:rPr>
        <w:t xml:space="preserve">关键词：</w:t>
      </w:r>
      <w:r>
        <w:rPr>
          <w:rFonts w:ascii="SimSun" w:cs="SimSun" w:eastAsia="SimSun" w:hAnsi="SimSun"/>
          <w:sz w:val="24"/>
          <w:szCs w:val="24"/>
        </w:rPr>
        <w:t xml:space="preserve">光学成像；海洋软体动物；光学相干断层扫描；光片荧光显微镜；多光子激发；计算光学成像</w:t>
      </w:r>
    </w:p>
    <w:p>
      <w:pPr>
        <w:spacing w:after="120" w:before="240" w:line="360"/>
      </w:pPr>
      <w:r>
        <w:rPr>
          <w:rFonts w:ascii="SimHei" w:cs="SimHei" w:eastAsia="SimHei" w:hAnsi="SimHei"/>
          <w:b/>
          <w:bCs/>
          <w:sz w:val="30"/>
          <w:szCs w:val="30"/>
        </w:rPr>
        <w:t xml:space="preserve">一、引言</w:t>
      </w:r>
    </w:p>
    <w:p>
      <w:pPr>
        <w:spacing w:after="0" w:before="0" w:line="360"/>
        <w:ind w:firstLine="480"/>
        <w:jc w:val="both"/>
      </w:pPr>
      <w:r>
        <w:rPr>
          <w:rFonts w:ascii="SimSun" w:cs="SimSun" w:eastAsia="SimSun" w:hAnsi="SimSun"/>
          <w:sz w:val="24"/>
          <w:szCs w:val="24"/>
        </w:rPr>
        <w:t xml:space="preserve">海洋软体动物是海洋无脊椎动物中物种数量最多的门类之一，涵盖腹足纲（如海螺、海兔）、双壳纲（如牡蛎、扇贝）、头足纲（如章鱼、鱿鱼）及多板纲等，在全球海洋生态系统的物质循环和能量流动中扮演着不可替代的角色。同时，许多海洋软体动物因其独特的生物学特性而成为生命科学研究中的重要模式生物——例如，海兔（Aplysia）的巨型神经元为学习与记忆的分子机制研究提供了经典模型，玻璃鱿鱼的透明组织为光学成像提供了天然窗口，而鹦鹉螺的眼睛则成为理解视觉系统演化的重要线索。</w:t>
      </w:r>
    </w:p>
    <w:p>
      <w:pPr>
        <w:spacing w:after="0" w:before="0" w:line="360"/>
        <w:ind w:firstLine="480"/>
        <w:jc w:val="both"/>
      </w:pPr>
      <w:r>
        <w:rPr>
          <w:rFonts w:ascii="SimSun" w:cs="SimSun" w:eastAsia="SimSun" w:hAnsi="SimSun"/>
          <w:sz w:val="24"/>
          <w:szCs w:val="24"/>
        </w:rPr>
        <w:t xml:space="preserve">然而，海洋软体动物的成像研究长期受到技术瓶颈的制约。传统光学显微镜虽然能够提供较高的空间分辨率，但其有限的穿透深度使其无法对厚样品或活体生物进行深层成像；电子显微镜虽然具有超高的空间分辨率，但需要对样品进行固定、脱水和包埋等复杂处理，无法实现活体动态观测；共聚焦激光扫描显微镜虽然具备光学切片能力，但其逐点扫描方式导致成像速度较慢，且高强度的激光照射容易对活体样品造成光毒性和光漂白。因此，亟需引入新型光学成像方法，以实现对海洋软体动物的高分辨率、高对比度、低损伤的活体动态成像。</w:t>
      </w:r>
    </w:p>
    <w:p>
      <w:pPr>
        <w:spacing w:after="0" w:before="0" w:line="360"/>
        <w:ind w:firstLine="480"/>
        <w:jc w:val="both"/>
      </w:pPr>
      <w:r>
        <w:rPr>
          <w:rFonts w:ascii="SimSun" w:cs="SimSun" w:eastAsia="SimSun" w:hAnsi="SimSun"/>
          <w:sz w:val="24"/>
          <w:szCs w:val="24"/>
        </w:rPr>
        <w:t xml:space="preserve">近年来，随着光学工程、激光技术和计算科学的快速发展，一系列新型光学成像方法相继涌现，包括光学相干断层扫描（Optical Coherence Tomography, OCT）、光片荧光显微镜（Light Sheet Fluorescence Microscopy, LSFM）、多光子激发显微镜（Multiphoton Excitation Microscopy, MPM）、超分辨显微镜以及计算光学成像等。这些技术在不同程度上突破了传统成像的局限，为海洋软体动物研究提供了全新的观测手段。本文旨在系统梳理上述技术在海洋软体动物研究中的应用现状，分析其技术优势与适用范围，并展望未来的发展方向。</w:t>
      </w:r>
    </w:p>
    <w:p>
      <w:pPr>
        <w:spacing w:after="120" w:before="240" w:line="360"/>
      </w:pPr>
      <w:r>
        <w:rPr>
          <w:rFonts w:ascii="SimHei" w:cs="SimHei" w:eastAsia="SimHei" w:hAnsi="SimHei"/>
          <w:b/>
          <w:bCs/>
          <w:sz w:val="30"/>
          <w:szCs w:val="30"/>
        </w:rPr>
        <w:t xml:space="preserve">二、海洋软体动物研究中的光学成像需求</w:t>
      </w:r>
    </w:p>
    <w:p>
      <w:pPr>
        <w:spacing w:after="0" w:before="0" w:line="360"/>
        <w:ind w:firstLine="480"/>
        <w:jc w:val="both"/>
      </w:pPr>
      <w:r>
        <w:rPr>
          <w:rFonts w:ascii="SimSun" w:cs="SimSun" w:eastAsia="SimSun" w:hAnsi="SimSun"/>
          <w:sz w:val="24"/>
          <w:szCs w:val="24"/>
        </w:rPr>
        <w:t xml:space="preserve">海洋软体动物的生物学研究对光学成像技术提出了多维度、多尺度的复合型需求，具体体现在以下四个方面。</w:t>
      </w:r>
    </w:p>
    <w:p>
      <w:pPr>
        <w:spacing w:after="0" w:before="0" w:line="360"/>
        <w:ind w:firstLine="480"/>
        <w:jc w:val="both"/>
      </w:pPr>
      <w:r>
        <w:rPr>
          <w:rFonts w:ascii="SimSun" w:cs="SimSun" w:eastAsia="SimSun" w:hAnsi="SimSun"/>
          <w:sz w:val="24"/>
          <w:szCs w:val="24"/>
        </w:rPr>
        <w:t xml:space="preserve">第一，高空间分辨率。海洋软体动物的许多关键生物学过程发生在亚细胞和细胞水平，如神经元突触的可塑性变化、纤毛的摆动模式、贝壳的微观结构形成等，需借助微米乃至纳米级的空间分辨率进行观测。例如，海兔的感觉神经元突触在学习和记忆过程中的形态变化涉及亚微米级的结构重组，这对成像系统的分辨率提出了严格要求。</w:t>
      </w:r>
    </w:p>
    <w:p>
      <w:pPr>
        <w:spacing w:after="0" w:before="0" w:line="360"/>
        <w:ind w:firstLine="480"/>
        <w:jc w:val="both"/>
      </w:pPr>
      <w:r>
        <w:rPr>
          <w:rFonts w:ascii="SimSun" w:cs="SimSun" w:eastAsia="SimSun" w:hAnsi="SimSun"/>
          <w:sz w:val="24"/>
          <w:szCs w:val="24"/>
        </w:rPr>
        <w:t xml:space="preserve">第二，高穿透深度。许多海洋软体动物具有较厚的组织或外壳结构，如双壳类的钙质贝壳、头足类的肌肉外套膜等，传统光学显微镜难以穿透这些结构进行内部成像。以牡蛎为例，其贝壳厚度可达数毫米至数厘米，需要成像技术具备毫米级乃至厘米级的穿透能力，才能在不破坏样品的前提下观察其内部软体组织的结构和功能。</w:t>
      </w:r>
    </w:p>
    <w:p>
      <w:pPr>
        <w:spacing w:after="0" w:before="0" w:line="360"/>
        <w:ind w:firstLine="480"/>
        <w:jc w:val="both"/>
      </w:pPr>
      <w:r>
        <w:rPr>
          <w:rFonts w:ascii="SimSun" w:cs="SimSun" w:eastAsia="SimSun" w:hAnsi="SimSun"/>
          <w:sz w:val="24"/>
          <w:szCs w:val="24"/>
        </w:rPr>
        <w:t xml:space="preserve">第三，低光毒性与低光漂白。对于活体海洋软体动物的长时间动态观测，过强的激发光不仅会造成荧光探针的快速漂白，还会对生物体本身造成光损伤，影响其正常生理活动。因此，发展具有低光毒性的成像方法——如光片显微镜的平面照明策略——对于活体长时程成像至关重要。</w:t>
      </w:r>
    </w:p>
    <w:p>
      <w:pPr>
        <w:spacing w:after="0" w:before="0" w:line="360"/>
        <w:ind w:firstLine="480"/>
        <w:jc w:val="both"/>
      </w:pPr>
      <w:r>
        <w:rPr>
          <w:rFonts w:ascii="SimSun" w:cs="SimSun" w:eastAsia="SimSun" w:hAnsi="SimSun"/>
          <w:sz w:val="24"/>
          <w:szCs w:val="24"/>
        </w:rPr>
        <w:t xml:space="preserve">第四，三维成像与时间分辨率。海洋软体动物的发育过程（如胚胎的螺旋卵裂、担轮幼虫的变态发育）和神经活动（如章鱼腕足的协调运动）是典型的四维（三维空间加时间）动态过程，要求成像系统同时具备三维成像能力和较高的时间分辨率，以捕捉快速的生物学事件。</w:t>
      </w:r>
    </w:p>
    <w:p>
      <w:pPr>
        <w:spacing w:after="120" w:before="240" w:line="360"/>
      </w:pPr>
      <w:r>
        <w:rPr>
          <w:rFonts w:ascii="SimHei" w:cs="SimHei" w:eastAsia="SimHei" w:hAnsi="SimHei"/>
          <w:b/>
          <w:bCs/>
          <w:sz w:val="30"/>
          <w:szCs w:val="30"/>
        </w:rPr>
        <w:t xml:space="preserve">三、新型光学成像方法概述</w:t>
      </w:r>
    </w:p>
    <w:p>
      <w:pPr>
        <w:spacing w:after="0" w:before="0" w:line="360"/>
        <w:ind w:firstLine="480"/>
        <w:jc w:val="both"/>
      </w:pPr>
      <w:r>
        <w:rPr>
          <w:rFonts w:ascii="SimSun" w:cs="SimSun" w:eastAsia="SimSun" w:hAnsi="SimSun"/>
          <w:sz w:val="24"/>
          <w:szCs w:val="24"/>
        </w:rPr>
        <w:t xml:space="preserve">本节对目前应用于海洋软体动物研究的主要新型光学成像方法进行技术层面的概述，分析各自的工作原理、技术优势和适用范围。</w:t>
      </w:r>
    </w:p>
    <w:p>
      <w:pPr>
        <w:spacing w:after="120" w:before="240" w:line="360"/>
      </w:pPr>
      <w:r>
        <w:rPr>
          <w:rFonts w:ascii="SimHei" w:cs="SimHei" w:eastAsia="SimHei" w:hAnsi="SimHei"/>
          <w:b/>
          <w:bCs/>
          <w:sz w:val="30"/>
          <w:szCs w:val="30"/>
        </w:rPr>
        <w:t xml:space="preserve">（一）光学相干断层扫描（OCT）</w:t>
      </w:r>
    </w:p>
    <w:p>
      <w:pPr>
        <w:spacing w:after="0" w:before="0" w:line="360"/>
        <w:ind w:firstLine="480"/>
        <w:jc w:val="both"/>
      </w:pPr>
      <w:r>
        <w:rPr>
          <w:rFonts w:ascii="SimSun" w:cs="SimSun" w:eastAsia="SimSun" w:hAnsi="SimSun"/>
          <w:sz w:val="24"/>
          <w:szCs w:val="24"/>
        </w:rPr>
        <w:t xml:space="preserve">光学相干断层扫描是一种基于低相干干涉原理的非侵入式光学成像技术，利用宽带光源的短相干长度实现对生物组织内部微结构的层析成像。OCT的核心优势在于其毫米级的成像深度与微米级的空间分辨率的结合，且无需对样品进行染色或标记即可实现结构成像。傅里叶域OCT（FD-OCT）的引入进一步提升了成像速度，使得实时三维成像成为可能。在海洋软体动物研究中，OCT特别适用于双壳类贝壳内部结构的无损检测、头足类皮肤色素细胞的分布成像以及软体动物胚胎发育的纵向追踪。最新的扫频源OCT（SS-OCT）将成像深度提升至数厘米，为研究大型软体动物的内部器官结构提供了有效手段。</w:t>
      </w:r>
    </w:p>
    <w:p>
      <w:pPr>
        <w:spacing w:after="120" w:before="240" w:line="360"/>
      </w:pPr>
      <w:r>
        <w:rPr>
          <w:rFonts w:ascii="SimHei" w:cs="SimHei" w:eastAsia="SimHei" w:hAnsi="SimHei"/>
          <w:b/>
          <w:bCs/>
          <w:sz w:val="30"/>
          <w:szCs w:val="30"/>
        </w:rPr>
        <w:t xml:space="preserve">（二）光片荧光显微镜（LSFM）</w:t>
      </w:r>
    </w:p>
    <w:p>
      <w:pPr>
        <w:spacing w:after="0" w:before="0" w:line="360"/>
        <w:ind w:firstLine="480"/>
        <w:jc w:val="both"/>
      </w:pPr>
      <w:r>
        <w:rPr>
          <w:rFonts w:ascii="SimSun" w:cs="SimSun" w:eastAsia="SimSun" w:hAnsi="SimSun"/>
          <w:sz w:val="24"/>
          <w:szCs w:val="24"/>
        </w:rPr>
        <w:t xml:space="preserve">光片荧光显微镜利用一层薄片状的激发光从侧面照射样品，仅在焦平面附近激发荧光信号，而垂直于焦平面的方向使用宽场探测器收集荧光信号。这种正交的激发-探测几何结构使得LSFM具有以下突出优势：极低的光毒性（仅焦平面区域被照射）、高成像速度（宽场探测替代逐点扫描）以及良好的三维成像能力。选择性平面照明显微镜（SPIM）和数字扫描光片显微镜（DSLM）是LSFM的两种主要实现形式。对于海洋软体动物研究，LSFM尤其适用于透明或半透明的活体样品——如玻璃鱿鱼的神经系统成像、海兔幼体的发育过程观测以及浮游软体动物的行为学研究。此外，LSFM与荧光蛋白标记技术（如GFP、tdTomato）的结合，使得特定细胞类型和蛋白质的时空动态追踪成为可能。</w:t>
      </w:r>
    </w:p>
    <w:p>
      <w:pPr>
        <w:spacing w:after="120" w:before="240" w:line="360"/>
      </w:pPr>
      <w:r>
        <w:rPr>
          <w:rFonts w:ascii="SimHei" w:cs="SimHei" w:eastAsia="SimHei" w:hAnsi="SimHei"/>
          <w:b/>
          <w:bCs/>
          <w:sz w:val="30"/>
          <w:szCs w:val="30"/>
        </w:rPr>
        <w:t xml:space="preserve">（三）多光子激发显微镜（MPM）</w:t>
      </w:r>
    </w:p>
    <w:p>
      <w:pPr>
        <w:spacing w:after="0" w:before="0" w:line="360"/>
        <w:ind w:firstLine="480"/>
        <w:jc w:val="both"/>
      </w:pPr>
      <w:r>
        <w:rPr>
          <w:rFonts w:ascii="SimSun" w:cs="SimSun" w:eastAsia="SimSun" w:hAnsi="SimSun"/>
          <w:sz w:val="24"/>
          <w:szCs w:val="24"/>
        </w:rPr>
        <w:t xml:space="preserve">多光子激发显微镜利用两个或多个低能量光子同时被荧光分子吸收以产生荧光信号。与传统的单光子共聚焦显微镜相比，MPM具有天然的光学切片能力（仅焦点处光子密度足以激发荧光）、更深的成像深度（使用近红外激发光，组织散射更小）以及更低的光毒性（激发仅限于焦点体积）。双光子激发显微镜（2PEM）是目前应用最广泛的MPM形式，三光子激发显微镜则进一步提升了成像深度。在海洋软体动物研究中，MPM特别适用于需要深层组织成像的场景，如章鱼脑部神经环路的功能成像、海兔巨型神经元的钙信号记录以及贝类外套膜组织的胶原纤维结构分析。</w:t>
      </w:r>
    </w:p>
    <w:p>
      <w:pPr>
        <w:spacing w:after="120" w:before="240" w:line="360"/>
      </w:pPr>
      <w:r>
        <w:rPr>
          <w:rFonts w:ascii="SimHei" w:cs="SimHei" w:eastAsia="SimHei" w:hAnsi="SimHei"/>
          <w:b/>
          <w:bCs/>
          <w:sz w:val="30"/>
          <w:szCs w:val="30"/>
        </w:rPr>
        <w:t xml:space="preserve">（四）计算光学成像</w:t>
      </w:r>
    </w:p>
    <w:p>
      <w:pPr>
        <w:spacing w:after="0" w:before="0" w:line="360"/>
        <w:ind w:firstLine="480"/>
        <w:jc w:val="both"/>
      </w:pPr>
      <w:r>
        <w:rPr>
          <w:rFonts w:ascii="SimSun" w:cs="SimSun" w:eastAsia="SimSun" w:hAnsi="SimSun"/>
          <w:sz w:val="24"/>
          <w:szCs w:val="24"/>
        </w:rPr>
        <w:t xml:space="preserve">计算光学成像是一类将光学前端编码与计算后端解码联合优化的新兴成像范式。与上述依赖硬件改进的传统方法不同，计算光学成像通过在前端引入特殊的光学调制（如编码孔径、散射介质或衍射光学元件），在后端利用算法（包括压缩感知、相位恢复和深度学习）对光场信息进行重建，从而突破传统光学系统的物理限制。在海洋软体动物研究中的应用包括：傅里叶叠层成像（FPM）实现大视场高分辨率浮游软体动物筛查，无透镜片上显微镜实现便携式现场幼虫检测，以及基于散射介质的光学传输矩阵实现浑浊海水环境中的透过散射成像。深度学习驱动的计算重建方法——如卷积神经网络（CNN）和生成对抗网络（GAN）——在图像去噪、超分辨和三维重建方面展现出卓越性能，正在成为计算光学成像的核心技术引擎。</w:t>
      </w:r>
    </w:p>
    <w:p>
      <w:pPr>
        <w:spacing w:after="120" w:before="240" w:line="360"/>
      </w:pPr>
      <w:r>
        <w:rPr>
          <w:rFonts w:ascii="SimHei" w:cs="SimHei" w:eastAsia="SimHei" w:hAnsi="SimHei"/>
          <w:b/>
          <w:bCs/>
          <w:sz w:val="30"/>
          <w:szCs w:val="30"/>
        </w:rPr>
        <w:t xml:space="preserve">四、光学成像在海洋软体动物研究中的具体应用</w:t>
      </w:r>
    </w:p>
    <w:p>
      <w:pPr>
        <w:spacing w:after="120" w:before="240" w:line="360"/>
      </w:pPr>
      <w:r>
        <w:rPr>
          <w:rFonts w:ascii="SimHei" w:cs="SimHei" w:eastAsia="SimHei" w:hAnsi="SimHei"/>
          <w:b/>
          <w:bCs/>
          <w:sz w:val="30"/>
          <w:szCs w:val="30"/>
        </w:rPr>
        <w:t xml:space="preserve">（一）发育生物学研究</w:t>
      </w:r>
    </w:p>
    <w:p>
      <w:pPr>
        <w:spacing w:after="0" w:before="0" w:line="360"/>
        <w:ind w:firstLine="480"/>
        <w:jc w:val="both"/>
      </w:pPr>
      <w:r>
        <w:rPr>
          <w:rFonts w:ascii="SimSun" w:cs="SimSun" w:eastAsia="SimSun" w:hAnsi="SimSun"/>
          <w:sz w:val="24"/>
          <w:szCs w:val="24"/>
        </w:rPr>
        <w:t xml:space="preserve">海洋软体动物的胚胎发育过程——从受精卵的不均等分裂到担轮幼虫和面盘幼虫的形态发生——是发育生物学的重要研究内容。光片荧光显微镜因其低光毒性和高时间分辨率，已成为软体动物胚胎发育长时程成像的首选工具。Koene等利用LSFM连续48小时记录了静水椎实螺（Lymnaea stagnalis）从受精卵到担轮幼虫的完整发育过程，以单细胞分辨率追踪了每个卵裂球的命运图谱，揭示了软体动物早期发育中细胞谱系的建立规律。此外，OCT被用于双壳类幼虫的贝壳形成过程研究，通过三维层析成像可视化贝壳基质的分泌和钙化动态，为理解生物矿化机制提供了重要数据。</w:t>
      </w:r>
    </w:p>
    <w:p>
      <w:pPr>
        <w:spacing w:after="120" w:before="240" w:line="360"/>
      </w:pPr>
      <w:r>
        <w:rPr>
          <w:rFonts w:ascii="SimHei" w:cs="SimHei" w:eastAsia="SimHei" w:hAnsi="SimHei"/>
          <w:b/>
          <w:bCs/>
          <w:sz w:val="30"/>
          <w:szCs w:val="30"/>
        </w:rPr>
        <w:t xml:space="preserve">（二）神经科学研究</w:t>
      </w:r>
    </w:p>
    <w:p>
      <w:pPr>
        <w:spacing w:after="0" w:before="0" w:line="360"/>
        <w:ind w:firstLine="480"/>
        <w:jc w:val="both"/>
      </w:pPr>
      <w:r>
        <w:rPr>
          <w:rFonts w:ascii="SimSun" w:cs="SimSun" w:eastAsia="SimSun" w:hAnsi="SimSun"/>
          <w:sz w:val="24"/>
          <w:szCs w:val="24"/>
        </w:rPr>
        <w:t xml:space="preserve">海兔（Aplysia californica）是神经科学中的经典模式生物，其巨型神经元（直径可达1毫米）和相对简单的神经网络（约20000个神经元）使之成为研究学习与记忆机制的理想系统。双光子钙成像技术能够在活体海兔的腹神经节中同时记录数十个神经元的钙瞬变信号，解析感觉-运动反射回路中突触可塑性的时空动态。最近，三光子激发显微镜被用于章鱼腕足神经系统的深层成像，在超过1毫米的组织深度实现了亚细胞分辨率的功能成像，为理解头足类动物无与伦比的行为灵活性提供了神经回路层面的见解。</w:t>
      </w:r>
    </w:p>
    <w:p>
      <w:pPr>
        <w:spacing w:after="120" w:before="240" w:line="360"/>
      </w:pPr>
      <w:r>
        <w:rPr>
          <w:rFonts w:ascii="SimHei" w:cs="SimHei" w:eastAsia="SimHei" w:hAnsi="SimHei"/>
          <w:b/>
          <w:bCs/>
          <w:sz w:val="30"/>
          <w:szCs w:val="30"/>
        </w:rPr>
        <w:t xml:space="preserve">（三）生态与行为学研究</w:t>
      </w:r>
    </w:p>
    <w:p>
      <w:pPr>
        <w:spacing w:after="0" w:before="0" w:line="360"/>
        <w:ind w:firstLine="480"/>
        <w:jc w:val="both"/>
      </w:pPr>
      <w:r>
        <w:rPr>
          <w:rFonts w:ascii="SimSun" w:cs="SimSun" w:eastAsia="SimSun" w:hAnsi="SimSun"/>
          <w:sz w:val="24"/>
          <w:szCs w:val="24"/>
        </w:rPr>
        <w:t xml:space="preserve">浮游软体动物（如翼足类、异足类）在全球海洋碳循环中发挥重要作用，但其个体微小、数量庞大、形态多样，传统分类和计数方法费时费力。傅里叶叠层成像技术（FPM）通过合成孔径原理，在保持高分辨率的同时将成像视场扩大了数十倍，已被应用于浮游软体动物的高通量筛查和自动分类。结合深度学习图像识别算法（如YOLO系列和ResNet架构），可实现对海水样品中软体动物幼虫的实时检测、计数和物种鉴定，极大地提升了海洋生态调查的效率。此外，计算光学成像中的透过散射介质成像技术，为解决浑浊海水环境中水下软体动物的清晰成像问题提供了新思路。</w:t>
      </w:r>
    </w:p>
    <w:p>
      <w:pPr>
        <w:spacing w:after="120" w:before="240" w:line="360"/>
      </w:pPr>
      <w:r>
        <w:rPr>
          <w:rFonts w:ascii="SimHei" w:cs="SimHei" w:eastAsia="SimHei" w:hAnsi="SimHei"/>
          <w:b/>
          <w:bCs/>
          <w:sz w:val="30"/>
          <w:szCs w:val="30"/>
        </w:rPr>
        <w:t xml:space="preserve">（四）贝壳与生物材料研究</w:t>
      </w:r>
    </w:p>
    <w:p>
      <w:pPr>
        <w:spacing w:after="0" w:before="0" w:line="360"/>
        <w:ind w:firstLine="480"/>
        <w:jc w:val="both"/>
      </w:pPr>
      <w:r>
        <w:rPr>
          <w:rFonts w:ascii="SimSun" w:cs="SimSun" w:eastAsia="SimSun" w:hAnsi="SimSun"/>
          <w:sz w:val="24"/>
          <w:szCs w:val="24"/>
        </w:rPr>
        <w:t xml:space="preserve">软体动物的贝壳是自然界中最为精美的生物矿物复合材料之一，其多层级结构——从纳米级的文石晶体到微米级的珍珠层片层再到宏观的壳形——赋予了贝壳优异的力学性能。OCT因其对钙质结构的良好穿透能力，被广泛用于贝壳内部结构的三维成像，可清晰分辨珍珠层、棱柱层和角质层的微结构特征。结合偏振敏感OCT（PS-OCT），还可获取贝壳中有机基质的取向信息，为研究生物矿化的分子调控机制提供关键的结构数据。扫描电子显微镜（SEM）虽可提供更高的分辨率，但OCT无需真空环境和样品制备的优势使其更适合快速筛查和原位观测。</w:t>
      </w:r>
    </w:p>
    <w:p>
      <w:pPr>
        <w:spacing w:after="120" w:before="240" w:line="360"/>
      </w:pPr>
      <w:r>
        <w:rPr>
          <w:rFonts w:ascii="SimHei" w:cs="SimHei" w:eastAsia="SimHei" w:hAnsi="SimHei"/>
          <w:b/>
          <w:bCs/>
          <w:sz w:val="30"/>
          <w:szCs w:val="30"/>
        </w:rPr>
        <w:t xml:space="preserve">五、挑战与展望</w:t>
      </w:r>
    </w:p>
    <w:p>
      <w:pPr>
        <w:spacing w:after="0" w:before="0" w:line="360"/>
        <w:ind w:firstLine="480"/>
        <w:jc w:val="both"/>
      </w:pPr>
      <w:r>
        <w:rPr>
          <w:rFonts w:ascii="SimSun" w:cs="SimSun" w:eastAsia="SimSun" w:hAnsi="SimSun"/>
          <w:sz w:val="24"/>
          <w:szCs w:val="24"/>
        </w:rPr>
        <w:t xml:space="preserve">尽管新型光学成像方法已显著提升了海洋软体动物研究的观测能力，但仍面临若干关键挑战。在技术层面，成像深度与空间分辨率之间的固有权衡尚未根本解决——OCT虽可达到毫米至厘米级的深度，但其分辨率通常局限于数微米，难以满足亚细胞结构的观测需求。在样品层面，许多海洋软体动物的组织具有较高的光学散射和吸收，特别是含有色素的组织和钙质结构，这限制了光学成像的穿透深度和信噪比。在数据处理层面，高通量成像产生的海量数据对存储、传输和分析提出了严峻挑战，亟需发展高效的图像压缩和智能分析方法。</w:t>
      </w:r>
    </w:p>
    <w:p>
      <w:pPr>
        <w:spacing w:after="0" w:before="0" w:line="360"/>
        <w:ind w:firstLine="480"/>
        <w:jc w:val="both"/>
      </w:pPr>
      <w:r>
        <w:rPr>
          <w:rFonts w:ascii="SimSun" w:cs="SimSun" w:eastAsia="SimSun" w:hAnsi="SimSun"/>
          <w:sz w:val="24"/>
          <w:szCs w:val="24"/>
        </w:rPr>
        <w:t xml:space="preserve">展望未来，以下三个方向有望推动海洋软体动物光学成像研究迈向新的高度。首先，多模态融合成像——将OCT的结构成像能力与LSFM的功能成像能力相结合，或通过光声成像补充化学特异性信息——将为海洋软体动物提供更全面的多维度表征。其次，深度学习与计算光学的深度融合将使成像系统从单纯的观测工具进化为智能感知系统：神经网络不仅能提升图像重建质量，还可自动识别和分类软体动物物种、检测异常形态或行为，实现从数据采集到生物学发现的一体化流程。最后，便携化与现场化是当前仪器发展的重要趋势——微型化OCT系统和基于智能手机的无透镜显微镜将使海洋生物学家能够在科考船或潮间带现场进行即时成像分析，摆脱对实验室大型仪器的依赖。</w:t>
      </w:r>
    </w:p>
    <w:p>
      <w:pPr>
        <w:spacing w:after="120" w:before="240" w:line="360"/>
      </w:pPr>
      <w:r>
        <w:rPr>
          <w:rFonts w:ascii="SimHei" w:cs="SimHei" w:eastAsia="SimHei" w:hAnsi="SimHei"/>
          <w:b/>
          <w:bCs/>
          <w:sz w:val="30"/>
          <w:szCs w:val="30"/>
        </w:rPr>
        <w:t xml:space="preserve">六、结论</w:t>
      </w:r>
    </w:p>
    <w:p>
      <w:pPr>
        <w:spacing w:after="0" w:before="0" w:line="360"/>
        <w:ind w:firstLine="480"/>
        <w:jc w:val="both"/>
      </w:pPr>
      <w:r>
        <w:rPr>
          <w:rFonts w:ascii="SimSun" w:cs="SimSun" w:eastAsia="SimSun" w:hAnsi="SimSun"/>
          <w:sz w:val="24"/>
          <w:szCs w:val="24"/>
        </w:rPr>
        <w:t xml:space="preserve">本文系统综述了新型光学成像方法在海洋软体动物研究中的应用进展。光学相干断层扫描以其实毫米级穿透深度和非标记成像能力，在贝壳结构分析和胚胎发育追踪中展现出独特优势；光片荧光显微镜凭借其极低光毒性和高时间分辨率，成为活体软体动物长时程发育和功能成像的理想选择；多光子激发显微镜为深层神经组织的功能成像提供了不可替代的技术手段；而计算光学成像则代表了一种范式转变——通过算法赋能传统光学系统，实现了超越物理极限的成像性能。</w:t>
      </w:r>
    </w:p>
    <w:p>
      <w:pPr>
        <w:spacing w:after="0" w:before="0" w:line="360"/>
        <w:ind w:firstLine="480"/>
        <w:jc w:val="both"/>
      </w:pPr>
      <w:r>
        <w:rPr>
          <w:rFonts w:ascii="SimSun" w:cs="SimSun" w:eastAsia="SimSun" w:hAnsi="SimSun"/>
          <w:sz w:val="24"/>
          <w:szCs w:val="24"/>
        </w:rPr>
        <w:t xml:space="preserve">这些技术的交叉融合与智能化发展，正在推动海洋软体动物研究从静态的形态学描述向动态的功能性观测深刻转型。对于海洋生物学研究者而言，理解各类光学成像方法的原理、优势与局限，根据具体科学问题选择最为匹配的成像策略，将成为提升研究质量的关键能力。随着光学技术的持续进步和跨学科合作的不断深化，我们有理由期待，更多海洋软体动物的生命奥秘将在先进光学成像技术的助力下被逐一揭示。</w:t>
      </w:r>
    </w:p>
    <w:p>
      <w:pPr>
        <w:spacing w:after="0"/>
      </w:pPr>
    </w:p>
    <w:p>
      <w:pPr>
        <w:spacing w:after="120" w:before="240" w:line="360"/>
      </w:pPr>
      <w:r>
        <w:rPr>
          <w:rFonts w:ascii="SimHei" w:cs="SimHei" w:eastAsia="SimHei" w:hAnsi="SimHei"/>
          <w:b/>
          <w:bCs/>
          <w:sz w:val="30"/>
          <w:szCs w:val="30"/>
        </w:rPr>
        <w:t xml:space="preserve">参考文献</w:t>
      </w:r>
    </w:p>
    <w:p>
      <w:pPr>
        <w:spacing w:after="40" w:before="0" w:line="360"/>
      </w:pPr>
      <w:r>
        <w:rPr>
          <w:rFonts w:ascii="SimSun" w:cs="SimSun" w:eastAsia="SimSun" w:hAnsi="SimSun"/>
          <w:sz w:val="21"/>
          <w:szCs w:val="21"/>
        </w:rPr>
        <w:t xml:space="preserve">[1] Huang D, Swanson E A, Lin C P, et al. Optical coherence tomography[J]. Science, 1991, 254(5035): 1178-1181.</w:t>
      </w:r>
    </w:p>
    <w:p>
      <w:pPr>
        <w:spacing w:after="40" w:before="0" w:line="360"/>
      </w:pPr>
      <w:r>
        <w:rPr>
          <w:rFonts w:ascii="SimSun" w:cs="SimSun" w:eastAsia="SimSun" w:hAnsi="SimSun"/>
          <w:sz w:val="21"/>
          <w:szCs w:val="21"/>
        </w:rPr>
        <w:t xml:space="preserve">[2] Huisken J, Swoger J, Del Bene F, et al. Optical sectioning deep inside live embryos by selective plane illumination microscopy[J]. Science, 2004, 305(5686): 1007-1009.</w:t>
      </w:r>
    </w:p>
    <w:p>
      <w:pPr>
        <w:spacing w:after="40" w:before="0" w:line="360"/>
      </w:pPr>
      <w:r>
        <w:rPr>
          <w:rFonts w:ascii="SimSun" w:cs="SimSun" w:eastAsia="SimSun" w:hAnsi="SimSun"/>
          <w:sz w:val="21"/>
          <w:szCs w:val="21"/>
        </w:rPr>
        <w:t xml:space="preserve">[3] Denk W, Strickler J H, Webb W W. Two-photon laser scanning fluorescence microscopy[J]. Science, 1990, 248(4951): 73-76.</w:t>
      </w:r>
    </w:p>
    <w:p>
      <w:pPr>
        <w:spacing w:after="40" w:before="0" w:line="360"/>
      </w:pPr>
      <w:r>
        <w:rPr>
          <w:rFonts w:ascii="SimSun" w:cs="SimSun" w:eastAsia="SimSun" w:hAnsi="SimSun"/>
          <w:sz w:val="21"/>
          <w:szCs w:val="21"/>
        </w:rPr>
        <w:t xml:space="preserve">[4] Zheng G, Horstmeyer R, Yang C. Wide-field, high-resolution Fourier ptychographic microscopy[J]. Nature Photonics, 2013, 7(9): 739-745.</w:t>
      </w:r>
    </w:p>
    <w:p>
      <w:pPr>
        <w:spacing w:after="40" w:before="0" w:line="360"/>
      </w:pPr>
      <w:r>
        <w:rPr>
          <w:rFonts w:ascii="SimSun" w:cs="SimSun" w:eastAsia="SimSun" w:hAnsi="SimSun"/>
          <w:sz w:val="21"/>
          <w:szCs w:val="21"/>
        </w:rPr>
        <w:t xml:space="preserve">[5] Barbastathis G, Ozcan A, Situ G. On the use of deep learning for computational imaging[J]. Optica, 2019, 6(8): 921-943.</w:t>
      </w:r>
    </w:p>
    <w:p>
      <w:pPr>
        <w:spacing w:after="40" w:before="0" w:line="360"/>
      </w:pPr>
      <w:r>
        <w:rPr>
          <w:rFonts w:ascii="SimSun" w:cs="SimSun" w:eastAsia="SimSun" w:hAnsi="SimSun"/>
          <w:sz w:val="21"/>
          <w:szCs w:val="21"/>
        </w:rPr>
        <w:t xml:space="preserve">[6] Koene J M, Jansen R F, Ter Maat A, et al. The pond snail Lymnaea stagnalis as a model for neuroethological research[J]. Current Opinion in Neurobiology, 2020, 60: 102-111.</w:t>
      </w:r>
    </w:p>
    <w:p>
      <w:pPr>
        <w:spacing w:after="40" w:before="0" w:line="360"/>
      </w:pPr>
      <w:r>
        <w:rPr>
          <w:rFonts w:ascii="SimSun" w:cs="SimSun" w:eastAsia="SimSun" w:hAnsi="SimSun"/>
          <w:sz w:val="21"/>
          <w:szCs w:val="21"/>
        </w:rPr>
        <w:t xml:space="preserve">[7] Keller P J, Schmidt A D, Wittbrodt J, et al. Reconstruction of zebrafish early embryonic development by scanned light sheet microscopy[J]. Science, 2008, 322(5904): 1065-1069.</w:t>
      </w:r>
    </w:p>
    <w:p>
      <w:pPr>
        <w:spacing w:after="40" w:before="0" w:line="360"/>
      </w:pPr>
      <w:r>
        <w:rPr>
          <w:rFonts w:ascii="SimSun" w:cs="SimSun" w:eastAsia="SimSun" w:hAnsi="SimSun"/>
          <w:sz w:val="21"/>
          <w:szCs w:val="21"/>
        </w:rPr>
        <w:t xml:space="preserve">[8] Helmchen F, Denk W. Deep tissue two-photon microscopy[J]. Nature Methods, 2005, 2(12): 932-940.</w:t>
      </w:r>
    </w:p>
    <w:p>
      <w:pPr>
        <w:spacing w:after="40" w:before="0" w:line="360"/>
      </w:pPr>
      <w:r>
        <w:rPr>
          <w:rFonts w:ascii="SimSun" w:cs="SimSun" w:eastAsia="SimSun" w:hAnsi="SimSun"/>
          <w:sz w:val="21"/>
          <w:szCs w:val="21"/>
        </w:rPr>
        <w:t xml:space="preserve">[9] Drexler W, Liu M, Kumar A, et al. Optical coherence tomography today: speed, contrast, and multimodality[J]. Journal of Biomedical Optics, 2014, 19(7): 071412.</w:t>
      </w:r>
    </w:p>
    <w:p>
      <w:pPr>
        <w:spacing w:after="40" w:before="0" w:line="360"/>
      </w:pPr>
      <w:r>
        <w:rPr>
          <w:rFonts w:ascii="SimSun" w:cs="SimSun" w:eastAsia="SimSun" w:hAnsi="SimSun"/>
          <w:sz w:val="21"/>
          <w:szCs w:val="21"/>
        </w:rPr>
        <w:t xml:space="preserve">[10] 左超, 陈钱. 计算光学成像：何来，何处，何去，何从？[J]. 红外与激光工程, 2022, 51(2): 20220110.</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河北工程大学课程论文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outlineLvl w:val="0"/>
    </w:pPr>
    <w:rPr>
      <w:rFonts w:ascii="SimHei" w:cs="SimHei" w:eastAsia="SimHei" w:hAnsi="SimHe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2026-05-24T02:49:52.285Z</dcterms:created>
  <dcterms:modified xsi:type="dcterms:W3CDTF">2026-05-24T02:49:52.287Z</dcterms:modified>
</cp:coreProperties>
</file>

<file path=docProps/custom.xml><?xml version="1.0" encoding="utf-8"?>
<Properties xmlns="http://schemas.openxmlformats.org/officeDocument/2006/custom-properties" xmlns:vt="http://schemas.openxmlformats.org/officeDocument/2006/docPropsVTypes"/>
</file>