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0"/>
        </w:rPr>
        <w:t>KẾ HOẠCH THỰC HIỆN ĐỒ ÁN</w:t>
      </w:r>
    </w:p>
    <w:p>
      <w:pPr>
        <w:jc w:val="center"/>
      </w:pPr>
      <w:r>
        <w:rPr>
          <w:rFonts w:ascii="Arial" w:hAnsi="Arial" w:eastAsia="Arial"/>
          <w:b/>
          <w:color w:val="2F5496"/>
          <w:sz w:val="32"/>
        </w:rPr>
        <w:t>Trích xuất thông tin tài chính Real-time + Reinforcement Learning</w:t>
        <w:br/>
        <w:t>ra quyết định mua/bán cổ phiếu VN30</w:t>
      </w:r>
    </w:p>
    <w:p>
      <w:pPr>
        <w:jc w:val="center"/>
      </w:pPr>
      <w:r>
        <w:rPr>
          <w:rFonts w:ascii="Arial" w:hAnsi="Arial" w:eastAsia="Arial"/>
          <w:sz w:val="22"/>
        </w:rPr>
        <w:br/>
        <w:t>Nhóm thực hiện: 3 thành viên</w:t>
        <w:br/>
        <w:t>Phạm vi khuyến nghị: mô phỏng/backtest, không giao dịch tiền thật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rFonts w:ascii="Arial" w:hAnsi="Arial" w:eastAsia="Arial"/>
                <w:b/>
                <w:color w:val="FFFFFF"/>
                <w:sz w:val="19"/>
              </w:rPr>
              <w:t>Mục tiêu</w:t>
            </w:r>
          </w:p>
        </w:tc>
        <w:tc>
          <w:tcPr>
            <w:tcW w:type="dxa" w:w="4896"/>
            <w:vAlign w:val="center"/>
          </w:tcPr>
          <w:p>
            <w:r/>
            <w:r>
              <w:rPr>
                <w:rFonts w:ascii="Arial" w:hAnsi="Arial" w:eastAsia="Arial"/>
                <w:b w:val="0"/>
                <w:sz w:val="19"/>
              </w:rPr>
              <w:t>Xây dựng hệ thống lấy dữ liệu tài chính gần thời gian thực, trích xuất đặc trưng và dùng RL để đưa ra tín hiệu Buy/Sell/Hold.</w:t>
            </w:r>
          </w:p>
        </w:tc>
      </w:tr>
      <w:tr>
        <w:tc>
          <w:tcPr>
            <w:tcW w:type="dxa" w:w="4896"/>
            <w:vAlign w:val="center"/>
            <w:shd w:fill="1F4E79"/>
          </w:tcPr>
          <w:p>
            <w:r/>
            <w:r>
              <w:rPr>
                <w:rFonts w:ascii="Arial" w:hAnsi="Arial" w:eastAsia="Arial"/>
                <w:b/>
                <w:color w:val="FFFFFF"/>
                <w:sz w:val="19"/>
              </w:rPr>
              <w:t>Đầu ra chính</w:t>
            </w:r>
          </w:p>
        </w:tc>
        <w:tc>
          <w:tcPr>
            <w:tcW w:type="dxa" w:w="4896"/>
            <w:vAlign w:val="center"/>
          </w:tcPr>
          <w:p>
            <w:r/>
            <w:r>
              <w:rPr>
                <w:rFonts w:ascii="Arial" w:hAnsi="Arial" w:eastAsia="Arial"/>
                <w:b w:val="0"/>
                <w:sz w:val="19"/>
              </w:rPr>
              <w:t>Dashboard, mô hình RL, backtest, báo cáo, slide thuyết trình.</w:t>
            </w:r>
          </w:p>
        </w:tc>
      </w:tr>
      <w:tr>
        <w:tc>
          <w:tcPr>
            <w:tcW w:type="dxa" w:w="4896"/>
            <w:vAlign w:val="center"/>
            <w:shd w:fill="1F4E79"/>
          </w:tcPr>
          <w:p>
            <w:r/>
            <w:r>
              <w:rPr>
                <w:rFonts w:ascii="Arial" w:hAnsi="Arial" w:eastAsia="Arial"/>
                <w:b/>
                <w:color w:val="FFFFFF"/>
                <w:sz w:val="19"/>
              </w:rPr>
              <w:t>Công nghệ</w:t>
            </w:r>
          </w:p>
        </w:tc>
        <w:tc>
          <w:tcPr>
            <w:tcW w:type="dxa" w:w="4896"/>
            <w:vAlign w:val="center"/>
          </w:tcPr>
          <w:p>
            <w:r/>
            <w:r>
              <w:rPr>
                <w:rFonts w:ascii="Arial" w:hAnsi="Arial" w:eastAsia="Arial"/>
                <w:b w:val="0"/>
                <w:sz w:val="19"/>
              </w:rPr>
              <w:t>Python, pandas, vnstock/CSV/API, Gymnasium, Stable-Baselines3, Streamlit, SQLite/PostgreSQL.</w:t>
            </w:r>
          </w:p>
        </w:tc>
      </w:tr>
      <w:tr>
        <w:tc>
          <w:tcPr>
            <w:tcW w:type="dxa" w:w="4896"/>
            <w:vAlign w:val="center"/>
            <w:shd w:fill="1F4E79"/>
          </w:tcPr>
          <w:p>
            <w:r/>
            <w:r>
              <w:rPr>
                <w:rFonts w:ascii="Arial" w:hAnsi="Arial" w:eastAsia="Arial"/>
                <w:b/>
                <w:color w:val="FFFFFF"/>
                <w:sz w:val="19"/>
              </w:rPr>
              <w:t>Thuật toán đề xuất</w:t>
            </w:r>
          </w:p>
        </w:tc>
        <w:tc>
          <w:tcPr>
            <w:tcW w:type="dxa" w:w="4896"/>
            <w:vAlign w:val="center"/>
          </w:tcPr>
          <w:p>
            <w:r/>
            <w:r>
              <w:rPr>
                <w:rFonts w:ascii="Arial" w:hAnsi="Arial" w:eastAsia="Arial"/>
                <w:b w:val="0"/>
                <w:sz w:val="19"/>
              </w:rPr>
              <w:t>DQN cho MVP, mở rộng PPO/A2C nếu còn thời gian.</w:t>
            </w:r>
          </w:p>
        </w:tc>
      </w:tr>
      <w:tr>
        <w:tc>
          <w:tcPr>
            <w:tcW w:type="dxa" w:w="4896"/>
            <w:vAlign w:val="center"/>
            <w:shd w:fill="1F4E79"/>
          </w:tcPr>
          <w:p>
            <w:r/>
            <w:r>
              <w:rPr>
                <w:rFonts w:ascii="Arial" w:hAnsi="Arial" w:eastAsia="Arial"/>
                <w:b/>
                <w:color w:val="FFFFFF"/>
                <w:sz w:val="19"/>
              </w:rPr>
              <w:t>Cảnh báo</w:t>
            </w:r>
          </w:p>
        </w:tc>
        <w:tc>
          <w:tcPr>
            <w:tcW w:type="dxa" w:w="4896"/>
            <w:vAlign w:val="center"/>
          </w:tcPr>
          <w:p>
            <w:r/>
            <w:r>
              <w:rPr>
                <w:rFonts w:ascii="Arial" w:hAnsi="Arial" w:eastAsia="Arial"/>
                <w:b w:val="0"/>
                <w:sz w:val="19"/>
              </w:rPr>
              <w:t>Đây là hệ thống hỗ trợ học thuật, không phải khuyến nghị đầu tư.</w:t>
            </w:r>
          </w:p>
        </w:tc>
      </w:tr>
    </w:tbl>
    <w:p>
      <w:r>
        <w:br w:type="page"/>
      </w:r>
    </w:p>
    <w:p>
      <w:pPr>
        <w:pStyle w:val="Heading1"/>
      </w:pPr>
      <w:r>
        <w:t>1. Mục tiêu đồ án</w:t>
      </w:r>
    </w:p>
    <w:p>
      <w:r>
        <w:t>Đồ án hướng tới việc xây dựng một hệ thống hoàn chỉnh từ dữ liệu tài chính đến mô hình học tăng cường và dashboard demo. Hệ thống không nhằm giao dịch thực tế bằng tiền thật mà phục vụ mục đích nghiên cứu, mô phỏng và đánh giá chiến lược.</w:t>
      </w:r>
    </w:p>
    <w:p>
      <w:pPr>
        <w:pStyle w:val="CodeBlock"/>
      </w:pPr>
      <w:r>
        <w:t>Nguồn dữ liệu real-time / near real-time</w:t>
      </w:r>
    </w:p>
    <w:p>
      <w:pPr>
        <w:pStyle w:val="CodeBlock"/>
      </w:pPr>
      <w:r>
        <w:t xml:space="preserve">        ↓</w:t>
      </w:r>
    </w:p>
    <w:p>
      <w:pPr>
        <w:pStyle w:val="CodeBlock"/>
      </w:pPr>
      <w:r>
        <w:t>Trích xuất &amp; xử lý thông tin tài chính</w:t>
      </w:r>
    </w:p>
    <w:p>
      <w:pPr>
        <w:pStyle w:val="CodeBlock"/>
      </w:pPr>
      <w:r>
        <w:t xml:space="preserve">        ↓</w:t>
      </w:r>
    </w:p>
    <w:p>
      <w:pPr>
        <w:pStyle w:val="CodeBlock"/>
      </w:pPr>
      <w:r>
        <w:t>Môi trường giao dịch mô phỏng VN30</w:t>
      </w:r>
    </w:p>
    <w:p>
      <w:pPr>
        <w:pStyle w:val="CodeBlock"/>
      </w:pPr>
      <w:r>
        <w:t xml:space="preserve">        ↓</w:t>
      </w:r>
    </w:p>
    <w:p>
      <w:pPr>
        <w:pStyle w:val="CodeBlock"/>
      </w:pPr>
      <w:r>
        <w:t>RL Agent đưa ra quyết định: Buy / Sell / Hold</w:t>
      </w:r>
    </w:p>
    <w:p>
      <w:pPr>
        <w:pStyle w:val="ListBullet"/>
        <w:spacing w:after="40"/>
      </w:pPr>
      <w:r>
        <w:t>Input: dữ liệu giá, khối lượng, chỉ báo kỹ thuật và có thể mở rộng thêm tin tức/tâm lý thị trường.</w:t>
      </w:r>
    </w:p>
    <w:p>
      <w:pPr>
        <w:pStyle w:val="ListBullet"/>
        <w:spacing w:after="40"/>
      </w:pPr>
      <w:r>
        <w:t>Output: tín hiệu Mua / Bán / Giữ kèm biểu đồ và kết quả backtest.</w:t>
      </w:r>
    </w:p>
    <w:p>
      <w:pPr>
        <w:pStyle w:val="ListBullet"/>
        <w:spacing w:after="40"/>
      </w:pPr>
      <w:r>
        <w:t>Chỉ đánh giá bằng mô phỏng/backtest, không triển khai đặt lệnh thật.</w:t>
      </w:r>
    </w:p>
    <w:p>
      <w:pPr>
        <w:pStyle w:val="Heading1"/>
      </w:pPr>
      <w:r>
        <w:t>2. Phạm vi triển khai khuyến nghị</w:t>
      </w:r>
    </w:p>
    <w:p>
      <w:pPr>
        <w:pStyle w:val="Heading2"/>
      </w:pPr>
      <w:r>
        <w:t>2.1. Phiên bản tối thiểu bắt buộc</w:t>
      </w:r>
    </w:p>
    <w:p>
      <w:pPr>
        <w:pStyle w:val="ListBullet"/>
        <w:spacing w:after="40"/>
      </w:pPr>
      <w:r>
        <w:t>Chọn 5 mã VN30 đại diện, ví dụ: FPT, VCB, HPG, MWG, VNM.</w:t>
      </w:r>
    </w:p>
    <w:p>
      <w:pPr>
        <w:pStyle w:val="ListBullet"/>
        <w:spacing w:after="40"/>
      </w:pPr>
      <w:r>
        <w:t>Dữ liệu: Open, High, Low, Close, Volume.</w:t>
      </w:r>
    </w:p>
    <w:p>
      <w:pPr>
        <w:pStyle w:val="ListBullet"/>
        <w:spacing w:after="40"/>
      </w:pPr>
      <w:r>
        <w:t>Feature: MA5, MA10, MA20, RSI, MACD, Bollinger Bands, daily return, volatility.</w:t>
      </w:r>
    </w:p>
    <w:p>
      <w:pPr>
        <w:pStyle w:val="ListBullet"/>
        <w:spacing w:after="40"/>
      </w:pPr>
      <w:r>
        <w:t>Quyết định: Buy / Sell / Hold cho từng mã cổ phiếu.</w:t>
      </w:r>
    </w:p>
    <w:p>
      <w:pPr>
        <w:pStyle w:val="Heading2"/>
      </w:pPr>
      <w:r>
        <w:t>2.2. Phiên bản mở rộng</w:t>
      </w:r>
    </w:p>
    <w:p>
      <w:pPr>
        <w:pStyle w:val="ListBullet"/>
        <w:spacing w:after="40"/>
      </w:pPr>
      <w:r>
        <w:t>Mở rộng đủ 30 mã VN30.</w:t>
      </w:r>
    </w:p>
    <w:p>
      <w:pPr>
        <w:pStyle w:val="ListBullet"/>
        <w:spacing w:after="40"/>
      </w:pPr>
      <w:r>
        <w:t>Thêm tin tức tài chính và phân tích sentiment.</w:t>
      </w:r>
    </w:p>
    <w:p>
      <w:pPr>
        <w:pStyle w:val="ListBullet"/>
        <w:spacing w:after="40"/>
      </w:pPr>
      <w:r>
        <w:t>Chuyển từ quyết định từng mã sang quản lý danh mục nhiều cổ phiếu.</w:t>
      </w:r>
    </w:p>
    <w:p>
      <w:pPr>
        <w:pStyle w:val="ListBullet"/>
        <w:spacing w:after="40"/>
      </w:pPr>
      <w:r>
        <w:t>Thêm quản lý rủi ro, giới hạn vốn, giới hạn drawdown.</w:t>
      </w:r>
    </w:p>
    <w:p>
      <w:pPr>
        <w:pStyle w:val="Heading1"/>
      </w:pPr>
      <w:r>
        <w:t>3. Phân công 3 thành viên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9"/>
          </w:tcPr>
          <w:p>
            <w:r/>
            <w:r>
              <w:rPr>
                <w:rFonts w:ascii="Arial" w:hAnsi="Arial" w:eastAsia="Arial"/>
                <w:b/>
                <w:color w:val="FFFFFF"/>
                <w:sz w:val="19"/>
              </w:rPr>
              <w:t>Thành viên</w:t>
            </w:r>
          </w:p>
        </w:tc>
        <w:tc>
          <w:tcPr>
            <w:tcW w:type="dxa" w:w="2448"/>
            <w:vAlign w:val="center"/>
            <w:shd w:fill="1F4E79"/>
          </w:tcPr>
          <w:p>
            <w:r/>
            <w:r>
              <w:rPr>
                <w:rFonts w:ascii="Arial" w:hAnsi="Arial" w:eastAsia="Arial"/>
                <w:b/>
                <w:color w:val="FFFFFF"/>
                <w:sz w:val="19"/>
              </w:rPr>
              <w:t>Vai trò</w:t>
            </w:r>
          </w:p>
        </w:tc>
        <w:tc>
          <w:tcPr>
            <w:tcW w:type="dxa" w:w="2448"/>
            <w:vAlign w:val="center"/>
            <w:shd w:fill="1F4E79"/>
          </w:tcPr>
          <w:p>
            <w:r/>
            <w:r>
              <w:rPr>
                <w:rFonts w:ascii="Arial" w:hAnsi="Arial" w:eastAsia="Arial"/>
                <w:b/>
                <w:color w:val="FFFFFF"/>
                <w:sz w:val="19"/>
              </w:rPr>
              <w:t>Nhiệm vụ chính</w:t>
            </w:r>
          </w:p>
        </w:tc>
        <w:tc>
          <w:tcPr>
            <w:tcW w:type="dxa" w:w="2448"/>
            <w:vAlign w:val="center"/>
            <w:shd w:fill="1F4E79"/>
          </w:tcPr>
          <w:p>
            <w:r/>
            <w:r>
              <w:rPr>
                <w:rFonts w:ascii="Arial" w:hAnsi="Arial" w:eastAsia="Arial"/>
                <w:b/>
                <w:color w:val="FFFFFF"/>
                <w:sz w:val="19"/>
              </w:rPr>
              <w:t>Deliverable</w:t>
            </w:r>
          </w:p>
        </w:tc>
      </w:tr>
      <w:tr>
        <w:tc>
          <w:tcPr>
            <w:tcW w:type="dxa" w:w="2448"/>
            <w:vAlign w:val="center"/>
          </w:tcPr>
          <w:p>
            <w:r/>
            <w:r>
              <w:rPr>
                <w:rFonts w:ascii="Arial" w:hAnsi="Arial" w:eastAsia="Arial"/>
                <w:b/>
                <w:sz w:val="19"/>
              </w:rPr>
              <w:t>Thành viên 1</w:t>
            </w:r>
          </w:p>
        </w:tc>
        <w:tc>
          <w:tcPr>
            <w:tcW w:type="dxa" w:w="2448"/>
            <w:vAlign w:val="center"/>
          </w:tcPr>
          <w:p>
            <w:r/>
            <w:r>
              <w:rPr>
                <w:rFonts w:ascii="Arial" w:hAnsi="Arial" w:eastAsia="Arial"/>
                <w:b w:val="0"/>
                <w:sz w:val="19"/>
              </w:rPr>
              <w:t>Data Engineer / Financial Information Extraction</w:t>
            </w:r>
          </w:p>
        </w:tc>
        <w:tc>
          <w:tcPr>
            <w:tcW w:type="dxa" w:w="2448"/>
            <w:vAlign w:val="center"/>
          </w:tcPr>
          <w:p>
            <w:r/>
            <w:r>
              <w:rPr>
                <w:rFonts w:ascii="Arial" w:hAnsi="Arial" w:eastAsia="Arial"/>
                <w:b w:val="0"/>
                <w:sz w:val="19"/>
              </w:rPr>
              <w:t>Lấy dữ liệu, làm sạch, tính chỉ báo kỹ thuật, lưu database, tạo data loader/API.</w:t>
            </w:r>
          </w:p>
        </w:tc>
        <w:tc>
          <w:tcPr>
            <w:tcW w:type="dxa" w:w="2448"/>
            <w:vAlign w:val="center"/>
          </w:tcPr>
          <w:p>
            <w:r/>
            <w:r>
              <w:rPr>
                <w:rFonts w:ascii="Arial" w:hAnsi="Arial" w:eastAsia="Arial"/>
                <w:b w:val="0"/>
                <w:sz w:val="19"/>
              </w:rPr>
              <w:t>data/raw, data/processed, stock_data.db, data_api.py</w:t>
            </w:r>
          </w:p>
        </w:tc>
      </w:tr>
      <w:tr>
        <w:tc>
          <w:tcPr>
            <w:tcW w:type="dxa" w:w="2448"/>
            <w:vAlign w:val="center"/>
          </w:tcPr>
          <w:p>
            <w:r/>
            <w:r>
              <w:rPr>
                <w:rFonts w:ascii="Arial" w:hAnsi="Arial" w:eastAsia="Arial"/>
                <w:b/>
                <w:sz w:val="19"/>
              </w:rPr>
              <w:t>Thành viên 2</w:t>
            </w:r>
          </w:p>
        </w:tc>
        <w:tc>
          <w:tcPr>
            <w:tcW w:type="dxa" w:w="2448"/>
            <w:vAlign w:val="center"/>
          </w:tcPr>
          <w:p>
            <w:r/>
            <w:r>
              <w:rPr>
                <w:rFonts w:ascii="Arial" w:hAnsi="Arial" w:eastAsia="Arial"/>
                <w:b w:val="0"/>
                <w:sz w:val="19"/>
              </w:rPr>
              <w:t>RL Engineer</w:t>
            </w:r>
          </w:p>
        </w:tc>
        <w:tc>
          <w:tcPr>
            <w:tcW w:type="dxa" w:w="2448"/>
            <w:vAlign w:val="center"/>
          </w:tcPr>
          <w:p>
            <w:r/>
            <w:r>
              <w:rPr>
                <w:rFonts w:ascii="Arial" w:hAnsi="Arial" w:eastAsia="Arial"/>
                <w:b w:val="0"/>
                <w:sz w:val="19"/>
              </w:rPr>
              <w:t>Thiết kế TradingEnv, state/action/reward, train DQN/PPO, lưu model, đánh giá agent.</w:t>
            </w:r>
          </w:p>
        </w:tc>
        <w:tc>
          <w:tcPr>
            <w:tcW w:type="dxa" w:w="2448"/>
            <w:vAlign w:val="center"/>
          </w:tcPr>
          <w:p>
            <w:r/>
            <w:r>
              <w:rPr>
                <w:rFonts w:ascii="Arial" w:hAnsi="Arial" w:eastAsia="Arial"/>
                <w:b w:val="0"/>
                <w:sz w:val="19"/>
              </w:rPr>
              <w:t>trading_env.py, train_dqn.py, train_ppo.py, saved_models</w:t>
            </w:r>
          </w:p>
        </w:tc>
      </w:tr>
      <w:tr>
        <w:tc>
          <w:tcPr>
            <w:tcW w:type="dxa" w:w="2448"/>
            <w:vAlign w:val="center"/>
          </w:tcPr>
          <w:p>
            <w:r/>
            <w:r>
              <w:rPr>
                <w:rFonts w:ascii="Arial" w:hAnsi="Arial" w:eastAsia="Arial"/>
                <w:b/>
                <w:sz w:val="19"/>
              </w:rPr>
              <w:t>Thành viên 3</w:t>
            </w:r>
          </w:p>
        </w:tc>
        <w:tc>
          <w:tcPr>
            <w:tcW w:type="dxa" w:w="2448"/>
            <w:vAlign w:val="center"/>
          </w:tcPr>
          <w:p>
            <w:r/>
            <w:r>
              <w:rPr>
                <w:rFonts w:ascii="Arial" w:hAnsi="Arial" w:eastAsia="Arial"/>
                <w:b w:val="0"/>
                <w:sz w:val="19"/>
              </w:rPr>
              <w:t>Backend / Dashboard / Backtesting / Report</w:t>
            </w:r>
          </w:p>
        </w:tc>
        <w:tc>
          <w:tcPr>
            <w:tcW w:type="dxa" w:w="2448"/>
            <w:vAlign w:val="center"/>
          </w:tcPr>
          <w:p>
            <w:r/>
            <w:r>
              <w:rPr>
                <w:rFonts w:ascii="Arial" w:hAnsi="Arial" w:eastAsia="Arial"/>
                <w:b w:val="0"/>
                <w:sz w:val="19"/>
              </w:rPr>
              <w:t>Làm dashboard, backtest, baseline, bảng metrics, báo cáo và slide.</w:t>
            </w:r>
          </w:p>
        </w:tc>
        <w:tc>
          <w:tcPr>
            <w:tcW w:type="dxa" w:w="2448"/>
            <w:vAlign w:val="center"/>
          </w:tcPr>
          <w:p>
            <w:r/>
            <w:r>
              <w:rPr>
                <w:rFonts w:ascii="Arial" w:hAnsi="Arial" w:eastAsia="Arial"/>
                <w:b w:val="0"/>
                <w:sz w:val="19"/>
              </w:rPr>
              <w:t>dashboard/app.py, backtest.py, final_report.docx, presentation.pptx</w:t>
            </w:r>
          </w:p>
        </w:tc>
      </w:tr>
    </w:tbl>
    <w:p>
      <w:pPr>
        <w:pStyle w:val="Heading1"/>
      </w:pPr>
      <w:r>
        <w:t>4. Kiến trúc hệ thống</w:t>
      </w:r>
    </w:p>
    <w:p>
      <w:pPr>
        <w:pStyle w:val="CodeBlock"/>
      </w:pPr>
      <w:r>
        <w:t>[Data Source]</w:t>
      </w:r>
    </w:p>
    <w:p>
      <w:pPr>
        <w:pStyle w:val="CodeBlock"/>
      </w:pPr>
      <w:r>
        <w:t>Vnstock / CSV / bảng giá / API</w:t>
      </w:r>
    </w:p>
    <w:p>
      <w:pPr>
        <w:pStyle w:val="CodeBlock"/>
      </w:pPr>
      <w:r>
        <w:t xml:space="preserve">        ↓</w:t>
      </w:r>
    </w:p>
    <w:p>
      <w:pPr>
        <w:pStyle w:val="CodeBlock"/>
      </w:pPr>
      <w:r>
        <w:t>[Data Collector]</w:t>
      </w:r>
    </w:p>
    <w:p>
      <w:pPr>
        <w:pStyle w:val="CodeBlock"/>
      </w:pPr>
      <w:r>
        <w:t>Python script lấy dữ liệu định kỳ</w:t>
      </w:r>
    </w:p>
    <w:p>
      <w:pPr>
        <w:pStyle w:val="CodeBlock"/>
      </w:pPr>
      <w:r>
        <w:t xml:space="preserve">        ↓</w:t>
      </w:r>
    </w:p>
    <w:p>
      <w:pPr>
        <w:pStyle w:val="CodeBlock"/>
      </w:pPr>
      <w:r>
        <w:t>[Feature Engineering]</w:t>
      </w:r>
    </w:p>
    <w:p>
      <w:pPr>
        <w:pStyle w:val="CodeBlock"/>
      </w:pPr>
      <w:r>
        <w:t>MA, RSI, MACD, Bollinger Bands, Returns</w:t>
      </w:r>
    </w:p>
    <w:p>
      <w:pPr>
        <w:pStyle w:val="CodeBlock"/>
      </w:pPr>
      <w:r>
        <w:t xml:space="preserve">        ↓</w:t>
      </w:r>
    </w:p>
    <w:p>
      <w:pPr>
        <w:pStyle w:val="CodeBlock"/>
      </w:pPr>
      <w:r>
        <w:t>[Database]</w:t>
      </w:r>
    </w:p>
    <w:p>
      <w:pPr>
        <w:pStyle w:val="CodeBlock"/>
      </w:pPr>
      <w:r>
        <w:t>SQLite / PostgreSQL</w:t>
      </w:r>
    </w:p>
    <w:p>
      <w:pPr>
        <w:pStyle w:val="CodeBlock"/>
      </w:pPr>
      <w:r>
        <w:t xml:space="preserve">        ↓</w:t>
      </w:r>
    </w:p>
    <w:p>
      <w:pPr>
        <w:pStyle w:val="CodeBlock"/>
      </w:pPr>
      <w:r>
        <w:t>[RL Trading Environment]</w:t>
      </w:r>
    </w:p>
    <w:p>
      <w:pPr>
        <w:pStyle w:val="CodeBlock"/>
      </w:pPr>
      <w:r>
        <w:t>Gymnasium Environment</w:t>
      </w:r>
    </w:p>
    <w:p>
      <w:pPr>
        <w:pStyle w:val="CodeBlock"/>
      </w:pPr>
      <w:r>
        <w:t xml:space="preserve">        ↓</w:t>
      </w:r>
    </w:p>
    <w:p>
      <w:pPr>
        <w:pStyle w:val="CodeBlock"/>
      </w:pPr>
      <w:r>
        <w:t>[RL Agent]</w:t>
      </w:r>
    </w:p>
    <w:p>
      <w:pPr>
        <w:pStyle w:val="CodeBlock"/>
      </w:pPr>
      <w:r>
        <w:t>DQN / PPO</w:t>
      </w:r>
    </w:p>
    <w:p>
      <w:pPr>
        <w:pStyle w:val="CodeBlock"/>
      </w:pPr>
      <w:r>
        <w:t xml:space="preserve">        ↓</w:t>
      </w:r>
    </w:p>
    <w:p>
      <w:pPr>
        <w:pStyle w:val="CodeBlock"/>
      </w:pPr>
      <w:r>
        <w:t>[Backtest Engine]</w:t>
      </w:r>
    </w:p>
    <w:p>
      <w:pPr>
        <w:pStyle w:val="CodeBlock"/>
      </w:pPr>
      <w:r>
        <w:t>So sánh với baseline</w:t>
      </w:r>
    </w:p>
    <w:p>
      <w:pPr>
        <w:pStyle w:val="CodeBlock"/>
      </w:pPr>
      <w:r>
        <w:t xml:space="preserve">        ↓</w:t>
      </w:r>
    </w:p>
    <w:p>
      <w:pPr>
        <w:pStyle w:val="CodeBlock"/>
      </w:pPr>
      <w:r>
        <w:t>[Dashboard]</w:t>
      </w:r>
    </w:p>
    <w:p>
      <w:pPr>
        <w:pStyle w:val="CodeBlock"/>
      </w:pPr>
      <w:r>
        <w:t>Streamlit hiển thị kết quả</w:t>
      </w:r>
    </w:p>
    <w:p>
      <w:r>
        <w:t>Kiến trúc đơn giản nhất cho đồ án: Python + pandas + vnstock/CSV/API + pandas-ta + Gymnasium + Stable-Baselines3 + Streamlit.</w:t>
      </w:r>
    </w:p>
    <w:p>
      <w:pPr>
        <w:pStyle w:val="Heading1"/>
      </w:pPr>
      <w:r>
        <w:t>5. Công nghệ sử dụng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rFonts w:ascii="Arial" w:hAnsi="Arial" w:eastAsia="Arial"/>
                <w:b/>
                <w:color w:val="FFFFFF"/>
                <w:sz w:val="19"/>
              </w:rPr>
              <w:t>Mảng</w:t>
            </w:r>
          </w:p>
        </w:tc>
        <w:tc>
          <w:tcPr>
            <w:tcW w:type="dxa" w:w="4896"/>
            <w:vAlign w:val="center"/>
            <w:shd w:fill="1F4E79"/>
          </w:tcPr>
          <w:p>
            <w:r/>
            <w:r>
              <w:rPr>
                <w:rFonts w:ascii="Arial" w:hAnsi="Arial" w:eastAsia="Arial"/>
                <w:b/>
                <w:color w:val="FFFFFF"/>
                <w:sz w:val="19"/>
              </w:rPr>
              <w:t>Công nghệ đề xuất</w:t>
            </w:r>
          </w:p>
        </w:tc>
      </w:tr>
      <w:tr>
        <w:tc>
          <w:tcPr>
            <w:tcW w:type="dxa" w:w="4896"/>
            <w:vAlign w:val="center"/>
          </w:tcPr>
          <w:p>
            <w:r/>
            <w:r>
              <w:rPr>
                <w:rFonts w:ascii="Arial" w:hAnsi="Arial" w:eastAsia="Arial"/>
                <w:b/>
                <w:sz w:val="19"/>
              </w:rPr>
              <w:t>Data</w:t>
            </w:r>
          </w:p>
        </w:tc>
        <w:tc>
          <w:tcPr>
            <w:tcW w:type="dxa" w:w="4896"/>
            <w:vAlign w:val="center"/>
          </w:tcPr>
          <w:p>
            <w:r/>
            <w:r>
              <w:rPr>
                <w:rFonts w:ascii="Arial" w:hAnsi="Arial" w:eastAsia="Arial"/>
                <w:b w:val="0"/>
                <w:sz w:val="19"/>
              </w:rPr>
              <w:t>Python, pandas, numpy, vnstock, requests, schedule/APScheduler, SQLite/PostgreSQL</w:t>
            </w:r>
          </w:p>
        </w:tc>
      </w:tr>
      <w:tr>
        <w:tc>
          <w:tcPr>
            <w:tcW w:type="dxa" w:w="4896"/>
            <w:vAlign w:val="center"/>
          </w:tcPr>
          <w:p>
            <w:r/>
            <w:r>
              <w:rPr>
                <w:rFonts w:ascii="Arial" w:hAnsi="Arial" w:eastAsia="Arial"/>
                <w:b/>
                <w:sz w:val="19"/>
              </w:rPr>
              <w:t>Feature Engineering</w:t>
            </w:r>
          </w:p>
        </w:tc>
        <w:tc>
          <w:tcPr>
            <w:tcW w:type="dxa" w:w="4896"/>
            <w:vAlign w:val="center"/>
          </w:tcPr>
          <w:p>
            <w:r/>
            <w:r>
              <w:rPr>
                <w:rFonts w:ascii="Arial" w:hAnsi="Arial" w:eastAsia="Arial"/>
                <w:b w:val="0"/>
                <w:sz w:val="19"/>
              </w:rPr>
              <w:t>pandas-ta, ta-lib nếu cài được, scikit-learn</w:t>
            </w:r>
          </w:p>
        </w:tc>
      </w:tr>
      <w:tr>
        <w:tc>
          <w:tcPr>
            <w:tcW w:type="dxa" w:w="4896"/>
            <w:vAlign w:val="center"/>
          </w:tcPr>
          <w:p>
            <w:r/>
            <w:r>
              <w:rPr>
                <w:rFonts w:ascii="Arial" w:hAnsi="Arial" w:eastAsia="Arial"/>
                <w:b/>
                <w:sz w:val="19"/>
              </w:rPr>
              <w:t>Reinforcement Learning</w:t>
            </w:r>
          </w:p>
        </w:tc>
        <w:tc>
          <w:tcPr>
            <w:tcW w:type="dxa" w:w="4896"/>
            <w:vAlign w:val="center"/>
          </w:tcPr>
          <w:p>
            <w:r/>
            <w:r>
              <w:rPr>
                <w:rFonts w:ascii="Arial" w:hAnsi="Arial" w:eastAsia="Arial"/>
                <w:b w:val="0"/>
                <w:sz w:val="19"/>
              </w:rPr>
              <w:t>Gymnasium, Stable-Baselines3, PyTorch, DQN, PPO, A2C</w:t>
            </w:r>
          </w:p>
        </w:tc>
      </w:tr>
      <w:tr>
        <w:tc>
          <w:tcPr>
            <w:tcW w:type="dxa" w:w="4896"/>
            <w:vAlign w:val="center"/>
          </w:tcPr>
          <w:p>
            <w:r/>
            <w:r>
              <w:rPr>
                <w:rFonts w:ascii="Arial" w:hAnsi="Arial" w:eastAsia="Arial"/>
                <w:b/>
                <w:sz w:val="19"/>
              </w:rPr>
              <w:t>Dashboard</w:t>
            </w:r>
          </w:p>
        </w:tc>
        <w:tc>
          <w:tcPr>
            <w:tcW w:type="dxa" w:w="4896"/>
            <w:vAlign w:val="center"/>
          </w:tcPr>
          <w:p>
            <w:r/>
            <w:r>
              <w:rPr>
                <w:rFonts w:ascii="Arial" w:hAnsi="Arial" w:eastAsia="Arial"/>
                <w:b w:val="0"/>
                <w:sz w:val="19"/>
              </w:rPr>
              <w:t>Streamlit, Plotly, FastAPI nếu cần backend riêng</w:t>
            </w:r>
          </w:p>
        </w:tc>
      </w:tr>
      <w:tr>
        <w:tc>
          <w:tcPr>
            <w:tcW w:type="dxa" w:w="4896"/>
            <w:vAlign w:val="center"/>
          </w:tcPr>
          <w:p>
            <w:r/>
            <w:r>
              <w:rPr>
                <w:rFonts w:ascii="Arial" w:hAnsi="Arial" w:eastAsia="Arial"/>
                <w:b/>
                <w:sz w:val="19"/>
              </w:rPr>
              <w:t>Report</w:t>
            </w:r>
          </w:p>
        </w:tc>
        <w:tc>
          <w:tcPr>
            <w:tcW w:type="dxa" w:w="4896"/>
            <w:vAlign w:val="center"/>
          </w:tcPr>
          <w:p>
            <w:r/>
            <w:r>
              <w:rPr>
                <w:rFonts w:ascii="Arial" w:hAnsi="Arial" w:eastAsia="Arial"/>
                <w:b w:val="0"/>
                <w:sz w:val="19"/>
              </w:rPr>
              <w:t>Jupyter Notebook, Matplotlib, Word/LaTeX, PowerPoint</w:t>
            </w:r>
          </w:p>
        </w:tc>
      </w:tr>
    </w:tbl>
    <w:p>
      <w:pPr>
        <w:pStyle w:val="Heading1"/>
      </w:pPr>
      <w:r>
        <w:t>6. Thiết kế dữ liệu</w:t>
      </w:r>
    </w:p>
    <w:p>
      <w:pPr>
        <w:pStyle w:val="Heading2"/>
      </w:pPr>
      <w:r>
        <w:t>6.1. Bảng stock_prices</w:t>
      </w:r>
    </w:p>
    <w:p>
      <w:pPr>
        <w:pStyle w:val="CodeBlock"/>
      </w:pPr>
      <w:r>
        <w:t>id</w:t>
      </w:r>
    </w:p>
    <w:p>
      <w:pPr>
        <w:pStyle w:val="CodeBlock"/>
      </w:pPr>
      <w:r>
        <w:t>symbol</w:t>
      </w:r>
    </w:p>
    <w:p>
      <w:pPr>
        <w:pStyle w:val="CodeBlock"/>
      </w:pPr>
      <w:r>
        <w:t>datetime</w:t>
      </w:r>
    </w:p>
    <w:p>
      <w:pPr>
        <w:pStyle w:val="CodeBlock"/>
      </w:pPr>
      <w:r>
        <w:t>open</w:t>
      </w:r>
    </w:p>
    <w:p>
      <w:pPr>
        <w:pStyle w:val="CodeBlock"/>
      </w:pPr>
      <w:r>
        <w:t>high</w:t>
      </w:r>
    </w:p>
    <w:p>
      <w:pPr>
        <w:pStyle w:val="CodeBlock"/>
      </w:pPr>
      <w:r>
        <w:t>low</w:t>
      </w:r>
    </w:p>
    <w:p>
      <w:pPr>
        <w:pStyle w:val="CodeBlock"/>
      </w:pPr>
      <w:r>
        <w:t>close</w:t>
      </w:r>
    </w:p>
    <w:p>
      <w:pPr>
        <w:pStyle w:val="CodeBlock"/>
      </w:pPr>
      <w:r>
        <w:t>volume</w:t>
      </w:r>
    </w:p>
    <w:p>
      <w:pPr>
        <w:pStyle w:val="Heading2"/>
      </w:pPr>
      <w:r>
        <w:t>6.2. Bảng technical_features</w:t>
      </w:r>
    </w:p>
    <w:p>
      <w:pPr>
        <w:pStyle w:val="CodeBlock"/>
      </w:pPr>
      <w:r>
        <w:t>id</w:t>
      </w:r>
    </w:p>
    <w:p>
      <w:pPr>
        <w:pStyle w:val="CodeBlock"/>
      </w:pPr>
      <w:r>
        <w:t>symbol</w:t>
      </w:r>
    </w:p>
    <w:p>
      <w:pPr>
        <w:pStyle w:val="CodeBlock"/>
      </w:pPr>
      <w:r>
        <w:t>datetime</w:t>
      </w:r>
    </w:p>
    <w:p>
      <w:pPr>
        <w:pStyle w:val="CodeBlock"/>
      </w:pPr>
      <w:r>
        <w:t>ma5</w:t>
      </w:r>
    </w:p>
    <w:p>
      <w:pPr>
        <w:pStyle w:val="CodeBlock"/>
      </w:pPr>
      <w:r>
        <w:t>ma10</w:t>
      </w:r>
    </w:p>
    <w:p>
      <w:pPr>
        <w:pStyle w:val="CodeBlock"/>
      </w:pPr>
      <w:r>
        <w:t>ma20</w:t>
      </w:r>
    </w:p>
    <w:p>
      <w:pPr>
        <w:pStyle w:val="CodeBlock"/>
      </w:pPr>
      <w:r>
        <w:t>rsi</w:t>
      </w:r>
    </w:p>
    <w:p>
      <w:pPr>
        <w:pStyle w:val="CodeBlock"/>
      </w:pPr>
      <w:r>
        <w:t>macd</w:t>
      </w:r>
    </w:p>
    <w:p>
      <w:pPr>
        <w:pStyle w:val="CodeBlock"/>
      </w:pPr>
      <w:r>
        <w:t>macd_signal</w:t>
      </w:r>
    </w:p>
    <w:p>
      <w:pPr>
        <w:pStyle w:val="CodeBlock"/>
      </w:pPr>
      <w:r>
        <w:t>bb_upper</w:t>
      </w:r>
    </w:p>
    <w:p>
      <w:pPr>
        <w:pStyle w:val="CodeBlock"/>
      </w:pPr>
      <w:r>
        <w:t>bb_lower</w:t>
      </w:r>
    </w:p>
    <w:p>
      <w:pPr>
        <w:pStyle w:val="CodeBlock"/>
      </w:pPr>
      <w:r>
        <w:t>daily_return</w:t>
      </w:r>
    </w:p>
    <w:p>
      <w:pPr>
        <w:pStyle w:val="CodeBlock"/>
      </w:pPr>
      <w:r>
        <w:t>volatility</w:t>
      </w:r>
    </w:p>
    <w:p>
      <w:pPr>
        <w:pStyle w:val="Heading2"/>
      </w:pPr>
      <w:r>
        <w:t>6.3. Bảng trading_decisions</w:t>
      </w:r>
    </w:p>
    <w:p>
      <w:pPr>
        <w:pStyle w:val="CodeBlock"/>
      </w:pPr>
      <w:r>
        <w:t>id</w:t>
      </w:r>
    </w:p>
    <w:p>
      <w:pPr>
        <w:pStyle w:val="CodeBlock"/>
      </w:pPr>
      <w:r>
        <w:t>symbol</w:t>
      </w:r>
    </w:p>
    <w:p>
      <w:pPr>
        <w:pStyle w:val="CodeBlock"/>
      </w:pPr>
      <w:r>
        <w:t>datetime</w:t>
      </w:r>
    </w:p>
    <w:p>
      <w:pPr>
        <w:pStyle w:val="CodeBlock"/>
      </w:pPr>
      <w:r>
        <w:t>action</w:t>
      </w:r>
    </w:p>
    <w:p>
      <w:pPr>
        <w:pStyle w:val="CodeBlock"/>
      </w:pPr>
      <w:r>
        <w:t>confidence</w:t>
      </w:r>
    </w:p>
    <w:p>
      <w:pPr>
        <w:pStyle w:val="CodeBlock"/>
      </w:pPr>
      <w:r>
        <w:t>portfolio_value</w:t>
      </w:r>
    </w:p>
    <w:p>
      <w:pPr>
        <w:pStyle w:val="CodeBlock"/>
      </w:pPr>
      <w:r>
        <w:t>cash</w:t>
      </w:r>
    </w:p>
    <w:p>
      <w:pPr>
        <w:pStyle w:val="CodeBlock"/>
      </w:pPr>
      <w:r>
        <w:t>shares</w:t>
      </w:r>
    </w:p>
    <w:p>
      <w:pPr>
        <w:pStyle w:val="CodeBlock"/>
      </w:pPr>
      <w:r>
        <w:t>reward</w:t>
      </w:r>
    </w:p>
    <w:p>
      <w:pPr>
        <w:pStyle w:val="Heading1"/>
      </w:pPr>
      <w:r>
        <w:t>7. Thiết kế State, Action, Reward</w:t>
      </w:r>
    </w:p>
    <w:p>
      <w:pPr>
        <w:pStyle w:val="Heading2"/>
      </w:pPr>
      <w:r>
        <w:t>7.1. State</w:t>
      </w:r>
    </w:p>
    <w:p>
      <w:pPr>
        <w:pStyle w:val="CodeBlock"/>
      </w:pPr>
      <w:r>
        <w:t>state = [</w:t>
      </w:r>
    </w:p>
    <w:p>
      <w:pPr>
        <w:pStyle w:val="CodeBlock"/>
      </w:pPr>
      <w:r>
        <w:t xml:space="preserve">    close_price,</w:t>
      </w:r>
    </w:p>
    <w:p>
      <w:pPr>
        <w:pStyle w:val="CodeBlock"/>
      </w:pPr>
      <w:r>
        <w:t xml:space="preserve">    volume,</w:t>
      </w:r>
    </w:p>
    <w:p>
      <w:pPr>
        <w:pStyle w:val="CodeBlock"/>
      </w:pPr>
      <w:r>
        <w:t xml:space="preserve">    ma5,</w:t>
      </w:r>
    </w:p>
    <w:p>
      <w:pPr>
        <w:pStyle w:val="CodeBlock"/>
      </w:pPr>
      <w:r>
        <w:t xml:space="preserve">    ma20,</w:t>
      </w:r>
    </w:p>
    <w:p>
      <w:pPr>
        <w:pStyle w:val="CodeBlock"/>
      </w:pPr>
      <w:r>
        <w:t xml:space="preserve">    rsi,</w:t>
      </w:r>
    </w:p>
    <w:p>
      <w:pPr>
        <w:pStyle w:val="CodeBlock"/>
      </w:pPr>
      <w:r>
        <w:t xml:space="preserve">    macd,</w:t>
      </w:r>
    </w:p>
    <w:p>
      <w:pPr>
        <w:pStyle w:val="CodeBlock"/>
      </w:pPr>
      <w:r>
        <w:t xml:space="preserve">    daily_return,</w:t>
      </w:r>
    </w:p>
    <w:p>
      <w:pPr>
        <w:pStyle w:val="CodeBlock"/>
      </w:pPr>
      <w:r>
        <w:t xml:space="preserve">    volatility,</w:t>
      </w:r>
    </w:p>
    <w:p>
      <w:pPr>
        <w:pStyle w:val="CodeBlock"/>
      </w:pPr>
      <w:r>
        <w:t xml:space="preserve">    cash_ratio,</w:t>
      </w:r>
    </w:p>
    <w:p>
      <w:pPr>
        <w:pStyle w:val="CodeBlock"/>
      </w:pPr>
      <w:r>
        <w:t xml:space="preserve">    stock_holding_ratio</w:t>
      </w:r>
    </w:p>
    <w:p>
      <w:pPr>
        <w:pStyle w:val="CodeBlock"/>
      </w:pPr>
      <w:r>
        <w:t>]</w:t>
      </w:r>
    </w:p>
    <w:p>
      <w:r>
        <w:t>Có thể dùng sliding window 10 hoặc 20 phiên gần nhất để agent quan sát chuỗi biến động thay vì chỉ một ngày đơn lẻ.</w:t>
      </w:r>
    </w:p>
    <w:p>
      <w:pPr>
        <w:pStyle w:val="Heading2"/>
      </w:pPr>
      <w:r>
        <w:t>7.2. Action</w:t>
      </w:r>
    </w:p>
    <w:p>
      <w:pPr>
        <w:pStyle w:val="CodeBlock"/>
      </w:pPr>
      <w:r>
        <w:t>0 = Hold</w:t>
      </w:r>
    </w:p>
    <w:p>
      <w:pPr>
        <w:pStyle w:val="CodeBlock"/>
      </w:pPr>
      <w:r>
        <w:t>1 = Buy</w:t>
      </w:r>
    </w:p>
    <w:p>
      <w:pPr>
        <w:pStyle w:val="CodeBlock"/>
      </w:pPr>
      <w:r>
        <w:t>2 = Sell</w:t>
      </w:r>
    </w:p>
    <w:p>
      <w:r>
        <w:t>Bản đơn giản: Buy dùng 50% tiền mặt, Sell bán 50% số cổ phiếu đang giữ, Hold không làm gì.</w:t>
      </w:r>
    </w:p>
    <w:p>
      <w:pPr>
        <w:pStyle w:val="Heading2"/>
      </w:pPr>
      <w:r>
        <w:t>7.3. Reward</w:t>
      </w:r>
    </w:p>
    <w:p>
      <w:pPr>
        <w:pStyle w:val="CodeBlock"/>
      </w:pPr>
      <w:r>
        <w:t>reward = portfolio_return - transaction_fee - risk_penalty</w:t>
      </w:r>
    </w:p>
    <w:p>
      <w:pPr>
        <w:pStyle w:val="CodeBlock"/>
      </w:pPr>
    </w:p>
    <w:p>
      <w:pPr>
        <w:pStyle w:val="CodeBlock"/>
      </w:pPr>
      <w:r>
        <w:t>portfolio_return = (portfolio_value_t - portfolio_value_t-1) / portfolio_value_t-1</w:t>
      </w:r>
    </w:p>
    <w:p>
      <w:pPr>
        <w:pStyle w:val="CodeBlock"/>
      </w:pPr>
      <w:r>
        <w:t>transaction_fee = 0.0015 * transaction_value</w:t>
      </w:r>
    </w:p>
    <w:p>
      <w:pPr>
        <w:pStyle w:val="CodeBlock"/>
      </w:pPr>
      <w:r>
        <w:t>risk_penalty = volatility_penalty hoặc drawdown_penalty</w:t>
      </w:r>
    </w:p>
    <w:p>
      <w:pPr>
        <w:pStyle w:val="Heading1"/>
      </w:pPr>
      <w:r>
        <w:t>8. Baseline để so sánh</w:t>
      </w:r>
    </w:p>
    <w:p>
      <w:pPr>
        <w:pStyle w:val="ListBullet"/>
        <w:spacing w:after="40"/>
      </w:pPr>
      <w:r>
        <w:t>Buy and Hold: mua từ đầu kỳ và giữ đến cuối kỳ.</w:t>
      </w:r>
    </w:p>
    <w:p>
      <w:pPr>
        <w:pStyle w:val="ListBullet"/>
        <w:spacing w:after="40"/>
      </w:pPr>
      <w:r>
        <w:t>Moving Average Crossover: MA5 &gt; MA20 thì Buy, MA5 &lt; MA20 thì Sell.</w:t>
      </w:r>
    </w:p>
    <w:p>
      <w:pPr>
        <w:pStyle w:val="ListBullet"/>
        <w:spacing w:after="40"/>
      </w:pPr>
      <w:r>
        <w:t>RSI Strategy: RSI &lt; 30 thì Buy, RSI &gt; 70 thì Sell, còn lại Hold.</w:t>
      </w:r>
    </w:p>
    <w:p>
      <w:pPr>
        <w:pStyle w:val="Heading1"/>
      </w:pPr>
      <w:r>
        <w:t>9. Timeline 8 tuần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r/>
            <w:r>
              <w:rPr>
                <w:rFonts w:ascii="Arial" w:hAnsi="Arial" w:eastAsia="Arial"/>
                <w:b/>
                <w:color w:val="FFFFFF"/>
                <w:sz w:val="19"/>
              </w:rPr>
              <w:t>Tuần</w:t>
            </w:r>
          </w:p>
        </w:tc>
        <w:tc>
          <w:tcPr>
            <w:tcW w:type="dxa" w:w="3264"/>
            <w:vAlign w:val="center"/>
            <w:shd w:fill="1F4E79"/>
          </w:tcPr>
          <w:p>
            <w:r/>
            <w:r>
              <w:rPr>
                <w:rFonts w:ascii="Arial" w:hAnsi="Arial" w:eastAsia="Arial"/>
                <w:b/>
                <w:color w:val="FFFFFF"/>
                <w:sz w:val="19"/>
              </w:rPr>
              <w:t>Mục tiêu</w:t>
            </w:r>
          </w:p>
        </w:tc>
        <w:tc>
          <w:tcPr>
            <w:tcW w:type="dxa" w:w="3264"/>
            <w:vAlign w:val="center"/>
            <w:shd w:fill="1F4E79"/>
          </w:tcPr>
          <w:p>
            <w:r/>
            <w:r>
              <w:rPr>
                <w:rFonts w:ascii="Arial" w:hAnsi="Arial" w:eastAsia="Arial"/>
                <w:b/>
                <w:color w:val="FFFFFF"/>
                <w:sz w:val="19"/>
              </w:rPr>
              <w:t>Kết quả cần có</w:t>
            </w:r>
          </w:p>
        </w:tc>
      </w:tr>
      <w:tr>
        <w:tc>
          <w:tcPr>
            <w:tcW w:type="dxa" w:w="3264"/>
            <w:vAlign w:val="center"/>
          </w:tcPr>
          <w:p>
            <w:r/>
            <w:r>
              <w:rPr>
                <w:rFonts w:ascii="Arial" w:hAnsi="Arial" w:eastAsia="Arial"/>
                <w:b/>
                <w:sz w:val="19"/>
              </w:rPr>
              <w:t>Tuần 1</w:t>
            </w:r>
          </w:p>
        </w:tc>
        <w:tc>
          <w:tcPr>
            <w:tcW w:type="dxa" w:w="3264"/>
            <w:vAlign w:val="center"/>
          </w:tcPr>
          <w:p>
            <w:r/>
            <w:r>
              <w:rPr>
                <w:rFonts w:ascii="Arial" w:hAnsi="Arial" w:eastAsia="Arial"/>
                <w:b w:val="0"/>
                <w:sz w:val="19"/>
              </w:rPr>
              <w:t>Xác định phạm vi, chọn 5 mã VN30, tạo cấu trúc project, lấy dữ liệu lịch sử.</w:t>
            </w:r>
          </w:p>
        </w:tc>
        <w:tc>
          <w:tcPr>
            <w:tcW w:type="dxa" w:w="3264"/>
            <w:vAlign w:val="center"/>
          </w:tcPr>
          <w:p>
            <w:r/>
            <w:r>
              <w:rPr>
                <w:rFonts w:ascii="Arial" w:hAnsi="Arial" w:eastAsia="Arial"/>
                <w:b w:val="0"/>
                <w:sz w:val="19"/>
              </w:rPr>
              <w:t>Có dữ liệu lịch sử, dashboard khung cơ bản, thiết kế RL environment bản nháp.</w:t>
            </w:r>
          </w:p>
        </w:tc>
      </w:tr>
      <w:tr>
        <w:tc>
          <w:tcPr>
            <w:tcW w:type="dxa" w:w="3264"/>
            <w:vAlign w:val="center"/>
          </w:tcPr>
          <w:p>
            <w:r/>
            <w:r>
              <w:rPr>
                <w:rFonts w:ascii="Arial" w:hAnsi="Arial" w:eastAsia="Arial"/>
                <w:b/>
                <w:sz w:val="19"/>
              </w:rPr>
              <w:t>Tuần 2</w:t>
            </w:r>
          </w:p>
        </w:tc>
        <w:tc>
          <w:tcPr>
            <w:tcW w:type="dxa" w:w="3264"/>
            <w:vAlign w:val="center"/>
          </w:tcPr>
          <w:p>
            <w:r/>
            <w:r>
              <w:rPr>
                <w:rFonts w:ascii="Arial" w:hAnsi="Arial" w:eastAsia="Arial"/>
                <w:b w:val="0"/>
                <w:sz w:val="19"/>
              </w:rPr>
              <w:t>Feature engineering: MA, RSI, MACD, Bollinger Bands; chuẩn hóa dữ liệu.</w:t>
            </w:r>
          </w:p>
        </w:tc>
        <w:tc>
          <w:tcPr>
            <w:tcW w:type="dxa" w:w="3264"/>
            <w:vAlign w:val="center"/>
          </w:tcPr>
          <w:p>
            <w:r/>
            <w:r>
              <w:rPr>
                <w:rFonts w:ascii="Arial" w:hAnsi="Arial" w:eastAsia="Arial"/>
                <w:b w:val="0"/>
                <w:sz w:val="19"/>
              </w:rPr>
              <w:t>processed_data.csv, trading_env.py chạy step cơ bản, dashboard có biểu đồ chỉ báo.</w:t>
            </w:r>
          </w:p>
        </w:tc>
      </w:tr>
      <w:tr>
        <w:tc>
          <w:tcPr>
            <w:tcW w:type="dxa" w:w="3264"/>
            <w:vAlign w:val="center"/>
          </w:tcPr>
          <w:p>
            <w:r/>
            <w:r>
              <w:rPr>
                <w:rFonts w:ascii="Arial" w:hAnsi="Arial" w:eastAsia="Arial"/>
                <w:b/>
                <w:sz w:val="19"/>
              </w:rPr>
              <w:t>Tuần 3</w:t>
            </w:r>
          </w:p>
        </w:tc>
        <w:tc>
          <w:tcPr>
            <w:tcW w:type="dxa" w:w="3264"/>
            <w:vAlign w:val="center"/>
          </w:tcPr>
          <w:p>
            <w:r/>
            <w:r>
              <w:rPr>
                <w:rFonts w:ascii="Arial" w:hAnsi="Arial" w:eastAsia="Arial"/>
                <w:b w:val="0"/>
                <w:sz w:val="19"/>
              </w:rPr>
              <w:t>Hoàn thiện môi trường giao dịch mô phỏng.</w:t>
            </w:r>
          </w:p>
        </w:tc>
        <w:tc>
          <w:tcPr>
            <w:tcW w:type="dxa" w:w="3264"/>
            <w:vAlign w:val="center"/>
          </w:tcPr>
          <w:p>
            <w:r/>
            <w:r>
              <w:rPr>
                <w:rFonts w:ascii="Arial" w:hAnsi="Arial" w:eastAsia="Arial"/>
                <w:b w:val="0"/>
                <w:sz w:val="19"/>
              </w:rPr>
              <w:t>Env có reset/step/render, log giao dịch, biểu đồ portfolio value.</w:t>
            </w:r>
          </w:p>
        </w:tc>
      </w:tr>
      <w:tr>
        <w:tc>
          <w:tcPr>
            <w:tcW w:type="dxa" w:w="3264"/>
            <w:vAlign w:val="center"/>
          </w:tcPr>
          <w:p>
            <w:r/>
            <w:r>
              <w:rPr>
                <w:rFonts w:ascii="Arial" w:hAnsi="Arial" w:eastAsia="Arial"/>
                <w:b/>
                <w:sz w:val="19"/>
              </w:rPr>
              <w:t>Tuần 4</w:t>
            </w:r>
          </w:p>
        </w:tc>
        <w:tc>
          <w:tcPr>
            <w:tcW w:type="dxa" w:w="3264"/>
            <w:vAlign w:val="center"/>
          </w:tcPr>
          <w:p>
            <w:r/>
            <w:r>
              <w:rPr>
                <w:rFonts w:ascii="Arial" w:hAnsi="Arial" w:eastAsia="Arial"/>
                <w:b w:val="0"/>
                <w:sz w:val="19"/>
              </w:rPr>
              <w:t>Huấn luyện DQN đầu tiên.</w:t>
            </w:r>
          </w:p>
        </w:tc>
        <w:tc>
          <w:tcPr>
            <w:tcW w:type="dxa" w:w="3264"/>
            <w:vAlign w:val="center"/>
          </w:tcPr>
          <w:p>
            <w:r/>
            <w:r>
              <w:rPr>
                <w:rFonts w:ascii="Arial" w:hAnsi="Arial" w:eastAsia="Arial"/>
                <w:b w:val="0"/>
                <w:sz w:val="19"/>
              </w:rPr>
              <w:t>Model DQN, biểu đồ reward, biểu đồ portfolio value.</w:t>
            </w:r>
          </w:p>
        </w:tc>
      </w:tr>
      <w:tr>
        <w:tc>
          <w:tcPr>
            <w:tcW w:type="dxa" w:w="3264"/>
            <w:vAlign w:val="center"/>
          </w:tcPr>
          <w:p>
            <w:r/>
            <w:r>
              <w:rPr>
                <w:rFonts w:ascii="Arial" w:hAnsi="Arial" w:eastAsia="Arial"/>
                <w:b/>
                <w:sz w:val="19"/>
              </w:rPr>
              <w:t>Tuần 5</w:t>
            </w:r>
          </w:p>
        </w:tc>
        <w:tc>
          <w:tcPr>
            <w:tcW w:type="dxa" w:w="3264"/>
            <w:vAlign w:val="center"/>
          </w:tcPr>
          <w:p>
            <w:r/>
            <w:r>
              <w:rPr>
                <w:rFonts w:ascii="Arial" w:hAnsi="Arial" w:eastAsia="Arial"/>
                <w:b w:val="0"/>
                <w:sz w:val="19"/>
              </w:rPr>
              <w:t>Backtest và so sánh baseline.</w:t>
            </w:r>
          </w:p>
        </w:tc>
        <w:tc>
          <w:tcPr>
            <w:tcW w:type="dxa" w:w="3264"/>
            <w:vAlign w:val="center"/>
          </w:tcPr>
          <w:p>
            <w:r/>
            <w:r>
              <w:rPr>
                <w:rFonts w:ascii="Arial" w:hAnsi="Arial" w:eastAsia="Arial"/>
                <w:b w:val="0"/>
                <w:sz w:val="19"/>
              </w:rPr>
              <w:t>Bảng RL vs Buy&amp;Hold/MA/RSI, metrics và phân tích rủi ro.</w:t>
            </w:r>
          </w:p>
        </w:tc>
      </w:tr>
      <w:tr>
        <w:tc>
          <w:tcPr>
            <w:tcW w:type="dxa" w:w="3264"/>
            <w:vAlign w:val="center"/>
          </w:tcPr>
          <w:p>
            <w:r/>
            <w:r>
              <w:rPr>
                <w:rFonts w:ascii="Arial" w:hAnsi="Arial" w:eastAsia="Arial"/>
                <w:b/>
                <w:sz w:val="19"/>
              </w:rPr>
              <w:t>Tuần 6</w:t>
            </w:r>
          </w:p>
        </w:tc>
        <w:tc>
          <w:tcPr>
            <w:tcW w:type="dxa" w:w="3264"/>
            <w:vAlign w:val="center"/>
          </w:tcPr>
          <w:p>
            <w:r/>
            <w:r>
              <w:rPr>
                <w:rFonts w:ascii="Arial" w:hAnsi="Arial" w:eastAsia="Arial"/>
                <w:b w:val="0"/>
                <w:sz w:val="19"/>
              </w:rPr>
              <w:t>Pipeline near real-time.</w:t>
            </w:r>
          </w:p>
        </w:tc>
        <w:tc>
          <w:tcPr>
            <w:tcW w:type="dxa" w:w="3264"/>
            <w:vAlign w:val="center"/>
          </w:tcPr>
          <w:p>
            <w:r/>
            <w:r>
              <w:rPr>
                <w:rFonts w:ascii="Arial" w:hAnsi="Arial" w:eastAsia="Arial"/>
                <w:b w:val="0"/>
                <w:sz w:val="19"/>
              </w:rPr>
              <w:t>Nút Update data, Predict, dashboard hiển thị tín hiệu mới nhất.</w:t>
            </w:r>
          </w:p>
        </w:tc>
      </w:tr>
      <w:tr>
        <w:tc>
          <w:tcPr>
            <w:tcW w:type="dxa" w:w="3264"/>
            <w:vAlign w:val="center"/>
          </w:tcPr>
          <w:p>
            <w:r/>
            <w:r>
              <w:rPr>
                <w:rFonts w:ascii="Arial" w:hAnsi="Arial" w:eastAsia="Arial"/>
                <w:b/>
                <w:sz w:val="19"/>
              </w:rPr>
              <w:t>Tuần 7</w:t>
            </w:r>
          </w:p>
        </w:tc>
        <w:tc>
          <w:tcPr>
            <w:tcW w:type="dxa" w:w="3264"/>
            <w:vAlign w:val="center"/>
          </w:tcPr>
          <w:p>
            <w:r/>
            <w:r>
              <w:rPr>
                <w:rFonts w:ascii="Arial" w:hAnsi="Arial" w:eastAsia="Arial"/>
                <w:b w:val="0"/>
                <w:sz w:val="19"/>
              </w:rPr>
              <w:t>Hoàn thiện dashboard và báo cáo.</w:t>
            </w:r>
          </w:p>
        </w:tc>
        <w:tc>
          <w:tcPr>
            <w:tcW w:type="dxa" w:w="3264"/>
            <w:vAlign w:val="center"/>
          </w:tcPr>
          <w:p>
            <w:r/>
            <w:r>
              <w:rPr>
                <w:rFonts w:ascii="Arial" w:hAnsi="Arial" w:eastAsia="Arial"/>
                <w:b w:val="0"/>
                <w:sz w:val="19"/>
              </w:rPr>
              <w:t>Dashboard hoàn chỉnh, báo cáo có kiến trúc, phương pháp, kết quả.</w:t>
            </w:r>
          </w:p>
        </w:tc>
      </w:tr>
      <w:tr>
        <w:tc>
          <w:tcPr>
            <w:tcW w:type="dxa" w:w="3264"/>
            <w:vAlign w:val="center"/>
          </w:tcPr>
          <w:p>
            <w:r/>
            <w:r>
              <w:rPr>
                <w:rFonts w:ascii="Arial" w:hAnsi="Arial" w:eastAsia="Arial"/>
                <w:b/>
                <w:sz w:val="19"/>
              </w:rPr>
              <w:t>Tuần 8</w:t>
            </w:r>
          </w:p>
        </w:tc>
        <w:tc>
          <w:tcPr>
            <w:tcW w:type="dxa" w:w="3264"/>
            <w:vAlign w:val="center"/>
          </w:tcPr>
          <w:p>
            <w:r/>
            <w:r>
              <w:rPr>
                <w:rFonts w:ascii="Arial" w:hAnsi="Arial" w:eastAsia="Arial"/>
                <w:b w:val="0"/>
                <w:sz w:val="19"/>
              </w:rPr>
              <w:t>Kiểm thử, sửa lỗi, chuẩn bị thuyết trình.</w:t>
            </w:r>
          </w:p>
        </w:tc>
        <w:tc>
          <w:tcPr>
            <w:tcW w:type="dxa" w:w="3264"/>
            <w:vAlign w:val="center"/>
          </w:tcPr>
          <w:p>
            <w:r/>
            <w:r>
              <w:rPr>
                <w:rFonts w:ascii="Arial" w:hAnsi="Arial" w:eastAsia="Arial"/>
                <w:b w:val="0"/>
                <w:sz w:val="19"/>
              </w:rPr>
              <w:t>Demo ổn định, slide, kịch bản trình bày và câu hỏi phản biện.</w:t>
            </w:r>
          </w:p>
        </w:tc>
      </w:tr>
    </w:tbl>
    <w:p>
      <w:pPr>
        <w:pStyle w:val="Heading1"/>
      </w:pPr>
      <w:r>
        <w:t>10. Cấu trúc thư mục project</w:t>
      </w:r>
    </w:p>
    <w:p>
      <w:pPr>
        <w:pStyle w:val="CodeBlock"/>
      </w:pPr>
      <w:r>
        <w:t>financial-rl-vn30/</w:t>
      </w:r>
    </w:p>
    <w:p>
      <w:pPr>
        <w:pStyle w:val="CodeBlock"/>
      </w:pPr>
      <w:r>
        <w:t>├── data/</w:t>
      </w:r>
    </w:p>
    <w:p>
      <w:pPr>
        <w:pStyle w:val="CodeBlock"/>
      </w:pPr>
      <w:r>
        <w:t>│   ├── raw/</w:t>
      </w:r>
    </w:p>
    <w:p>
      <w:pPr>
        <w:pStyle w:val="CodeBlock"/>
      </w:pPr>
      <w:r>
        <w:t>│   ├── processed/</w:t>
      </w:r>
    </w:p>
    <w:p>
      <w:pPr>
        <w:pStyle w:val="CodeBlock"/>
      </w:pPr>
      <w:r>
        <w:t>│   └── symbols_vn30.txt</w:t>
      </w:r>
    </w:p>
    <w:p>
      <w:pPr>
        <w:pStyle w:val="CodeBlock"/>
      </w:pPr>
      <w:r>
        <w:t>├── database/</w:t>
      </w:r>
    </w:p>
    <w:p>
      <w:pPr>
        <w:pStyle w:val="CodeBlock"/>
      </w:pPr>
      <w:r>
        <w:t>│   └── stock_data.db</w:t>
      </w:r>
    </w:p>
    <w:p>
      <w:pPr>
        <w:pStyle w:val="CodeBlock"/>
      </w:pPr>
      <w:r>
        <w:t>├── src/</w:t>
      </w:r>
    </w:p>
    <w:p>
      <w:pPr>
        <w:pStyle w:val="CodeBlock"/>
      </w:pPr>
      <w:r>
        <w:t>│   ├── data_collector.py</w:t>
      </w:r>
    </w:p>
    <w:p>
      <w:pPr>
        <w:pStyle w:val="CodeBlock"/>
      </w:pPr>
      <w:r>
        <w:t>│   ├── feature_engineering.py</w:t>
      </w:r>
    </w:p>
    <w:p>
      <w:pPr>
        <w:pStyle w:val="CodeBlock"/>
      </w:pPr>
      <w:r>
        <w:t>│   ├── data_loader.py</w:t>
      </w:r>
    </w:p>
    <w:p>
      <w:pPr>
        <w:pStyle w:val="CodeBlock"/>
      </w:pPr>
      <w:r>
        <w:t>│   └── utils.py</w:t>
      </w:r>
    </w:p>
    <w:p>
      <w:pPr>
        <w:pStyle w:val="CodeBlock"/>
      </w:pPr>
      <w:r>
        <w:t>├── env/</w:t>
      </w:r>
    </w:p>
    <w:p>
      <w:pPr>
        <w:pStyle w:val="CodeBlock"/>
      </w:pPr>
      <w:r>
        <w:t>│   └── trading_env.py</w:t>
      </w:r>
    </w:p>
    <w:p>
      <w:pPr>
        <w:pStyle w:val="CodeBlock"/>
      </w:pPr>
      <w:r>
        <w:t>├── models/</w:t>
      </w:r>
    </w:p>
    <w:p>
      <w:pPr>
        <w:pStyle w:val="CodeBlock"/>
      </w:pPr>
      <w:r>
        <w:t>│   ├── train_dqn.py</w:t>
      </w:r>
    </w:p>
    <w:p>
      <w:pPr>
        <w:pStyle w:val="CodeBlock"/>
      </w:pPr>
      <w:r>
        <w:t>│   ├── train_ppo.py</w:t>
      </w:r>
    </w:p>
    <w:p>
      <w:pPr>
        <w:pStyle w:val="CodeBlock"/>
      </w:pPr>
      <w:r>
        <w:t>│   └── predict.py</w:t>
      </w:r>
    </w:p>
    <w:p>
      <w:pPr>
        <w:pStyle w:val="CodeBlock"/>
      </w:pPr>
      <w:r>
        <w:t>├── backtest/</w:t>
      </w:r>
    </w:p>
    <w:p>
      <w:pPr>
        <w:pStyle w:val="CodeBlock"/>
      </w:pPr>
      <w:r>
        <w:t>│   ├── baseline_buy_hold.py</w:t>
      </w:r>
    </w:p>
    <w:p>
      <w:pPr>
        <w:pStyle w:val="CodeBlock"/>
      </w:pPr>
      <w:r>
        <w:t>│   ├── baseline_ma.py</w:t>
      </w:r>
    </w:p>
    <w:p>
      <w:pPr>
        <w:pStyle w:val="CodeBlock"/>
      </w:pPr>
      <w:r>
        <w:t>│   └── evaluate.py</w:t>
      </w:r>
    </w:p>
    <w:p>
      <w:pPr>
        <w:pStyle w:val="CodeBlock"/>
      </w:pPr>
      <w:r>
        <w:t>├── dashboard/</w:t>
      </w:r>
    </w:p>
    <w:p>
      <w:pPr>
        <w:pStyle w:val="CodeBlock"/>
      </w:pPr>
      <w:r>
        <w:t>│   └── app.py</w:t>
      </w:r>
    </w:p>
    <w:p>
      <w:pPr>
        <w:pStyle w:val="CodeBlock"/>
      </w:pPr>
      <w:r>
        <w:t>├── notebooks/</w:t>
      </w:r>
    </w:p>
    <w:p>
      <w:pPr>
        <w:pStyle w:val="CodeBlock"/>
      </w:pPr>
      <w:r>
        <w:t>│   └── exploration.ipynb</w:t>
      </w:r>
    </w:p>
    <w:p>
      <w:pPr>
        <w:pStyle w:val="CodeBlock"/>
      </w:pPr>
      <w:r>
        <w:t>├── reports/</w:t>
      </w:r>
    </w:p>
    <w:p>
      <w:pPr>
        <w:pStyle w:val="CodeBlock"/>
      </w:pPr>
      <w:r>
        <w:t>│   ├── final_report.docx</w:t>
      </w:r>
    </w:p>
    <w:p>
      <w:pPr>
        <w:pStyle w:val="CodeBlock"/>
      </w:pPr>
      <w:r>
        <w:t>│   └── presentation.pptx</w:t>
      </w:r>
    </w:p>
    <w:p>
      <w:pPr>
        <w:pStyle w:val="CodeBlock"/>
      </w:pPr>
      <w:r>
        <w:t>├── requirements.txt</w:t>
      </w:r>
    </w:p>
    <w:p>
      <w:pPr>
        <w:pStyle w:val="CodeBlock"/>
      </w:pPr>
      <w:r>
        <w:t>└── README.md</w:t>
      </w:r>
    </w:p>
    <w:p>
      <w:pPr>
        <w:pStyle w:val="Heading1"/>
      </w:pPr>
      <w:r>
        <w:t>11. MVP cần hoàn thành trước</w:t>
      </w:r>
    </w:p>
    <w:p>
      <w:pPr>
        <w:pStyle w:val="ListNumber"/>
        <w:spacing w:after="40"/>
      </w:pPr>
      <w:r>
        <w:t>Lấy dữ liệu 5 mã VN30.</w:t>
      </w:r>
    </w:p>
    <w:p>
      <w:pPr>
        <w:pStyle w:val="ListNumber"/>
        <w:spacing w:after="40"/>
      </w:pPr>
      <w:r>
        <w:t>Tính MA, RSI, MACD.</w:t>
      </w:r>
    </w:p>
    <w:p>
      <w:pPr>
        <w:pStyle w:val="ListNumber"/>
        <w:spacing w:after="40"/>
      </w:pPr>
      <w:r>
        <w:t>Tạo TradingEnv.</w:t>
      </w:r>
    </w:p>
    <w:p>
      <w:pPr>
        <w:pStyle w:val="ListNumber"/>
        <w:spacing w:after="40"/>
      </w:pPr>
      <w:r>
        <w:t>Train DQN.</w:t>
      </w:r>
    </w:p>
    <w:p>
      <w:pPr>
        <w:pStyle w:val="ListNumber"/>
        <w:spacing w:after="40"/>
      </w:pPr>
      <w:r>
        <w:t>Backtest.</w:t>
      </w:r>
    </w:p>
    <w:p>
      <w:pPr>
        <w:pStyle w:val="ListNumber"/>
        <w:spacing w:after="40"/>
      </w:pPr>
      <w:r>
        <w:t>Dashboard hiển thị Buy/Sell/Hold.</w:t>
      </w:r>
    </w:p>
    <w:p>
      <w:r>
        <w:t>Không nên bắt đầu bằng full 30 mã, NLP tin tức phức tạp, LSTM/Transformer/RL cùng lúc hoặc giao dịch real-time thật vì rất dễ vỡ tiến độ.</w:t>
      </w:r>
    </w:p>
    <w:p>
      <w:pPr>
        <w:pStyle w:val="Heading1"/>
      </w:pPr>
      <w:r>
        <w:t>12. Các mức độ khó</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rFonts w:ascii="Arial" w:hAnsi="Arial" w:eastAsia="Arial"/>
                <w:b/>
                <w:color w:val="FFFFFF"/>
                <w:sz w:val="19"/>
              </w:rPr>
              <w:t>Phiên bản</w:t>
            </w:r>
          </w:p>
        </w:tc>
        <w:tc>
          <w:tcPr>
            <w:tcW w:type="dxa" w:w="4896"/>
            <w:vAlign w:val="center"/>
            <w:shd w:fill="1F4E79"/>
          </w:tcPr>
          <w:p>
            <w:r/>
            <w:r>
              <w:rPr>
                <w:rFonts w:ascii="Arial" w:hAnsi="Arial" w:eastAsia="Arial"/>
                <w:b/>
                <w:color w:val="FFFFFF"/>
                <w:sz w:val="19"/>
              </w:rPr>
              <w:t>Mô tả</w:t>
            </w:r>
          </w:p>
        </w:tc>
      </w:tr>
      <w:tr>
        <w:tc>
          <w:tcPr>
            <w:tcW w:type="dxa" w:w="4896"/>
            <w:vAlign w:val="center"/>
          </w:tcPr>
          <w:p>
            <w:r/>
            <w:r>
              <w:rPr>
                <w:rFonts w:ascii="Arial" w:hAnsi="Arial" w:eastAsia="Arial"/>
                <w:b/>
                <w:sz w:val="19"/>
              </w:rPr>
              <w:t>Dễ</w:t>
            </w:r>
          </w:p>
        </w:tc>
        <w:tc>
          <w:tcPr>
            <w:tcW w:type="dxa" w:w="4896"/>
            <w:vAlign w:val="center"/>
          </w:tcPr>
          <w:p>
            <w:r/>
            <w:r>
              <w:rPr>
                <w:rFonts w:ascii="Arial" w:hAnsi="Arial" w:eastAsia="Arial"/>
                <w:b w:val="0"/>
                <w:sz w:val="19"/>
              </w:rPr>
              <w:t>Dữ liệu lịch sử + DQN + 1 cổ phiếu + Buy/Sell/Hold</w:t>
            </w:r>
          </w:p>
        </w:tc>
      </w:tr>
      <w:tr>
        <w:tc>
          <w:tcPr>
            <w:tcW w:type="dxa" w:w="4896"/>
            <w:vAlign w:val="center"/>
          </w:tcPr>
          <w:p>
            <w:r/>
            <w:r>
              <w:rPr>
                <w:rFonts w:ascii="Arial" w:hAnsi="Arial" w:eastAsia="Arial"/>
                <w:b/>
                <w:sz w:val="19"/>
              </w:rPr>
              <w:t>Khá</w:t>
            </w:r>
          </w:p>
        </w:tc>
        <w:tc>
          <w:tcPr>
            <w:tcW w:type="dxa" w:w="4896"/>
            <w:vAlign w:val="center"/>
          </w:tcPr>
          <w:p>
            <w:r/>
            <w:r>
              <w:rPr>
                <w:rFonts w:ascii="Arial" w:hAnsi="Arial" w:eastAsia="Arial"/>
                <w:b w:val="0"/>
                <w:sz w:val="19"/>
              </w:rPr>
              <w:t>5 mã VN30 + DQN/PPO + dashboard + backtest</w:t>
            </w:r>
          </w:p>
        </w:tc>
      </w:tr>
      <w:tr>
        <w:tc>
          <w:tcPr>
            <w:tcW w:type="dxa" w:w="4896"/>
            <w:vAlign w:val="center"/>
          </w:tcPr>
          <w:p>
            <w:r/>
            <w:r>
              <w:rPr>
                <w:rFonts w:ascii="Arial" w:hAnsi="Arial" w:eastAsia="Arial"/>
                <w:b/>
                <w:sz w:val="19"/>
              </w:rPr>
              <w:t>Tốt</w:t>
            </w:r>
          </w:p>
        </w:tc>
        <w:tc>
          <w:tcPr>
            <w:tcW w:type="dxa" w:w="4896"/>
            <w:vAlign w:val="center"/>
          </w:tcPr>
          <w:p>
            <w:r/>
            <w:r>
              <w:rPr>
                <w:rFonts w:ascii="Arial" w:hAnsi="Arial" w:eastAsia="Arial"/>
                <w:b w:val="0"/>
                <w:sz w:val="19"/>
              </w:rPr>
              <w:t>30 mã VN30 + sentiment tin tức + quản lý danh mục + near real-time</w:t>
            </w:r>
          </w:p>
        </w:tc>
      </w:tr>
      <w:tr>
        <w:tc>
          <w:tcPr>
            <w:tcW w:type="dxa" w:w="4896"/>
            <w:vAlign w:val="center"/>
          </w:tcPr>
          <w:p>
            <w:r/>
            <w:r>
              <w:rPr>
                <w:rFonts w:ascii="Arial" w:hAnsi="Arial" w:eastAsia="Arial"/>
                <w:b/>
                <w:sz w:val="19"/>
              </w:rPr>
              <w:t>Rất tốt</w:t>
            </w:r>
          </w:p>
        </w:tc>
        <w:tc>
          <w:tcPr>
            <w:tcW w:type="dxa" w:w="4896"/>
            <w:vAlign w:val="center"/>
          </w:tcPr>
          <w:p>
            <w:r/>
            <w:r>
              <w:rPr>
                <w:rFonts w:ascii="Arial" w:hAnsi="Arial" w:eastAsia="Arial"/>
                <w:b w:val="0"/>
                <w:sz w:val="19"/>
              </w:rPr>
              <w:t>Multi-agent RL + portfolio optimization + risk management + live paper trading</w:t>
            </w:r>
          </w:p>
        </w:tc>
      </w:tr>
    </w:tbl>
    <w:p>
      <w:pPr>
        <w:pStyle w:val="Heading1"/>
      </w:pPr>
      <w:r>
        <w:t>13. Chỉ số đánh giá</w:t>
      </w:r>
    </w:p>
    <w:p>
      <w:pPr>
        <w:pStyle w:val="ListBullet"/>
        <w:spacing w:after="40"/>
      </w:pPr>
      <w:r>
        <w:t>Total Return</w:t>
      </w:r>
    </w:p>
    <w:p>
      <w:pPr>
        <w:pStyle w:val="ListBullet"/>
        <w:spacing w:after="40"/>
      </w:pPr>
      <w:r>
        <w:t>Annualized Return nếu đủ dữ liệu</w:t>
      </w:r>
    </w:p>
    <w:p>
      <w:pPr>
        <w:pStyle w:val="ListBullet"/>
        <w:spacing w:after="40"/>
      </w:pPr>
      <w:r>
        <w:t>Max Drawdown</w:t>
      </w:r>
    </w:p>
    <w:p>
      <w:pPr>
        <w:pStyle w:val="ListBullet"/>
        <w:spacing w:after="40"/>
      </w:pPr>
      <w:r>
        <w:t>Sharpe Ratio</w:t>
      </w:r>
    </w:p>
    <w:p>
      <w:pPr>
        <w:pStyle w:val="ListBullet"/>
        <w:spacing w:after="40"/>
      </w:pPr>
      <w:r>
        <w:t>Win Rate</w:t>
      </w:r>
    </w:p>
    <w:p>
      <w:pPr>
        <w:pStyle w:val="ListBullet"/>
        <w:spacing w:after="40"/>
      </w:pPr>
      <w:r>
        <w:t>Số lần giao dịch</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1F4E79"/>
          </w:tcPr>
          <w:p>
            <w:r/>
            <w:r>
              <w:rPr>
                <w:rFonts w:ascii="Arial" w:hAnsi="Arial" w:eastAsia="Arial"/>
                <w:b/>
                <w:color w:val="FFFFFF"/>
                <w:sz w:val="19"/>
              </w:rPr>
              <w:t>Chiến lược</w:t>
            </w:r>
          </w:p>
        </w:tc>
        <w:tc>
          <w:tcPr>
            <w:tcW w:type="dxa" w:w="1958"/>
            <w:vAlign w:val="center"/>
            <w:shd w:fill="1F4E79"/>
          </w:tcPr>
          <w:p>
            <w:r/>
            <w:r>
              <w:rPr>
                <w:rFonts w:ascii="Arial" w:hAnsi="Arial" w:eastAsia="Arial"/>
                <w:b/>
                <w:color w:val="FFFFFF"/>
                <w:sz w:val="19"/>
              </w:rPr>
              <w:t>Total Return</w:t>
            </w:r>
          </w:p>
        </w:tc>
        <w:tc>
          <w:tcPr>
            <w:tcW w:type="dxa" w:w="1958"/>
            <w:vAlign w:val="center"/>
            <w:shd w:fill="1F4E79"/>
          </w:tcPr>
          <w:p>
            <w:r/>
            <w:r>
              <w:rPr>
                <w:rFonts w:ascii="Arial" w:hAnsi="Arial" w:eastAsia="Arial"/>
                <w:b/>
                <w:color w:val="FFFFFF"/>
                <w:sz w:val="19"/>
              </w:rPr>
              <w:t>Max Drawdown</w:t>
            </w:r>
          </w:p>
        </w:tc>
        <w:tc>
          <w:tcPr>
            <w:tcW w:type="dxa" w:w="1958"/>
            <w:vAlign w:val="center"/>
            <w:shd w:fill="1F4E79"/>
          </w:tcPr>
          <w:p>
            <w:r/>
            <w:r>
              <w:rPr>
                <w:rFonts w:ascii="Arial" w:hAnsi="Arial" w:eastAsia="Arial"/>
                <w:b/>
                <w:color w:val="FFFFFF"/>
                <w:sz w:val="19"/>
              </w:rPr>
              <w:t>Sharpe Ratio</w:t>
            </w:r>
          </w:p>
        </w:tc>
        <w:tc>
          <w:tcPr>
            <w:tcW w:type="dxa" w:w="1958"/>
            <w:vAlign w:val="center"/>
            <w:shd w:fill="1F4E79"/>
          </w:tcPr>
          <w:p>
            <w:r/>
            <w:r>
              <w:rPr>
                <w:rFonts w:ascii="Arial" w:hAnsi="Arial" w:eastAsia="Arial"/>
                <w:b/>
                <w:color w:val="FFFFFF"/>
                <w:sz w:val="19"/>
              </w:rPr>
              <w:t>Số giao dịch</w:t>
            </w:r>
          </w:p>
        </w:tc>
      </w:tr>
      <w:tr>
        <w:tc>
          <w:tcPr>
            <w:tcW w:type="dxa" w:w="1958"/>
            <w:vAlign w:val="center"/>
          </w:tcPr>
          <w:p>
            <w:r/>
            <w:r>
              <w:rPr>
                <w:rFonts w:ascii="Arial" w:hAnsi="Arial" w:eastAsia="Arial"/>
                <w:b/>
                <w:sz w:val="19"/>
              </w:rPr>
              <w:t>Buy &amp; Hold</w:t>
            </w:r>
          </w:p>
        </w:tc>
        <w:tc>
          <w:tcPr>
            <w:tcW w:type="dxa" w:w="1958"/>
            <w:vAlign w:val="center"/>
          </w:tcPr>
          <w:p>
            <w:r/>
            <w:r>
              <w:rPr>
                <w:rFonts w:ascii="Arial" w:hAnsi="Arial" w:eastAsia="Arial"/>
                <w:b w:val="0"/>
                <w:sz w:val="19"/>
              </w:rPr>
              <w:t>12%</w:t>
            </w:r>
          </w:p>
        </w:tc>
        <w:tc>
          <w:tcPr>
            <w:tcW w:type="dxa" w:w="1958"/>
            <w:vAlign w:val="center"/>
          </w:tcPr>
          <w:p>
            <w:r/>
            <w:r>
              <w:rPr>
                <w:rFonts w:ascii="Arial" w:hAnsi="Arial" w:eastAsia="Arial"/>
                <w:b w:val="0"/>
                <w:sz w:val="19"/>
              </w:rPr>
              <w:t>-18%</w:t>
            </w:r>
          </w:p>
        </w:tc>
        <w:tc>
          <w:tcPr>
            <w:tcW w:type="dxa" w:w="1958"/>
            <w:vAlign w:val="center"/>
          </w:tcPr>
          <w:p>
            <w:r/>
            <w:r>
              <w:rPr>
                <w:rFonts w:ascii="Arial" w:hAnsi="Arial" w:eastAsia="Arial"/>
                <w:b w:val="0"/>
                <w:sz w:val="19"/>
              </w:rPr>
              <w:t>0.75</w:t>
            </w:r>
          </w:p>
        </w:tc>
        <w:tc>
          <w:tcPr>
            <w:tcW w:type="dxa" w:w="1958"/>
            <w:vAlign w:val="center"/>
          </w:tcPr>
          <w:p>
            <w:r/>
            <w:r>
              <w:rPr>
                <w:rFonts w:ascii="Arial" w:hAnsi="Arial" w:eastAsia="Arial"/>
                <w:b w:val="0"/>
                <w:sz w:val="19"/>
              </w:rPr>
              <w:t>1</w:t>
            </w:r>
          </w:p>
        </w:tc>
      </w:tr>
      <w:tr>
        <w:tc>
          <w:tcPr>
            <w:tcW w:type="dxa" w:w="1958"/>
            <w:vAlign w:val="center"/>
          </w:tcPr>
          <w:p>
            <w:r/>
            <w:r>
              <w:rPr>
                <w:rFonts w:ascii="Arial" w:hAnsi="Arial" w:eastAsia="Arial"/>
                <w:b/>
                <w:sz w:val="19"/>
              </w:rPr>
              <w:t>MA Crossover</w:t>
            </w:r>
          </w:p>
        </w:tc>
        <w:tc>
          <w:tcPr>
            <w:tcW w:type="dxa" w:w="1958"/>
            <w:vAlign w:val="center"/>
          </w:tcPr>
          <w:p>
            <w:r/>
            <w:r>
              <w:rPr>
                <w:rFonts w:ascii="Arial" w:hAnsi="Arial" w:eastAsia="Arial"/>
                <w:b w:val="0"/>
                <w:sz w:val="19"/>
              </w:rPr>
              <w:t>15%</w:t>
            </w:r>
          </w:p>
        </w:tc>
        <w:tc>
          <w:tcPr>
            <w:tcW w:type="dxa" w:w="1958"/>
            <w:vAlign w:val="center"/>
          </w:tcPr>
          <w:p>
            <w:r/>
            <w:r>
              <w:rPr>
                <w:rFonts w:ascii="Arial" w:hAnsi="Arial" w:eastAsia="Arial"/>
                <w:b w:val="0"/>
                <w:sz w:val="19"/>
              </w:rPr>
              <w:t>-14%</w:t>
            </w:r>
          </w:p>
        </w:tc>
        <w:tc>
          <w:tcPr>
            <w:tcW w:type="dxa" w:w="1958"/>
            <w:vAlign w:val="center"/>
          </w:tcPr>
          <w:p>
            <w:r/>
            <w:r>
              <w:rPr>
                <w:rFonts w:ascii="Arial" w:hAnsi="Arial" w:eastAsia="Arial"/>
                <w:b w:val="0"/>
                <w:sz w:val="19"/>
              </w:rPr>
              <w:t>0.92</w:t>
            </w:r>
          </w:p>
        </w:tc>
        <w:tc>
          <w:tcPr>
            <w:tcW w:type="dxa" w:w="1958"/>
            <w:vAlign w:val="center"/>
          </w:tcPr>
          <w:p>
            <w:r/>
            <w:r>
              <w:rPr>
                <w:rFonts w:ascii="Arial" w:hAnsi="Arial" w:eastAsia="Arial"/>
                <w:b w:val="0"/>
                <w:sz w:val="19"/>
              </w:rPr>
              <w:t>35</w:t>
            </w:r>
          </w:p>
        </w:tc>
      </w:tr>
      <w:tr>
        <w:tc>
          <w:tcPr>
            <w:tcW w:type="dxa" w:w="1958"/>
            <w:vAlign w:val="center"/>
          </w:tcPr>
          <w:p>
            <w:r/>
            <w:r>
              <w:rPr>
                <w:rFonts w:ascii="Arial" w:hAnsi="Arial" w:eastAsia="Arial"/>
                <w:b/>
                <w:sz w:val="19"/>
              </w:rPr>
              <w:t>RSI Strategy</w:t>
            </w:r>
          </w:p>
        </w:tc>
        <w:tc>
          <w:tcPr>
            <w:tcW w:type="dxa" w:w="1958"/>
            <w:vAlign w:val="center"/>
          </w:tcPr>
          <w:p>
            <w:r/>
            <w:r>
              <w:rPr>
                <w:rFonts w:ascii="Arial" w:hAnsi="Arial" w:eastAsia="Arial"/>
                <w:b w:val="0"/>
                <w:sz w:val="19"/>
              </w:rPr>
              <w:t>10%</w:t>
            </w:r>
          </w:p>
        </w:tc>
        <w:tc>
          <w:tcPr>
            <w:tcW w:type="dxa" w:w="1958"/>
            <w:vAlign w:val="center"/>
          </w:tcPr>
          <w:p>
            <w:r/>
            <w:r>
              <w:rPr>
                <w:rFonts w:ascii="Arial" w:hAnsi="Arial" w:eastAsia="Arial"/>
                <w:b w:val="0"/>
                <w:sz w:val="19"/>
              </w:rPr>
              <w:t>-12%</w:t>
            </w:r>
          </w:p>
        </w:tc>
        <w:tc>
          <w:tcPr>
            <w:tcW w:type="dxa" w:w="1958"/>
            <w:vAlign w:val="center"/>
          </w:tcPr>
          <w:p>
            <w:r/>
            <w:r>
              <w:rPr>
                <w:rFonts w:ascii="Arial" w:hAnsi="Arial" w:eastAsia="Arial"/>
                <w:b w:val="0"/>
                <w:sz w:val="19"/>
              </w:rPr>
              <w:t>0.70</w:t>
            </w:r>
          </w:p>
        </w:tc>
        <w:tc>
          <w:tcPr>
            <w:tcW w:type="dxa" w:w="1958"/>
            <w:vAlign w:val="center"/>
          </w:tcPr>
          <w:p>
            <w:r/>
            <w:r>
              <w:rPr>
                <w:rFonts w:ascii="Arial" w:hAnsi="Arial" w:eastAsia="Arial"/>
                <w:b w:val="0"/>
                <w:sz w:val="19"/>
              </w:rPr>
              <w:t>28</w:t>
            </w:r>
          </w:p>
        </w:tc>
      </w:tr>
      <w:tr>
        <w:tc>
          <w:tcPr>
            <w:tcW w:type="dxa" w:w="1958"/>
            <w:vAlign w:val="center"/>
          </w:tcPr>
          <w:p>
            <w:r/>
            <w:r>
              <w:rPr>
                <w:rFonts w:ascii="Arial" w:hAnsi="Arial" w:eastAsia="Arial"/>
                <w:b/>
                <w:sz w:val="19"/>
              </w:rPr>
              <w:t>DQN Agent</w:t>
            </w:r>
          </w:p>
        </w:tc>
        <w:tc>
          <w:tcPr>
            <w:tcW w:type="dxa" w:w="1958"/>
            <w:vAlign w:val="center"/>
          </w:tcPr>
          <w:p>
            <w:r/>
            <w:r>
              <w:rPr>
                <w:rFonts w:ascii="Arial" w:hAnsi="Arial" w:eastAsia="Arial"/>
                <w:b w:val="0"/>
                <w:sz w:val="19"/>
              </w:rPr>
              <w:t>18%</w:t>
            </w:r>
          </w:p>
        </w:tc>
        <w:tc>
          <w:tcPr>
            <w:tcW w:type="dxa" w:w="1958"/>
            <w:vAlign w:val="center"/>
          </w:tcPr>
          <w:p>
            <w:r/>
            <w:r>
              <w:rPr>
                <w:rFonts w:ascii="Arial" w:hAnsi="Arial" w:eastAsia="Arial"/>
                <w:b w:val="0"/>
                <w:sz w:val="19"/>
              </w:rPr>
              <w:t>-10%</w:t>
            </w:r>
          </w:p>
        </w:tc>
        <w:tc>
          <w:tcPr>
            <w:tcW w:type="dxa" w:w="1958"/>
            <w:vAlign w:val="center"/>
          </w:tcPr>
          <w:p>
            <w:r/>
            <w:r>
              <w:rPr>
                <w:rFonts w:ascii="Arial" w:hAnsi="Arial" w:eastAsia="Arial"/>
                <w:b w:val="0"/>
                <w:sz w:val="19"/>
              </w:rPr>
              <w:t>1.05</w:t>
            </w:r>
          </w:p>
        </w:tc>
        <w:tc>
          <w:tcPr>
            <w:tcW w:type="dxa" w:w="1958"/>
            <w:vAlign w:val="center"/>
          </w:tcPr>
          <w:p>
            <w:r/>
            <w:r>
              <w:rPr>
                <w:rFonts w:ascii="Arial" w:hAnsi="Arial" w:eastAsia="Arial"/>
                <w:b w:val="0"/>
                <w:sz w:val="19"/>
              </w:rPr>
              <w:t>42</w:t>
            </w:r>
          </w:p>
        </w:tc>
      </w:tr>
    </w:tbl>
    <w:p>
      <w:r>
        <w:t>Bảng trên là mẫu minh họa cấu trúc đánh giá. Khi làm thật, nhóm cần thay bằng kết quả backtest thực tế.</w:t>
      </w:r>
    </w:p>
    <w:p>
      <w:pPr>
        <w:pStyle w:val="Heading1"/>
      </w:pPr>
      <w:r>
        <w:t>14. Rủi ro và cách xử lý</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rFonts w:ascii="Arial" w:hAnsi="Arial" w:eastAsia="Arial"/>
                <w:b/>
                <w:color w:val="FFFFFF"/>
                <w:sz w:val="19"/>
              </w:rPr>
              <w:t>Rủi ro</w:t>
            </w:r>
          </w:p>
        </w:tc>
        <w:tc>
          <w:tcPr>
            <w:tcW w:type="dxa" w:w="4896"/>
            <w:vAlign w:val="center"/>
            <w:shd w:fill="1F4E79"/>
          </w:tcPr>
          <w:p>
            <w:r/>
            <w:r>
              <w:rPr>
                <w:rFonts w:ascii="Arial" w:hAnsi="Arial" w:eastAsia="Arial"/>
                <w:b/>
                <w:color w:val="FFFFFF"/>
                <w:sz w:val="19"/>
              </w:rPr>
              <w:t>Cách xử lý</w:t>
            </w:r>
          </w:p>
        </w:tc>
      </w:tr>
      <w:tr>
        <w:tc>
          <w:tcPr>
            <w:tcW w:type="dxa" w:w="4896"/>
            <w:vAlign w:val="center"/>
          </w:tcPr>
          <w:p>
            <w:r/>
            <w:r>
              <w:rPr>
                <w:rFonts w:ascii="Arial" w:hAnsi="Arial" w:eastAsia="Arial"/>
                <w:b/>
                <w:sz w:val="19"/>
              </w:rPr>
              <w:t>Không có dữ liệu real-time ổn định</w:t>
            </w:r>
          </w:p>
        </w:tc>
        <w:tc>
          <w:tcPr>
            <w:tcW w:type="dxa" w:w="4896"/>
            <w:vAlign w:val="center"/>
          </w:tcPr>
          <w:p>
            <w:r/>
            <w:r>
              <w:rPr>
                <w:rFonts w:ascii="Arial" w:hAnsi="Arial" w:eastAsia="Arial"/>
                <w:b w:val="0"/>
                <w:sz w:val="19"/>
              </w:rPr>
              <w:t>Dùng near real-time hoặc dữ liệu lịch sử giả lập streaming.</w:t>
            </w:r>
          </w:p>
        </w:tc>
      </w:tr>
      <w:tr>
        <w:tc>
          <w:tcPr>
            <w:tcW w:type="dxa" w:w="4896"/>
            <w:vAlign w:val="center"/>
          </w:tcPr>
          <w:p>
            <w:r/>
            <w:r>
              <w:rPr>
                <w:rFonts w:ascii="Arial" w:hAnsi="Arial" w:eastAsia="Arial"/>
                <w:b/>
                <w:sz w:val="19"/>
              </w:rPr>
              <w:t>RL không sinh lời</w:t>
            </w:r>
          </w:p>
        </w:tc>
        <w:tc>
          <w:tcPr>
            <w:tcW w:type="dxa" w:w="4896"/>
            <w:vAlign w:val="center"/>
          </w:tcPr>
          <w:p>
            <w:r/>
            <w:r>
              <w:rPr>
                <w:rFonts w:ascii="Arial" w:hAnsi="Arial" w:eastAsia="Arial"/>
                <w:b w:val="0"/>
                <w:sz w:val="19"/>
              </w:rPr>
              <w:t>Vẫn chấp nhận nếu quy trình đúng; tập trung phân tích nguyên nhân.</w:t>
            </w:r>
          </w:p>
        </w:tc>
      </w:tr>
      <w:tr>
        <w:tc>
          <w:tcPr>
            <w:tcW w:type="dxa" w:w="4896"/>
            <w:vAlign w:val="center"/>
          </w:tcPr>
          <w:p>
            <w:r/>
            <w:r>
              <w:rPr>
                <w:rFonts w:ascii="Arial" w:hAnsi="Arial" w:eastAsia="Arial"/>
                <w:b/>
                <w:sz w:val="19"/>
              </w:rPr>
              <w:t>Dữ liệu bị thiếu</w:t>
            </w:r>
          </w:p>
        </w:tc>
        <w:tc>
          <w:tcPr>
            <w:tcW w:type="dxa" w:w="4896"/>
            <w:vAlign w:val="center"/>
          </w:tcPr>
          <w:p>
            <w:r/>
            <w:r>
              <w:rPr>
                <w:rFonts w:ascii="Arial" w:hAnsi="Arial" w:eastAsia="Arial"/>
                <w:b w:val="0"/>
                <w:sz w:val="19"/>
              </w:rPr>
              <w:t>Dùng forward fill, loại bỏ ngày lỗi hoặc kiểm tra lại nguồn dữ liệu.</w:t>
            </w:r>
          </w:p>
        </w:tc>
      </w:tr>
      <w:tr>
        <w:tc>
          <w:tcPr>
            <w:tcW w:type="dxa" w:w="4896"/>
            <w:vAlign w:val="center"/>
          </w:tcPr>
          <w:p>
            <w:r/>
            <w:r>
              <w:rPr>
                <w:rFonts w:ascii="Arial" w:hAnsi="Arial" w:eastAsia="Arial"/>
                <w:b/>
                <w:sz w:val="19"/>
              </w:rPr>
              <w:t>Overfitting</w:t>
            </w:r>
          </w:p>
        </w:tc>
        <w:tc>
          <w:tcPr>
            <w:tcW w:type="dxa" w:w="4896"/>
            <w:vAlign w:val="center"/>
          </w:tcPr>
          <w:p>
            <w:r/>
            <w:r>
              <w:rPr>
                <w:rFonts w:ascii="Arial" w:hAnsi="Arial" w:eastAsia="Arial"/>
                <w:b w:val="0"/>
                <w:sz w:val="19"/>
              </w:rPr>
              <w:t>Chia train/test theo thời gian, tránh data leakage.</w:t>
            </w:r>
          </w:p>
        </w:tc>
      </w:tr>
      <w:tr>
        <w:tc>
          <w:tcPr>
            <w:tcW w:type="dxa" w:w="4896"/>
            <w:vAlign w:val="center"/>
          </w:tcPr>
          <w:p>
            <w:r/>
            <w:r>
              <w:rPr>
                <w:rFonts w:ascii="Arial" w:hAnsi="Arial" w:eastAsia="Arial"/>
                <w:b/>
                <w:sz w:val="19"/>
              </w:rPr>
              <w:t>Reward thiết kế sai</w:t>
            </w:r>
          </w:p>
        </w:tc>
        <w:tc>
          <w:tcPr>
            <w:tcW w:type="dxa" w:w="4896"/>
            <w:vAlign w:val="center"/>
          </w:tcPr>
          <w:p>
            <w:r/>
            <w:r>
              <w:rPr>
                <w:rFonts w:ascii="Arial" w:hAnsi="Arial" w:eastAsia="Arial"/>
                <w:b w:val="0"/>
                <w:sz w:val="19"/>
              </w:rPr>
              <w:t>Bắt đầu với reward đơn giản rồi thêm phí/rủi ro.</w:t>
            </w:r>
          </w:p>
        </w:tc>
      </w:tr>
      <w:tr>
        <w:tc>
          <w:tcPr>
            <w:tcW w:type="dxa" w:w="4896"/>
            <w:vAlign w:val="center"/>
          </w:tcPr>
          <w:p>
            <w:r/>
            <w:r>
              <w:rPr>
                <w:rFonts w:ascii="Arial" w:hAnsi="Arial" w:eastAsia="Arial"/>
                <w:b/>
                <w:sz w:val="19"/>
              </w:rPr>
              <w:t>Dashboard quá mất thời gian</w:t>
            </w:r>
          </w:p>
        </w:tc>
        <w:tc>
          <w:tcPr>
            <w:tcW w:type="dxa" w:w="4896"/>
            <w:vAlign w:val="center"/>
          </w:tcPr>
          <w:p>
            <w:r/>
            <w:r>
              <w:rPr>
                <w:rFonts w:ascii="Arial" w:hAnsi="Arial" w:eastAsia="Arial"/>
                <w:b w:val="0"/>
                <w:sz w:val="19"/>
              </w:rPr>
              <w:t>Dùng Streamlit thay vì React.</w:t>
            </w:r>
          </w:p>
        </w:tc>
      </w:tr>
    </w:tbl>
    <w:p>
      <w:pPr>
        <w:pStyle w:val="Heading1"/>
      </w:pPr>
      <w:r>
        <w:t>15. Tên đề tài đề xuất</w:t>
      </w:r>
    </w:p>
    <w:p>
      <w:pPr>
        <w:pStyle w:val="Heading2"/>
      </w:pPr>
      <w:r>
        <w:t>Tên tiếng Việt</w:t>
      </w:r>
    </w:p>
    <w:p>
      <w:pPr>
        <w:pStyle w:val="CodeBlock"/>
      </w:pPr>
      <w:r>
        <w:t>Xây dựng hệ thống trích xuất thông tin tài chính gần thời gian thực</w:t>
      </w:r>
    </w:p>
    <w:p>
      <w:pPr>
        <w:pStyle w:val="CodeBlock"/>
      </w:pPr>
      <w:r>
        <w:t>và ứng dụng học tăng cường trong hỗ trợ ra quyết định mua bán cổ phiếu VN30</w:t>
      </w:r>
    </w:p>
    <w:p>
      <w:pPr>
        <w:pStyle w:val="Heading2"/>
      </w:pPr>
      <w:r>
        <w:t>Tên tiếng Anh</w:t>
      </w:r>
    </w:p>
    <w:p>
      <w:pPr>
        <w:pStyle w:val="CodeBlock"/>
      </w:pPr>
      <w:r>
        <w:t>A Near Real-Time Financial Information Extraction System</w:t>
      </w:r>
    </w:p>
    <w:p>
      <w:pPr>
        <w:pStyle w:val="CodeBlock"/>
      </w:pPr>
      <w:r>
        <w:t>with Reinforcement Learning for VN30 Stock Trading Decision Support</w:t>
      </w:r>
    </w:p>
    <w:p>
      <w:pPr>
        <w:pStyle w:val="Heading2"/>
      </w:pPr>
      <w:r>
        <w:t>Từ khóa</w:t>
      </w:r>
    </w:p>
    <w:p>
      <w:pPr>
        <w:pStyle w:val="ListBullet"/>
        <w:spacing w:after="40"/>
      </w:pPr>
      <w:r>
        <w:t>Financial Information Extraction</w:t>
      </w:r>
    </w:p>
    <w:p>
      <w:pPr>
        <w:pStyle w:val="ListBullet"/>
        <w:spacing w:after="40"/>
      </w:pPr>
      <w:r>
        <w:t>VN30</w:t>
      </w:r>
    </w:p>
    <w:p>
      <w:pPr>
        <w:pStyle w:val="ListBullet"/>
        <w:spacing w:after="40"/>
      </w:pPr>
      <w:r>
        <w:t>Reinforcement Learning</w:t>
      </w:r>
    </w:p>
    <w:p>
      <w:pPr>
        <w:pStyle w:val="ListBullet"/>
        <w:spacing w:after="40"/>
      </w:pPr>
      <w:r>
        <w:t>DQN</w:t>
      </w:r>
    </w:p>
    <w:p>
      <w:pPr>
        <w:pStyle w:val="ListBullet"/>
        <w:spacing w:after="40"/>
      </w:pPr>
      <w:r>
        <w:t>PPO</w:t>
      </w:r>
    </w:p>
    <w:p>
      <w:pPr>
        <w:pStyle w:val="ListBullet"/>
        <w:spacing w:after="40"/>
      </w:pPr>
      <w:r>
        <w:t>Algorithmic Trading</w:t>
      </w:r>
    </w:p>
    <w:p>
      <w:pPr>
        <w:pStyle w:val="ListBullet"/>
        <w:spacing w:after="40"/>
      </w:pPr>
      <w:r>
        <w:t>Backtesting</w:t>
      </w:r>
    </w:p>
    <w:p>
      <w:pPr>
        <w:pStyle w:val="ListBullet"/>
        <w:spacing w:after="40"/>
      </w:pPr>
      <w:r>
        <w:t>Technical Indicators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Đồ án: Financial Information Extraction + RL for VN30 Trading Decision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