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E2351" w14:textId="10C40DEA" w:rsidR="00A003CD" w:rsidRPr="00A003CD" w:rsidRDefault="00A003CD" w:rsidP="00A003CD">
      <w:pPr>
        <w:spacing w:after="200"/>
        <w:jc w:val="center"/>
        <w:rPr>
          <w:rFonts w:ascii="Times New Roman" w:hAnsi="Times New Roman" w:cs="Times New Roman"/>
          <w:b/>
          <w:sz w:val="32"/>
          <w:szCs w:val="32"/>
          <w:lang w:val="vi-VN"/>
        </w:rPr>
      </w:pPr>
      <w:r>
        <w:rPr>
          <w:rFonts w:ascii="Times New Roman" w:hAnsi="Times New Roman" w:cs="Times New Roman"/>
          <w:b/>
          <w:sz w:val="32"/>
          <w:szCs w:val="32"/>
        </w:rPr>
        <w:t>PHENIKAA</w:t>
      </w:r>
      <w:r>
        <w:rPr>
          <w:rFonts w:ascii="Times New Roman" w:hAnsi="Times New Roman" w:cs="Times New Roman"/>
          <w:b/>
          <w:sz w:val="32"/>
          <w:szCs w:val="32"/>
          <w:lang w:val="vi-VN"/>
        </w:rPr>
        <w:t xml:space="preserve"> UNIVERSITY</w:t>
      </w:r>
    </w:p>
    <w:p w14:paraId="2CD3D2D3" w14:textId="4225DF0D" w:rsidR="00A003CD" w:rsidRPr="00A003CD" w:rsidRDefault="00A003CD" w:rsidP="00A003CD">
      <w:pPr>
        <w:spacing w:after="200"/>
        <w:jc w:val="center"/>
        <w:rPr>
          <w:rFonts w:ascii="Times New Roman" w:hAnsi="Times New Roman" w:cs="Times New Roman"/>
          <w:b/>
          <w:sz w:val="32"/>
          <w:szCs w:val="32"/>
          <w:lang w:val="vi-VN"/>
        </w:rPr>
      </w:pPr>
      <w:r>
        <w:rPr>
          <w:rFonts w:ascii="Times New Roman" w:hAnsi="Times New Roman" w:cs="Times New Roman"/>
          <w:b/>
          <w:sz w:val="32"/>
          <w:szCs w:val="32"/>
        </w:rPr>
        <w:t>PHENIKAA</w:t>
      </w:r>
      <w:r>
        <w:rPr>
          <w:rFonts w:ascii="Times New Roman" w:hAnsi="Times New Roman" w:cs="Times New Roman"/>
          <w:b/>
          <w:sz w:val="32"/>
          <w:szCs w:val="32"/>
          <w:lang w:val="vi-VN"/>
        </w:rPr>
        <w:t xml:space="preserve"> SCHOOL OF COMPUTING</w:t>
      </w:r>
    </w:p>
    <w:p w14:paraId="0EA9C051" w14:textId="4C567BAF" w:rsidR="00A003CD" w:rsidRPr="00B5375F" w:rsidRDefault="00A003CD" w:rsidP="00A003CD">
      <w:pPr>
        <w:spacing w:after="200"/>
        <w:jc w:val="center"/>
        <w:rPr>
          <w:rFonts w:ascii="Times New Roman" w:hAnsi="Times New Roman" w:cs="Times New Roman"/>
          <w:b/>
          <w:sz w:val="32"/>
          <w:szCs w:val="32"/>
        </w:rPr>
      </w:pPr>
      <w:r w:rsidRPr="00B5375F">
        <w:rPr>
          <w:rFonts w:ascii="Times New Roman" w:eastAsia="Cardo" w:hAnsi="Times New Roman" w:cs="Times New Roman"/>
          <w:b/>
          <w:sz w:val="32"/>
          <w:szCs w:val="32"/>
        </w:rPr>
        <w:t>⸎⸎⸎⸎⸎</w:t>
      </w:r>
    </w:p>
    <w:p w14:paraId="21438D63" w14:textId="77777777" w:rsidR="00A003CD" w:rsidRPr="00B5375F" w:rsidRDefault="00A003CD" w:rsidP="00A003CD">
      <w:pPr>
        <w:spacing w:after="200"/>
        <w:jc w:val="center"/>
        <w:rPr>
          <w:rFonts w:ascii="Times New Roman" w:hAnsi="Times New Roman" w:cs="Times New Roman"/>
          <w:sz w:val="32"/>
          <w:szCs w:val="32"/>
        </w:rPr>
      </w:pPr>
      <w:r w:rsidRPr="00B5375F">
        <w:rPr>
          <w:rFonts w:ascii="Times New Roman" w:hAnsi="Times New Roman" w:cs="Times New Roman"/>
          <w:noProof/>
          <w:sz w:val="32"/>
          <w:szCs w:val="32"/>
        </w:rPr>
        <w:drawing>
          <wp:inline distT="0" distB="0" distL="0" distR="0" wp14:anchorId="793365E3" wp14:editId="43D89DEA">
            <wp:extent cx="2160000" cy="2188385"/>
            <wp:effectExtent l="0" t="0" r="0" b="2540"/>
            <wp:docPr id="1602183713"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83713" name="Picture 1" descr="A logo for a universit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60000" cy="2188385"/>
                    </a:xfrm>
                    <a:prstGeom prst="rect">
                      <a:avLst/>
                    </a:prstGeom>
                  </pic:spPr>
                </pic:pic>
              </a:graphicData>
            </a:graphic>
          </wp:inline>
        </w:drawing>
      </w:r>
    </w:p>
    <w:p w14:paraId="181623E6" w14:textId="77777777" w:rsidR="004E4437" w:rsidRDefault="004E4437" w:rsidP="00A003CD">
      <w:pPr>
        <w:jc w:val="center"/>
        <w:rPr>
          <w:sz w:val="36"/>
          <w:szCs w:val="36"/>
        </w:rPr>
      </w:pPr>
      <w:r w:rsidRPr="004E4437">
        <w:rPr>
          <w:sz w:val="36"/>
          <w:szCs w:val="36"/>
        </w:rPr>
        <w:t>LAB REPORT – LAB 4: MICROSERVICES DECOMPOSITION &amp; COMMUNICATION</w:t>
      </w:r>
    </w:p>
    <w:p w14:paraId="28CE9A6D" w14:textId="69846B52" w:rsidR="00A003CD" w:rsidRPr="00A003CD" w:rsidRDefault="00A003CD" w:rsidP="00A003CD">
      <w:pPr>
        <w:jc w:val="center"/>
        <w:rPr>
          <w:rFonts w:ascii="Times New Roman" w:hAnsi="Times New Roman" w:cs="Times New Roman"/>
          <w:sz w:val="32"/>
          <w:szCs w:val="32"/>
          <w:lang w:val="vi-VN"/>
        </w:rPr>
      </w:pPr>
      <w:r w:rsidRPr="00A003CD">
        <w:rPr>
          <w:sz w:val="32"/>
          <w:szCs w:val="32"/>
        </w:rPr>
        <w:t>Topic: Building a Web-Based Library Management System</w:t>
      </w:r>
    </w:p>
    <w:p w14:paraId="19071BBF" w14:textId="4613FB28" w:rsidR="00A003CD" w:rsidRPr="00B5375F" w:rsidRDefault="00A003CD" w:rsidP="00A003CD">
      <w:pPr>
        <w:rPr>
          <w:rFonts w:ascii="Times New Roman" w:hAnsi="Times New Roman" w:cs="Times New Roman"/>
          <w:sz w:val="32"/>
          <w:szCs w:val="32"/>
        </w:rPr>
      </w:pPr>
      <w:r>
        <w:rPr>
          <w:rFonts w:ascii="Times New Roman" w:hAnsi="Times New Roman" w:cs="Times New Roman"/>
          <w:sz w:val="32"/>
          <w:szCs w:val="32"/>
          <w:lang w:val="vi-VN"/>
        </w:rPr>
        <w:t>Team</w:t>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xml:space="preserve">: </w:t>
      </w:r>
      <w:r>
        <w:rPr>
          <w:rFonts w:ascii="Times New Roman" w:hAnsi="Times New Roman" w:cs="Times New Roman"/>
          <w:sz w:val="32"/>
          <w:szCs w:val="32"/>
          <w:lang w:val="vi-VN"/>
        </w:rPr>
        <w:t>Group 1</w:t>
      </w:r>
    </w:p>
    <w:p w14:paraId="40C02130" w14:textId="02F75EF5" w:rsidR="00A003CD" w:rsidRDefault="00A003CD" w:rsidP="00A003CD">
      <w:pPr>
        <w:rPr>
          <w:rFonts w:ascii="Times New Roman" w:hAnsi="Times New Roman" w:cs="Times New Roman"/>
          <w:sz w:val="32"/>
          <w:szCs w:val="32"/>
          <w:lang w:val="vi-VN"/>
        </w:rPr>
      </w:pPr>
      <w:r>
        <w:rPr>
          <w:rFonts w:ascii="Times New Roman" w:hAnsi="Times New Roman" w:cs="Times New Roman"/>
          <w:sz w:val="32"/>
          <w:szCs w:val="32"/>
        </w:rPr>
        <w:t>Student</w:t>
      </w:r>
      <w:r w:rsidRPr="00B5375F">
        <w:rPr>
          <w:rFonts w:ascii="Times New Roman" w:hAnsi="Times New Roman" w:cs="Times New Roman"/>
          <w:sz w:val="32"/>
          <w:szCs w:val="32"/>
          <w:lang w:val="vi-VN"/>
        </w:rPr>
        <w:tab/>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Nguyễn Đăng Hiếu – 23010049</w:t>
      </w:r>
    </w:p>
    <w:p w14:paraId="66B2E446" w14:textId="1053DBD4" w:rsidR="00A003CD" w:rsidRDefault="00A003CD" w:rsidP="00A003CD">
      <w:pPr>
        <w:rPr>
          <w:rFonts w:ascii="Times New Roman" w:hAnsi="Times New Roman" w:cs="Times New Roman"/>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t xml:space="preserve">  Nguyễn Trường Sơn </w:t>
      </w:r>
      <w:r w:rsidRPr="00B5375F">
        <w:rPr>
          <w:rFonts w:ascii="Times New Roman" w:hAnsi="Times New Roman" w:cs="Times New Roman"/>
          <w:sz w:val="32"/>
          <w:szCs w:val="32"/>
          <w:lang w:val="vi-VN"/>
        </w:rPr>
        <w:t>–</w:t>
      </w:r>
      <w:r>
        <w:rPr>
          <w:rFonts w:ascii="Times New Roman" w:hAnsi="Times New Roman" w:cs="Times New Roman"/>
          <w:sz w:val="32"/>
          <w:szCs w:val="32"/>
          <w:lang w:val="vi-VN"/>
        </w:rPr>
        <w:t xml:space="preserve"> 23010313</w:t>
      </w:r>
    </w:p>
    <w:p w14:paraId="4D996210" w14:textId="27A77437" w:rsidR="00A003CD" w:rsidRDefault="00A003CD" w:rsidP="00A003CD">
      <w:pPr>
        <w:rPr>
          <w:rFonts w:ascii="Times New Roman" w:hAnsi="Times New Roman" w:cs="Times New Roman"/>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t xml:space="preserve">  Đỗ Hữu Đại 23010825</w:t>
      </w:r>
    </w:p>
    <w:p w14:paraId="5EF6C025" w14:textId="29BFD903" w:rsidR="00A003CD" w:rsidRPr="00B5375F" w:rsidRDefault="00A003CD" w:rsidP="00A003CD">
      <w:pPr>
        <w:rPr>
          <w:rFonts w:ascii="Times New Roman" w:hAnsi="Times New Roman" w:cs="Times New Roman"/>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t xml:space="preserve">  Bùi Đắc Hợp 23012022</w:t>
      </w:r>
    </w:p>
    <w:p w14:paraId="3A189361" w14:textId="1EC00B3E" w:rsidR="00A003CD" w:rsidRPr="00B5375F" w:rsidRDefault="00A003CD" w:rsidP="00A003CD">
      <w:pPr>
        <w:rPr>
          <w:rFonts w:ascii="Times New Roman" w:hAnsi="Times New Roman" w:cs="Times New Roman"/>
          <w:sz w:val="32"/>
          <w:szCs w:val="32"/>
          <w:lang w:val="vi-VN"/>
        </w:rPr>
      </w:pPr>
      <w:r w:rsidRPr="00A003CD">
        <w:rPr>
          <w:rFonts w:ascii="Times New Roman" w:hAnsi="Times New Roman" w:cs="Times New Roman"/>
          <w:sz w:val="32"/>
          <w:szCs w:val="32"/>
        </w:rPr>
        <w:t>Instructors</w:t>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Vũ Quang Dũng</w:t>
      </w:r>
    </w:p>
    <w:p w14:paraId="5BDABB17" w14:textId="0DB409AD" w:rsidR="00A003CD" w:rsidRPr="00A003CD" w:rsidRDefault="00A003CD" w:rsidP="00A003CD">
      <w:pPr>
        <w:rPr>
          <w:rFonts w:ascii="Times New Roman" w:hAnsi="Times New Roman" w:cs="Times New Roman"/>
          <w:sz w:val="32"/>
          <w:szCs w:val="32"/>
          <w:lang w:val="vi-VN"/>
        </w:rPr>
      </w:pPr>
      <w:r w:rsidRPr="00A003CD">
        <w:rPr>
          <w:sz w:val="32"/>
          <w:szCs w:val="32"/>
        </w:rPr>
        <w:t>Class</w:t>
      </w:r>
      <w:r w:rsidRPr="00A003CD">
        <w:rPr>
          <w:rFonts w:ascii="Times New Roman" w:hAnsi="Times New Roman" w:cs="Times New Roman"/>
          <w:sz w:val="32"/>
          <w:szCs w:val="32"/>
          <w:lang w:val="vi-VN"/>
        </w:rPr>
        <w:tab/>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xml:space="preserve">: </w:t>
      </w:r>
      <w:r w:rsidRPr="00A003CD">
        <w:rPr>
          <w:sz w:val="32"/>
          <w:szCs w:val="32"/>
        </w:rPr>
        <w:t>Software Architecture</w:t>
      </w:r>
      <w:r w:rsidRPr="00A003CD">
        <w:rPr>
          <w:sz w:val="32"/>
          <w:szCs w:val="32"/>
          <w:lang w:val="vi-VN"/>
        </w:rPr>
        <w:t>(N01)</w:t>
      </w:r>
    </w:p>
    <w:p w14:paraId="71484CCD" w14:textId="77777777" w:rsidR="00A003CD" w:rsidRPr="00B5375F" w:rsidRDefault="00A003CD" w:rsidP="00A003CD">
      <w:pPr>
        <w:spacing w:after="200"/>
        <w:rPr>
          <w:rFonts w:ascii="Times New Roman" w:hAnsi="Times New Roman" w:cs="Times New Roman"/>
          <w:sz w:val="32"/>
          <w:szCs w:val="32"/>
        </w:rPr>
      </w:pPr>
    </w:p>
    <w:p w14:paraId="7DB74071" w14:textId="77777777" w:rsidR="00A003CD" w:rsidRPr="00B5375F" w:rsidRDefault="00A003CD" w:rsidP="00A003CD">
      <w:pPr>
        <w:jc w:val="center"/>
        <w:rPr>
          <w:rFonts w:ascii="Times New Roman" w:hAnsi="Times New Roman" w:cs="Times New Roman"/>
          <w:b/>
          <w:sz w:val="32"/>
          <w:szCs w:val="32"/>
        </w:rPr>
      </w:pPr>
      <w:r w:rsidRPr="00B5375F">
        <w:rPr>
          <w:rFonts w:ascii="Times New Roman" w:hAnsi="Times New Roman" w:cs="Times New Roman"/>
          <w:b/>
          <w:sz w:val="32"/>
          <w:szCs w:val="32"/>
        </w:rPr>
        <w:t xml:space="preserve">           </w:t>
      </w:r>
    </w:p>
    <w:p w14:paraId="7A302582" w14:textId="77777777" w:rsidR="00A003CD" w:rsidRDefault="00A003CD" w:rsidP="00A003CD">
      <w:pPr>
        <w:jc w:val="center"/>
        <w:rPr>
          <w:rFonts w:ascii="Times New Roman" w:hAnsi="Times New Roman" w:cs="Times New Roman"/>
          <w:b/>
          <w:sz w:val="32"/>
          <w:szCs w:val="32"/>
        </w:rPr>
      </w:pPr>
    </w:p>
    <w:p w14:paraId="2F1E0367" w14:textId="77777777" w:rsidR="004E4437" w:rsidRDefault="00AB5608" w:rsidP="004E4437">
      <w:r w:rsidRPr="00AB5608">
        <w:rPr>
          <w:noProof/>
          <w14:ligatures w14:val="standardContextual"/>
        </w:rPr>
        <w:lastRenderedPageBreak/>
        <w:pict w14:anchorId="67470960">
          <v:rect id="_x0000_i1032" alt="" style="width:468pt;height:.05pt;mso-width-percent:0;mso-height-percent:0;mso-width-percent:0;mso-height-percent:0" o:hralign="center" o:hrstd="t" o:hr="t" fillcolor="#a0a0a0" stroked="f"/>
        </w:pict>
      </w:r>
    </w:p>
    <w:p w14:paraId="2D7549A1" w14:textId="77777777" w:rsidR="004E4437" w:rsidRDefault="004E4437" w:rsidP="004E4437">
      <w:pPr>
        <w:pStyle w:val="Heading2"/>
      </w:pPr>
      <w:r>
        <w:t>2. Abstract / Summary</w:t>
      </w:r>
    </w:p>
    <w:p w14:paraId="07967CB5" w14:textId="77777777" w:rsidR="004E4437" w:rsidRDefault="004E4437" w:rsidP="004E4437">
      <w:pPr>
        <w:pStyle w:val="NormalWeb"/>
      </w:pPr>
      <w:r>
        <w:t>This lab focuses on transitioning the Library Management System (LMS) system from a monolithic layered architecture to a Microservices Architecture. The primary objective is to decompose the system based on business capabilities, define clear service boundaries, and design communication strategies among independent services.</w:t>
      </w:r>
    </w:p>
    <w:p w14:paraId="333AEFB7" w14:textId="77777777" w:rsidR="004E4437" w:rsidRDefault="004E4437" w:rsidP="004E4437">
      <w:pPr>
        <w:pStyle w:val="NormalWeb"/>
      </w:pPr>
      <w:r>
        <w:t>Key deliverables include identifying core microservices, specifying service contracts (API endpoints), and modeling system interactions using the C4 Model (Level 1 – System Context). This design-oriented lab provides a foundational blueprint for implementing scalable, maintainable, and loosely coupled microservices in subsequent labs.</w:t>
      </w:r>
    </w:p>
    <w:p w14:paraId="770B0FA7" w14:textId="77777777" w:rsidR="004E4437" w:rsidRDefault="00AB5608" w:rsidP="004E4437">
      <w:r w:rsidRPr="00AB5608">
        <w:rPr>
          <w:noProof/>
          <w14:ligatures w14:val="standardContextual"/>
        </w:rPr>
        <w:pict w14:anchorId="2B3F9F16">
          <v:rect id="_x0000_i1031" alt="" style="width:468pt;height:.05pt;mso-width-percent:0;mso-height-percent:0;mso-width-percent:0;mso-height-percent:0" o:hralign="center" o:hrstd="t" o:hr="t" fillcolor="#a0a0a0" stroked="f"/>
        </w:pict>
      </w:r>
    </w:p>
    <w:p w14:paraId="7E646124" w14:textId="77777777" w:rsidR="004E4437" w:rsidRDefault="004E4437" w:rsidP="004E4437">
      <w:pPr>
        <w:pStyle w:val="Heading2"/>
      </w:pPr>
      <w:r>
        <w:t>3. Lab Specific Section: Microservices Decomposition &amp; Communication</w:t>
      </w:r>
    </w:p>
    <w:p w14:paraId="6BEF9C6F" w14:textId="77777777" w:rsidR="004E4437" w:rsidRDefault="004E4437" w:rsidP="004E4437">
      <w:pPr>
        <w:pStyle w:val="Heading3"/>
      </w:pPr>
      <w:r>
        <w:t>3.1 Decomposition by Business Capability</w:t>
      </w:r>
    </w:p>
    <w:p w14:paraId="62513FFD" w14:textId="77777777" w:rsidR="004E4437" w:rsidRDefault="004E4437" w:rsidP="004E4437">
      <w:pPr>
        <w:pStyle w:val="NormalWeb"/>
      </w:pPr>
      <w:r>
        <w:t>The Library Management System (LMS) system is decomposed into independent microservices based on core business domains identified from Lab 1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1"/>
        <w:gridCol w:w="2667"/>
        <w:gridCol w:w="3598"/>
      </w:tblGrid>
      <w:tr w:rsidR="004E4437" w14:paraId="5516D688" w14:textId="77777777" w:rsidTr="00662885">
        <w:trPr>
          <w:tblHeader/>
          <w:tblCellSpacing w:w="15" w:type="dxa"/>
        </w:trPr>
        <w:tc>
          <w:tcPr>
            <w:tcW w:w="0" w:type="auto"/>
            <w:vAlign w:val="center"/>
            <w:hideMark/>
          </w:tcPr>
          <w:p w14:paraId="6210BBE1" w14:textId="77777777" w:rsidR="004E4437" w:rsidRDefault="004E4437">
            <w:pPr>
              <w:jc w:val="center"/>
              <w:rPr>
                <w:b/>
                <w:bCs/>
              </w:rPr>
            </w:pPr>
            <w:r>
              <w:rPr>
                <w:b/>
                <w:bCs/>
              </w:rPr>
              <w:t>Business Capability</w:t>
            </w:r>
          </w:p>
        </w:tc>
        <w:tc>
          <w:tcPr>
            <w:tcW w:w="0" w:type="auto"/>
            <w:vAlign w:val="center"/>
            <w:hideMark/>
          </w:tcPr>
          <w:p w14:paraId="370480F4" w14:textId="77777777" w:rsidR="004E4437" w:rsidRDefault="004E4437">
            <w:pPr>
              <w:jc w:val="center"/>
              <w:rPr>
                <w:b/>
                <w:bCs/>
              </w:rPr>
            </w:pPr>
            <w:r>
              <w:rPr>
                <w:b/>
                <w:bCs/>
              </w:rPr>
              <w:t>Proposed Microservice</w:t>
            </w:r>
          </w:p>
        </w:tc>
        <w:tc>
          <w:tcPr>
            <w:tcW w:w="0" w:type="auto"/>
            <w:vAlign w:val="center"/>
            <w:hideMark/>
          </w:tcPr>
          <w:p w14:paraId="42D3DECA" w14:textId="77777777" w:rsidR="004E4437" w:rsidRDefault="004E4437">
            <w:pPr>
              <w:jc w:val="center"/>
              <w:rPr>
                <w:b/>
                <w:bCs/>
              </w:rPr>
            </w:pPr>
            <w:r>
              <w:rPr>
                <w:b/>
                <w:bCs/>
              </w:rPr>
              <w:t>Data Owned</w:t>
            </w:r>
          </w:p>
        </w:tc>
      </w:tr>
      <w:tr w:rsidR="004E4437" w14:paraId="58079778" w14:textId="77777777" w:rsidTr="00662885">
        <w:trPr>
          <w:tblCellSpacing w:w="15" w:type="dxa"/>
        </w:trPr>
        <w:tc>
          <w:tcPr>
            <w:tcW w:w="0" w:type="auto"/>
            <w:vAlign w:val="center"/>
            <w:hideMark/>
          </w:tcPr>
          <w:p w14:paraId="6830EF81" w14:textId="77777777" w:rsidR="004E4437" w:rsidRDefault="004E4437">
            <w:r>
              <w:t>User Management</w:t>
            </w:r>
          </w:p>
        </w:tc>
        <w:tc>
          <w:tcPr>
            <w:tcW w:w="0" w:type="auto"/>
            <w:vAlign w:val="center"/>
            <w:hideMark/>
          </w:tcPr>
          <w:p w14:paraId="3861085F" w14:textId="77777777" w:rsidR="004E4437" w:rsidRDefault="004E4437">
            <w:r>
              <w:t>User Service</w:t>
            </w:r>
          </w:p>
        </w:tc>
        <w:tc>
          <w:tcPr>
            <w:tcW w:w="0" w:type="auto"/>
            <w:vAlign w:val="center"/>
            <w:hideMark/>
          </w:tcPr>
          <w:p w14:paraId="7D8AFC8D" w14:textId="77777777" w:rsidR="004E4437" w:rsidRDefault="004E4437">
            <w:r>
              <w:t>User profile, authentication credentials</w:t>
            </w:r>
          </w:p>
        </w:tc>
      </w:tr>
      <w:tr w:rsidR="004E4437" w14:paraId="1B6940A6" w14:textId="77777777" w:rsidTr="00662885">
        <w:trPr>
          <w:tblCellSpacing w:w="15" w:type="dxa"/>
        </w:trPr>
        <w:tc>
          <w:tcPr>
            <w:tcW w:w="0" w:type="auto"/>
            <w:vAlign w:val="center"/>
            <w:hideMark/>
          </w:tcPr>
          <w:p w14:paraId="364AC62A" w14:textId="77777777" w:rsidR="004E4437" w:rsidRDefault="004E4437">
            <w:r>
              <w:t xml:space="preserve">Book </w:t>
            </w:r>
            <w:proofErr w:type="spellStart"/>
            <w:r>
              <w:t>Catalog</w:t>
            </w:r>
            <w:proofErr w:type="spellEnd"/>
            <w:r>
              <w:t xml:space="preserve"> Management</w:t>
            </w:r>
          </w:p>
        </w:tc>
        <w:tc>
          <w:tcPr>
            <w:tcW w:w="0" w:type="auto"/>
            <w:vAlign w:val="center"/>
            <w:hideMark/>
          </w:tcPr>
          <w:p w14:paraId="6DA0FE7D" w14:textId="77777777" w:rsidR="004E4437" w:rsidRDefault="004E4437">
            <w:r>
              <w:t>Book Service</w:t>
            </w:r>
          </w:p>
        </w:tc>
        <w:tc>
          <w:tcPr>
            <w:tcW w:w="0" w:type="auto"/>
            <w:vAlign w:val="center"/>
            <w:hideMark/>
          </w:tcPr>
          <w:p w14:paraId="544FFB51" w14:textId="77777777" w:rsidR="004E4437" w:rsidRDefault="004E4437">
            <w:r>
              <w:t>Book details, pricing, images</w:t>
            </w:r>
          </w:p>
        </w:tc>
      </w:tr>
      <w:tr w:rsidR="004E4437" w14:paraId="6765A294" w14:textId="77777777" w:rsidTr="00662885">
        <w:trPr>
          <w:tblCellSpacing w:w="15" w:type="dxa"/>
        </w:trPr>
        <w:tc>
          <w:tcPr>
            <w:tcW w:w="0" w:type="auto"/>
            <w:vAlign w:val="center"/>
            <w:hideMark/>
          </w:tcPr>
          <w:p w14:paraId="2FE1DB33" w14:textId="77777777" w:rsidR="004E4437" w:rsidRDefault="004E4437">
            <w:r>
              <w:t>Borrowing Management</w:t>
            </w:r>
          </w:p>
        </w:tc>
        <w:tc>
          <w:tcPr>
            <w:tcW w:w="0" w:type="auto"/>
            <w:vAlign w:val="center"/>
            <w:hideMark/>
          </w:tcPr>
          <w:p w14:paraId="06A30487" w14:textId="77777777" w:rsidR="004E4437" w:rsidRDefault="004E4437">
            <w:r>
              <w:t>Borrowing Service</w:t>
            </w:r>
          </w:p>
        </w:tc>
        <w:tc>
          <w:tcPr>
            <w:tcW w:w="0" w:type="auto"/>
            <w:vAlign w:val="center"/>
            <w:hideMark/>
          </w:tcPr>
          <w:p w14:paraId="36F17015" w14:textId="77777777" w:rsidR="004E4437" w:rsidRDefault="004E4437">
            <w:r>
              <w:t>Cart items, session state</w:t>
            </w:r>
          </w:p>
        </w:tc>
      </w:tr>
      <w:tr w:rsidR="004E4437" w14:paraId="6AE12432" w14:textId="77777777" w:rsidTr="00662885">
        <w:trPr>
          <w:tblCellSpacing w:w="15" w:type="dxa"/>
        </w:trPr>
        <w:tc>
          <w:tcPr>
            <w:tcW w:w="0" w:type="auto"/>
            <w:vAlign w:val="center"/>
            <w:hideMark/>
          </w:tcPr>
          <w:p w14:paraId="411AF683" w14:textId="77777777" w:rsidR="004E4437" w:rsidRDefault="004E4437">
            <w:r>
              <w:t>Order Processing &amp; Tracking</w:t>
            </w:r>
          </w:p>
        </w:tc>
        <w:tc>
          <w:tcPr>
            <w:tcW w:w="0" w:type="auto"/>
            <w:vAlign w:val="center"/>
            <w:hideMark/>
          </w:tcPr>
          <w:p w14:paraId="426FC4E6" w14:textId="77777777" w:rsidR="004E4437" w:rsidRDefault="004E4437">
            <w:r>
              <w:t>Borrowing/Returning Service</w:t>
            </w:r>
          </w:p>
        </w:tc>
        <w:tc>
          <w:tcPr>
            <w:tcW w:w="0" w:type="auto"/>
            <w:vAlign w:val="center"/>
            <w:hideMark/>
          </w:tcPr>
          <w:p w14:paraId="54E18611" w14:textId="77777777" w:rsidR="004E4437" w:rsidRDefault="004E4437">
            <w:r>
              <w:t>Orders, order items, shipping address</w:t>
            </w:r>
          </w:p>
        </w:tc>
      </w:tr>
      <w:tr w:rsidR="004E4437" w14:paraId="6B58F9AA" w14:textId="77777777" w:rsidTr="00662885">
        <w:trPr>
          <w:tblCellSpacing w:w="15" w:type="dxa"/>
        </w:trPr>
        <w:tc>
          <w:tcPr>
            <w:tcW w:w="0" w:type="auto"/>
            <w:vAlign w:val="center"/>
            <w:hideMark/>
          </w:tcPr>
          <w:p w14:paraId="5A369330" w14:textId="77777777" w:rsidR="004E4437" w:rsidRDefault="004E4437">
            <w:r>
              <w:t>Inventory Management</w:t>
            </w:r>
          </w:p>
        </w:tc>
        <w:tc>
          <w:tcPr>
            <w:tcW w:w="0" w:type="auto"/>
            <w:vAlign w:val="center"/>
            <w:hideMark/>
          </w:tcPr>
          <w:p w14:paraId="7AB99065" w14:textId="77777777" w:rsidR="004E4437" w:rsidRDefault="004E4437">
            <w:r>
              <w:t>Inventory Service</w:t>
            </w:r>
          </w:p>
        </w:tc>
        <w:tc>
          <w:tcPr>
            <w:tcW w:w="0" w:type="auto"/>
            <w:vAlign w:val="center"/>
            <w:hideMark/>
          </w:tcPr>
          <w:p w14:paraId="3BE56B7A" w14:textId="77777777" w:rsidR="004E4437" w:rsidRDefault="004E4437">
            <w:r>
              <w:t>Stock levels, warehouse data</w:t>
            </w:r>
          </w:p>
        </w:tc>
      </w:tr>
    </w:tbl>
    <w:p w14:paraId="4F6EE080" w14:textId="77777777" w:rsidR="004E4437" w:rsidRDefault="004E4437" w:rsidP="004E4437">
      <w:pPr>
        <w:pStyle w:val="NormalWeb"/>
      </w:pPr>
      <w:r>
        <w:t>This decomposition ensures loose coupling and high cohesion, allowing each service to operate and scale independently.</w:t>
      </w:r>
    </w:p>
    <w:p w14:paraId="6BA75DFF" w14:textId="77777777" w:rsidR="004E4437" w:rsidRDefault="00AB5608" w:rsidP="004E4437">
      <w:r w:rsidRPr="00AB5608">
        <w:rPr>
          <w:noProof/>
          <w14:ligatures w14:val="standardContextual"/>
        </w:rPr>
        <w:pict w14:anchorId="42C6E875">
          <v:rect id="_x0000_i1030" alt="" style="width:468pt;height:.05pt;mso-width-percent:0;mso-height-percent:0;mso-width-percent:0;mso-height-percent:0" o:hralign="center" o:hrstd="t" o:hr="t" fillcolor="#a0a0a0" stroked="f"/>
        </w:pict>
      </w:r>
    </w:p>
    <w:p w14:paraId="0ECDF521" w14:textId="77777777" w:rsidR="004E4437" w:rsidRDefault="004E4437" w:rsidP="004E4437">
      <w:pPr>
        <w:pStyle w:val="Heading3"/>
      </w:pPr>
      <w:r>
        <w:t>3.2 External System Dependencies</w:t>
      </w:r>
    </w:p>
    <w:p w14:paraId="0E419F46" w14:textId="77777777" w:rsidR="004E4437" w:rsidRDefault="004E4437" w:rsidP="004E4437">
      <w:pPr>
        <w:pStyle w:val="NormalWeb"/>
      </w:pPr>
      <w:r>
        <w:t>Library Management System (LMS) interacts with several external systems to support its business processes:</w:t>
      </w:r>
    </w:p>
    <w:p w14:paraId="06880152" w14:textId="77777777" w:rsidR="004E4437" w:rsidRDefault="004E4437" w:rsidP="004E4437">
      <w:pPr>
        <w:pStyle w:val="NormalWeb"/>
        <w:numPr>
          <w:ilvl w:val="0"/>
          <w:numId w:val="9"/>
        </w:numPr>
      </w:pPr>
      <w:r>
        <w:lastRenderedPageBreak/>
        <w:t>Fine Payment Gateway: Handles online payment processing</w:t>
      </w:r>
    </w:p>
    <w:p w14:paraId="2AA765CE" w14:textId="77777777" w:rsidR="004E4437" w:rsidRDefault="004E4437" w:rsidP="004E4437">
      <w:pPr>
        <w:pStyle w:val="NormalWeb"/>
        <w:numPr>
          <w:ilvl w:val="0"/>
          <w:numId w:val="9"/>
        </w:numPr>
      </w:pPr>
      <w:r>
        <w:t>Email/SMS Provider: Sends order confirmations and notifications</w:t>
      </w:r>
    </w:p>
    <w:p w14:paraId="72F96075" w14:textId="77777777" w:rsidR="004E4437" w:rsidRDefault="004E4437" w:rsidP="004E4437">
      <w:pPr>
        <w:pStyle w:val="NormalWeb"/>
        <w:numPr>
          <w:ilvl w:val="0"/>
          <w:numId w:val="9"/>
        </w:numPr>
      </w:pPr>
      <w:r>
        <w:t>Shipping Carrier API: Provides shipping and delivery tracking information</w:t>
      </w:r>
    </w:p>
    <w:p w14:paraId="63F6536D" w14:textId="77777777" w:rsidR="004E4437" w:rsidRDefault="004E4437" w:rsidP="004E4437">
      <w:pPr>
        <w:pStyle w:val="NormalWeb"/>
      </w:pPr>
      <w:r>
        <w:t>These systems are accessed via well-defined interfaces to maintain system modularity.</w:t>
      </w:r>
    </w:p>
    <w:p w14:paraId="7BEB5E3A" w14:textId="77777777" w:rsidR="004E4437" w:rsidRDefault="00AB5608" w:rsidP="004E4437">
      <w:r w:rsidRPr="00AB5608">
        <w:rPr>
          <w:noProof/>
          <w14:ligatures w14:val="standardContextual"/>
        </w:rPr>
        <w:pict w14:anchorId="63D0A5B2">
          <v:rect id="_x0000_i1029" alt="" style="width:468pt;height:.05pt;mso-width-percent:0;mso-height-percent:0;mso-width-percent:0;mso-height-percent:0" o:hralign="center" o:hrstd="t" o:hr="t" fillcolor="#a0a0a0" stroked="f"/>
        </w:pict>
      </w:r>
    </w:p>
    <w:p w14:paraId="0F8ACAEA" w14:textId="77777777" w:rsidR="004E4437" w:rsidRDefault="004E4437" w:rsidP="004E4437">
      <w:pPr>
        <w:pStyle w:val="Heading3"/>
      </w:pPr>
      <w:r>
        <w:t>3.3 Service Contracts (API Specifications)</w:t>
      </w:r>
    </w:p>
    <w:p w14:paraId="5A971F70" w14:textId="77777777" w:rsidR="004E4437" w:rsidRDefault="004E4437" w:rsidP="004E4437">
      <w:pPr>
        <w:pStyle w:val="NormalWeb"/>
      </w:pPr>
      <w:r>
        <w:t>This section defines service contracts with a focus on interaction between Book Service and Borrowing Service.</w:t>
      </w:r>
    </w:p>
    <w:p w14:paraId="729E00DF" w14:textId="77777777" w:rsidR="004E4437" w:rsidRDefault="004E4437" w:rsidP="004E4437">
      <w:pPr>
        <w:pStyle w:val="Heading4"/>
      </w:pPr>
      <w:r>
        <w:t>3.3.1 Book Service API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1338"/>
        <w:gridCol w:w="2826"/>
        <w:gridCol w:w="2894"/>
      </w:tblGrid>
      <w:tr w:rsidR="004E4437" w14:paraId="73F44C09" w14:textId="77777777" w:rsidTr="00662885">
        <w:trPr>
          <w:tblHeader/>
          <w:tblCellSpacing w:w="15" w:type="dxa"/>
        </w:trPr>
        <w:tc>
          <w:tcPr>
            <w:tcW w:w="0" w:type="auto"/>
            <w:vAlign w:val="center"/>
            <w:hideMark/>
          </w:tcPr>
          <w:p w14:paraId="32946E83" w14:textId="77777777" w:rsidR="004E4437" w:rsidRDefault="004E4437">
            <w:pPr>
              <w:jc w:val="center"/>
              <w:rPr>
                <w:b/>
                <w:bCs/>
              </w:rPr>
            </w:pPr>
            <w:r>
              <w:rPr>
                <w:b/>
                <w:bCs/>
              </w:rPr>
              <w:t>Endpoint</w:t>
            </w:r>
          </w:p>
        </w:tc>
        <w:tc>
          <w:tcPr>
            <w:tcW w:w="0" w:type="auto"/>
            <w:vAlign w:val="center"/>
            <w:hideMark/>
          </w:tcPr>
          <w:p w14:paraId="0360690A" w14:textId="77777777" w:rsidR="004E4437" w:rsidRDefault="004E4437">
            <w:pPr>
              <w:jc w:val="center"/>
              <w:rPr>
                <w:b/>
                <w:bCs/>
              </w:rPr>
            </w:pPr>
            <w:r>
              <w:rPr>
                <w:b/>
                <w:bCs/>
              </w:rPr>
              <w:t>HTTP Method</w:t>
            </w:r>
          </w:p>
        </w:tc>
        <w:tc>
          <w:tcPr>
            <w:tcW w:w="0" w:type="auto"/>
            <w:vAlign w:val="center"/>
            <w:hideMark/>
          </w:tcPr>
          <w:p w14:paraId="24AA691F" w14:textId="77777777" w:rsidR="004E4437" w:rsidRDefault="004E4437">
            <w:pPr>
              <w:jc w:val="center"/>
              <w:rPr>
                <w:b/>
                <w:bCs/>
              </w:rPr>
            </w:pPr>
            <w:r>
              <w:rPr>
                <w:b/>
                <w:bCs/>
              </w:rPr>
              <w:t>Description</w:t>
            </w:r>
          </w:p>
        </w:tc>
        <w:tc>
          <w:tcPr>
            <w:tcW w:w="0" w:type="auto"/>
            <w:vAlign w:val="center"/>
            <w:hideMark/>
          </w:tcPr>
          <w:p w14:paraId="388F7E7D" w14:textId="77777777" w:rsidR="004E4437" w:rsidRDefault="004E4437">
            <w:pPr>
              <w:jc w:val="center"/>
              <w:rPr>
                <w:b/>
                <w:bCs/>
              </w:rPr>
            </w:pPr>
            <w:r>
              <w:rPr>
                <w:b/>
                <w:bCs/>
              </w:rPr>
              <w:t>Data Returned</w:t>
            </w:r>
          </w:p>
        </w:tc>
      </w:tr>
      <w:tr w:rsidR="004E4437" w14:paraId="77931B56" w14:textId="77777777" w:rsidTr="00662885">
        <w:trPr>
          <w:tblCellSpacing w:w="15" w:type="dxa"/>
        </w:trPr>
        <w:tc>
          <w:tcPr>
            <w:tcW w:w="0" w:type="auto"/>
            <w:vAlign w:val="center"/>
            <w:hideMark/>
          </w:tcPr>
          <w:p w14:paraId="7E15F22C" w14:textId="77777777" w:rsidR="004E4437" w:rsidRDefault="004E4437">
            <w:r>
              <w:t>/</w:t>
            </w:r>
            <w:proofErr w:type="spellStart"/>
            <w:r>
              <w:t>api</w:t>
            </w:r>
            <w:proofErr w:type="spellEnd"/>
            <w:r>
              <w:t>/products/{id}</w:t>
            </w:r>
          </w:p>
        </w:tc>
        <w:tc>
          <w:tcPr>
            <w:tcW w:w="0" w:type="auto"/>
            <w:vAlign w:val="center"/>
            <w:hideMark/>
          </w:tcPr>
          <w:p w14:paraId="2AF87A65" w14:textId="77777777" w:rsidR="004E4437" w:rsidRDefault="004E4437">
            <w:r>
              <w:t>GET</w:t>
            </w:r>
          </w:p>
        </w:tc>
        <w:tc>
          <w:tcPr>
            <w:tcW w:w="0" w:type="auto"/>
            <w:vAlign w:val="center"/>
            <w:hideMark/>
          </w:tcPr>
          <w:p w14:paraId="197C4AA3" w14:textId="77777777" w:rsidR="004E4437" w:rsidRDefault="004E4437">
            <w:r>
              <w:t>Retrieve product details by ID</w:t>
            </w:r>
          </w:p>
        </w:tc>
        <w:tc>
          <w:tcPr>
            <w:tcW w:w="0" w:type="auto"/>
            <w:vAlign w:val="center"/>
            <w:hideMark/>
          </w:tcPr>
          <w:p w14:paraId="50480FCD" w14:textId="77777777" w:rsidR="004E4437" w:rsidRDefault="004E4437">
            <w:r>
              <w:t>Book (name, price, description)</w:t>
            </w:r>
          </w:p>
        </w:tc>
      </w:tr>
      <w:tr w:rsidR="004E4437" w14:paraId="1A2F76A3" w14:textId="77777777" w:rsidTr="00662885">
        <w:trPr>
          <w:tblCellSpacing w:w="15" w:type="dxa"/>
        </w:trPr>
        <w:tc>
          <w:tcPr>
            <w:tcW w:w="0" w:type="auto"/>
            <w:vAlign w:val="center"/>
            <w:hideMark/>
          </w:tcPr>
          <w:p w14:paraId="618CB9B6" w14:textId="77777777" w:rsidR="004E4437" w:rsidRDefault="004E4437">
            <w:r>
              <w:t>/</w:t>
            </w:r>
            <w:proofErr w:type="spellStart"/>
            <w:r>
              <w:t>api</w:t>
            </w:r>
            <w:proofErr w:type="spellEnd"/>
            <w:r>
              <w:t>/products</w:t>
            </w:r>
          </w:p>
        </w:tc>
        <w:tc>
          <w:tcPr>
            <w:tcW w:w="0" w:type="auto"/>
            <w:vAlign w:val="center"/>
            <w:hideMark/>
          </w:tcPr>
          <w:p w14:paraId="6EBD648A" w14:textId="77777777" w:rsidR="004E4437" w:rsidRDefault="004E4437">
            <w:r>
              <w:t>GET</w:t>
            </w:r>
          </w:p>
        </w:tc>
        <w:tc>
          <w:tcPr>
            <w:tcW w:w="0" w:type="auto"/>
            <w:vAlign w:val="center"/>
            <w:hideMark/>
          </w:tcPr>
          <w:p w14:paraId="72C6F1C6" w14:textId="77777777" w:rsidR="004E4437" w:rsidRDefault="004E4437">
            <w:r>
              <w:t>List/search products</w:t>
            </w:r>
          </w:p>
        </w:tc>
        <w:tc>
          <w:tcPr>
            <w:tcW w:w="0" w:type="auto"/>
            <w:vAlign w:val="center"/>
            <w:hideMark/>
          </w:tcPr>
          <w:p w14:paraId="55362B7E" w14:textId="77777777" w:rsidR="004E4437" w:rsidRDefault="004E4437">
            <w:r>
              <w:t>List of products (summary)</w:t>
            </w:r>
          </w:p>
        </w:tc>
      </w:tr>
      <w:tr w:rsidR="004E4437" w14:paraId="1AD9E35D" w14:textId="77777777" w:rsidTr="00662885">
        <w:trPr>
          <w:tblCellSpacing w:w="15" w:type="dxa"/>
        </w:trPr>
        <w:tc>
          <w:tcPr>
            <w:tcW w:w="0" w:type="auto"/>
            <w:vAlign w:val="center"/>
            <w:hideMark/>
          </w:tcPr>
          <w:p w14:paraId="29E71A57" w14:textId="77777777" w:rsidR="004E4437" w:rsidRDefault="004E4437">
            <w:r>
              <w:t>/</w:t>
            </w:r>
            <w:proofErr w:type="spellStart"/>
            <w:r>
              <w:t>api</w:t>
            </w:r>
            <w:proofErr w:type="spellEnd"/>
            <w:r>
              <w:t>/products</w:t>
            </w:r>
          </w:p>
        </w:tc>
        <w:tc>
          <w:tcPr>
            <w:tcW w:w="0" w:type="auto"/>
            <w:vAlign w:val="center"/>
            <w:hideMark/>
          </w:tcPr>
          <w:p w14:paraId="21EA4E41" w14:textId="77777777" w:rsidR="004E4437" w:rsidRDefault="004E4437">
            <w:r>
              <w:t>POST</w:t>
            </w:r>
          </w:p>
        </w:tc>
        <w:tc>
          <w:tcPr>
            <w:tcW w:w="0" w:type="auto"/>
            <w:vAlign w:val="center"/>
            <w:hideMark/>
          </w:tcPr>
          <w:p w14:paraId="34C8D481" w14:textId="77777777" w:rsidR="004E4437" w:rsidRDefault="004E4437">
            <w:r>
              <w:t>Add new product (Admin only)</w:t>
            </w:r>
          </w:p>
        </w:tc>
        <w:tc>
          <w:tcPr>
            <w:tcW w:w="0" w:type="auto"/>
            <w:vAlign w:val="center"/>
            <w:hideMark/>
          </w:tcPr>
          <w:p w14:paraId="178D17E1" w14:textId="77777777" w:rsidR="004E4437" w:rsidRDefault="004E4437">
            <w:r>
              <w:t>Created product object</w:t>
            </w:r>
          </w:p>
        </w:tc>
      </w:tr>
    </w:tbl>
    <w:p w14:paraId="33F42B58" w14:textId="77777777" w:rsidR="004E4437" w:rsidRDefault="004E4437" w:rsidP="004E4437">
      <w:pPr>
        <w:pStyle w:val="Heading4"/>
      </w:pPr>
      <w:r>
        <w:t>3.3.2 Borrowing Service Interaction</w:t>
      </w:r>
    </w:p>
    <w:p w14:paraId="392FB087" w14:textId="77777777" w:rsidR="004E4437" w:rsidRDefault="004E4437" w:rsidP="004E4437">
      <w:pPr>
        <w:pStyle w:val="NormalWeb"/>
      </w:pPr>
      <w:r>
        <w:t>When a user adds a product to the cart, the Borrowing Service must retrieve the product name and price from the Book Service using the API endpoint:</w:t>
      </w:r>
    </w:p>
    <w:p w14:paraId="7593F18C" w14:textId="77777777" w:rsidR="004E4437" w:rsidRDefault="004E4437" w:rsidP="004E4437">
      <w:pPr>
        <w:pStyle w:val="NormalWeb"/>
        <w:numPr>
          <w:ilvl w:val="0"/>
          <w:numId w:val="10"/>
        </w:numPr>
      </w:pPr>
      <w:r>
        <w:t>GET /api/products/{id}</w:t>
      </w:r>
    </w:p>
    <w:p w14:paraId="47A68524" w14:textId="77777777" w:rsidR="004E4437" w:rsidRDefault="004E4437" w:rsidP="004E4437">
      <w:pPr>
        <w:pStyle w:val="NormalWeb"/>
      </w:pPr>
      <w:r>
        <w:t>Direct database access between services is strictly prohibited to preserve microservice boundaries.</w:t>
      </w:r>
    </w:p>
    <w:p w14:paraId="5A4E8487" w14:textId="77777777" w:rsidR="004E4437" w:rsidRDefault="00AB5608" w:rsidP="004E4437">
      <w:r w:rsidRPr="00AB5608">
        <w:rPr>
          <w:noProof/>
          <w14:ligatures w14:val="standardContextual"/>
        </w:rPr>
        <w:pict w14:anchorId="56718BA8">
          <v:rect id="_x0000_i1028" alt="" style="width:468pt;height:.05pt;mso-width-percent:0;mso-height-percent:0;mso-width-percent:0;mso-height-percent:0" o:hralign="center" o:hrstd="t" o:hr="t" fillcolor="#a0a0a0" stroked="f"/>
        </w:pict>
      </w:r>
    </w:p>
    <w:p w14:paraId="113F0FB4" w14:textId="77777777" w:rsidR="004E4437" w:rsidRDefault="004E4437" w:rsidP="004E4437">
      <w:pPr>
        <w:pStyle w:val="Heading3"/>
      </w:pPr>
      <w:r>
        <w:t>3.4 Communication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3109"/>
        <w:gridCol w:w="2240"/>
        <w:gridCol w:w="2442"/>
      </w:tblGrid>
      <w:tr w:rsidR="004E4437" w14:paraId="4732EEB8" w14:textId="77777777" w:rsidTr="00662885">
        <w:trPr>
          <w:tblHeader/>
          <w:tblCellSpacing w:w="15" w:type="dxa"/>
        </w:trPr>
        <w:tc>
          <w:tcPr>
            <w:tcW w:w="0" w:type="auto"/>
            <w:vAlign w:val="center"/>
            <w:hideMark/>
          </w:tcPr>
          <w:p w14:paraId="3B4A2C01" w14:textId="77777777" w:rsidR="004E4437" w:rsidRDefault="004E4437">
            <w:pPr>
              <w:jc w:val="center"/>
              <w:rPr>
                <w:b/>
                <w:bCs/>
              </w:rPr>
            </w:pPr>
            <w:r>
              <w:rPr>
                <w:b/>
                <w:bCs/>
              </w:rPr>
              <w:t>Interaction</w:t>
            </w:r>
          </w:p>
        </w:tc>
        <w:tc>
          <w:tcPr>
            <w:tcW w:w="0" w:type="auto"/>
            <w:vAlign w:val="center"/>
            <w:hideMark/>
          </w:tcPr>
          <w:p w14:paraId="2787045F" w14:textId="77777777" w:rsidR="004E4437" w:rsidRDefault="004E4437">
            <w:pPr>
              <w:jc w:val="center"/>
              <w:rPr>
                <w:b/>
                <w:bCs/>
              </w:rPr>
            </w:pPr>
            <w:r>
              <w:rPr>
                <w:b/>
                <w:bCs/>
              </w:rPr>
              <w:t>Services Involved</w:t>
            </w:r>
          </w:p>
        </w:tc>
        <w:tc>
          <w:tcPr>
            <w:tcW w:w="0" w:type="auto"/>
            <w:vAlign w:val="center"/>
            <w:hideMark/>
          </w:tcPr>
          <w:p w14:paraId="01BF7A78" w14:textId="77777777" w:rsidR="004E4437" w:rsidRDefault="004E4437">
            <w:pPr>
              <w:jc w:val="center"/>
              <w:rPr>
                <w:b/>
                <w:bCs/>
              </w:rPr>
            </w:pPr>
            <w:r>
              <w:rPr>
                <w:b/>
                <w:bCs/>
              </w:rPr>
              <w:t>Communication Type</w:t>
            </w:r>
          </w:p>
        </w:tc>
        <w:tc>
          <w:tcPr>
            <w:tcW w:w="0" w:type="auto"/>
            <w:vAlign w:val="center"/>
            <w:hideMark/>
          </w:tcPr>
          <w:p w14:paraId="29CA0BC9" w14:textId="77777777" w:rsidR="004E4437" w:rsidRDefault="004E4437">
            <w:pPr>
              <w:jc w:val="center"/>
              <w:rPr>
                <w:b/>
                <w:bCs/>
              </w:rPr>
            </w:pPr>
            <w:r>
              <w:rPr>
                <w:b/>
                <w:bCs/>
              </w:rPr>
              <w:t>Rationale</w:t>
            </w:r>
          </w:p>
        </w:tc>
      </w:tr>
      <w:tr w:rsidR="004E4437" w14:paraId="7B3F5F5E" w14:textId="77777777" w:rsidTr="00662885">
        <w:trPr>
          <w:tblCellSpacing w:w="15" w:type="dxa"/>
        </w:trPr>
        <w:tc>
          <w:tcPr>
            <w:tcW w:w="0" w:type="auto"/>
            <w:vAlign w:val="center"/>
            <w:hideMark/>
          </w:tcPr>
          <w:p w14:paraId="07FCEB61" w14:textId="77777777" w:rsidR="004E4437" w:rsidRDefault="004E4437">
            <w:r>
              <w:t>User Login</w:t>
            </w:r>
          </w:p>
        </w:tc>
        <w:tc>
          <w:tcPr>
            <w:tcW w:w="0" w:type="auto"/>
            <w:vAlign w:val="center"/>
            <w:hideMark/>
          </w:tcPr>
          <w:p w14:paraId="0CDE963F" w14:textId="77777777" w:rsidR="004E4437" w:rsidRDefault="004E4437">
            <w:r>
              <w:t>API Gateway → User Service</w:t>
            </w:r>
          </w:p>
        </w:tc>
        <w:tc>
          <w:tcPr>
            <w:tcW w:w="0" w:type="auto"/>
            <w:vAlign w:val="center"/>
            <w:hideMark/>
          </w:tcPr>
          <w:p w14:paraId="5236B698" w14:textId="77777777" w:rsidR="004E4437" w:rsidRDefault="004E4437">
            <w:r>
              <w:t>Synchronous (HTTP)</w:t>
            </w:r>
          </w:p>
        </w:tc>
        <w:tc>
          <w:tcPr>
            <w:tcW w:w="0" w:type="auto"/>
            <w:vAlign w:val="center"/>
            <w:hideMark/>
          </w:tcPr>
          <w:p w14:paraId="1807B88B" w14:textId="77777777" w:rsidR="004E4437" w:rsidRDefault="004E4437">
            <w:r>
              <w:t>Immediate response required</w:t>
            </w:r>
          </w:p>
        </w:tc>
      </w:tr>
      <w:tr w:rsidR="004E4437" w14:paraId="328E9359" w14:textId="77777777" w:rsidTr="00662885">
        <w:trPr>
          <w:tblCellSpacing w:w="15" w:type="dxa"/>
        </w:trPr>
        <w:tc>
          <w:tcPr>
            <w:tcW w:w="0" w:type="auto"/>
            <w:vAlign w:val="center"/>
            <w:hideMark/>
          </w:tcPr>
          <w:p w14:paraId="493AA62A" w14:textId="77777777" w:rsidR="004E4437" w:rsidRDefault="004E4437">
            <w:r>
              <w:t>Inventory Check</w:t>
            </w:r>
          </w:p>
        </w:tc>
        <w:tc>
          <w:tcPr>
            <w:tcW w:w="0" w:type="auto"/>
            <w:vAlign w:val="center"/>
            <w:hideMark/>
          </w:tcPr>
          <w:p w14:paraId="6A056D40" w14:textId="77777777" w:rsidR="004E4437" w:rsidRDefault="004E4437">
            <w:r>
              <w:t>Borrowing Service → Inventory Service</w:t>
            </w:r>
          </w:p>
        </w:tc>
        <w:tc>
          <w:tcPr>
            <w:tcW w:w="0" w:type="auto"/>
            <w:vAlign w:val="center"/>
            <w:hideMark/>
          </w:tcPr>
          <w:p w14:paraId="6D3D21D7" w14:textId="77777777" w:rsidR="004E4437" w:rsidRDefault="004E4437">
            <w:r>
              <w:t>Synchronous (HTTP)</w:t>
            </w:r>
          </w:p>
        </w:tc>
        <w:tc>
          <w:tcPr>
            <w:tcW w:w="0" w:type="auto"/>
            <w:vAlign w:val="center"/>
            <w:hideMark/>
          </w:tcPr>
          <w:p w14:paraId="5D481D08" w14:textId="77777777" w:rsidR="004E4437" w:rsidRDefault="004E4437">
            <w:r>
              <w:t>Stock must be verified instantly</w:t>
            </w:r>
          </w:p>
        </w:tc>
      </w:tr>
      <w:tr w:rsidR="004E4437" w14:paraId="1B5E7DD3" w14:textId="77777777" w:rsidTr="00662885">
        <w:trPr>
          <w:tblCellSpacing w:w="15" w:type="dxa"/>
        </w:trPr>
        <w:tc>
          <w:tcPr>
            <w:tcW w:w="0" w:type="auto"/>
            <w:vAlign w:val="center"/>
            <w:hideMark/>
          </w:tcPr>
          <w:p w14:paraId="22B79633" w14:textId="77777777" w:rsidR="004E4437" w:rsidRDefault="004E4437">
            <w:r>
              <w:t>Order Confirmation</w:t>
            </w:r>
          </w:p>
        </w:tc>
        <w:tc>
          <w:tcPr>
            <w:tcW w:w="0" w:type="auto"/>
            <w:vAlign w:val="center"/>
            <w:hideMark/>
          </w:tcPr>
          <w:p w14:paraId="7809E656" w14:textId="77777777" w:rsidR="004E4437" w:rsidRDefault="004E4437">
            <w:r>
              <w:t>Borrowing/Returning Service → Email Provider</w:t>
            </w:r>
          </w:p>
        </w:tc>
        <w:tc>
          <w:tcPr>
            <w:tcW w:w="0" w:type="auto"/>
            <w:vAlign w:val="center"/>
            <w:hideMark/>
          </w:tcPr>
          <w:p w14:paraId="2ED659D8" w14:textId="77777777" w:rsidR="004E4437" w:rsidRDefault="004E4437">
            <w:r>
              <w:t>Asynchronous (Message Queue)</w:t>
            </w:r>
          </w:p>
        </w:tc>
        <w:tc>
          <w:tcPr>
            <w:tcW w:w="0" w:type="auto"/>
            <w:vAlign w:val="center"/>
            <w:hideMark/>
          </w:tcPr>
          <w:p w14:paraId="70417CD2" w14:textId="77777777" w:rsidR="004E4437" w:rsidRDefault="004E4437">
            <w:r>
              <w:t>Email sending should not block order flow</w:t>
            </w:r>
          </w:p>
        </w:tc>
      </w:tr>
    </w:tbl>
    <w:p w14:paraId="130DD2F5" w14:textId="77777777" w:rsidR="004E4437" w:rsidRDefault="00AB5608" w:rsidP="004E4437">
      <w:r w:rsidRPr="00AB5608">
        <w:rPr>
          <w:noProof/>
          <w14:ligatures w14:val="standardContextual"/>
        </w:rPr>
        <w:lastRenderedPageBreak/>
        <w:pict w14:anchorId="5D079EBF">
          <v:rect id="_x0000_i1027" alt="" style="width:468pt;height:.05pt;mso-width-percent:0;mso-height-percent:0;mso-width-percent:0;mso-height-percent:0" o:hralign="center" o:hrstd="t" o:hr="t" fillcolor="#a0a0a0" stroked="f"/>
        </w:pict>
      </w:r>
    </w:p>
    <w:p w14:paraId="1462C98A" w14:textId="77777777" w:rsidR="004E4437" w:rsidRDefault="004E4437" w:rsidP="004E4437">
      <w:pPr>
        <w:pStyle w:val="Heading3"/>
      </w:pPr>
      <w:r>
        <w:t xml:space="preserve">3.5 System </w:t>
      </w:r>
      <w:proofErr w:type="spellStart"/>
      <w:r>
        <w:t>Modeling</w:t>
      </w:r>
      <w:proofErr w:type="spellEnd"/>
      <w:r>
        <w:t>: C4 Model (Level 1 – System Context)</w:t>
      </w:r>
    </w:p>
    <w:p w14:paraId="0B8A8BFC" w14:textId="77777777" w:rsidR="00662885" w:rsidRDefault="00662885" w:rsidP="00662885">
      <w:pPr>
        <w:pStyle w:val="NormalWeb"/>
      </w:pPr>
      <w:r>
        <w:t>The C4 System Context Diagram illustrates the Library Management System (LMS) as the central system and defines its interaction boundaries with users and external systems. The primary actors of the system include Reader, Librarian, and Administrator, who interact with the LMS to perform book searching, borrowing–returning operations, and system administration.</w:t>
      </w:r>
    </w:p>
    <w:p w14:paraId="5D28F7E5" w14:textId="77777777" w:rsidR="00662885" w:rsidRDefault="00662885" w:rsidP="00662885">
      <w:pPr>
        <w:pStyle w:val="NormalWeb"/>
      </w:pPr>
      <w:r>
        <w:t>In addition to internal users, the LMS integrates with external systems to support non-core functionalities. The Fine Payment Gateway is used to process overdue fine payments, while the Email/SMS Notification Service is responsible for delivering borrowing confirmations, reminders, and overdue notices. This system context model provides a high-level overview of the LMS environment, clearly identifying system responsibilities and external dependencies without exposing internal implementation details.</w:t>
      </w:r>
    </w:p>
    <w:p w14:paraId="72CD105B" w14:textId="71C803E8" w:rsidR="004E4437" w:rsidRDefault="004E4437" w:rsidP="004E4437">
      <w:pPr>
        <w:pStyle w:val="NormalWeb"/>
      </w:pPr>
      <w:r>
        <w:rPr>
          <w:noProof/>
          <w14:ligatures w14:val="standardContextual"/>
        </w:rPr>
        <w:drawing>
          <wp:inline distT="0" distB="0" distL="0" distR="0" wp14:anchorId="214ADB30" wp14:editId="18792E15">
            <wp:extent cx="5940092" cy="4975123"/>
            <wp:effectExtent l="0" t="0" r="3810" b="3810"/>
            <wp:docPr id="97566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64858" name="Picture 9756648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55028" cy="5071387"/>
                    </a:xfrm>
                    <a:prstGeom prst="rect">
                      <a:avLst/>
                    </a:prstGeom>
                  </pic:spPr>
                </pic:pic>
              </a:graphicData>
            </a:graphic>
          </wp:inline>
        </w:drawing>
      </w:r>
    </w:p>
    <w:p w14:paraId="57FFC298" w14:textId="71E31182" w:rsidR="00662885" w:rsidRDefault="00662885" w:rsidP="00662885">
      <w:pPr>
        <w:pStyle w:val="NormalWeb"/>
        <w:jc w:val="center"/>
      </w:pPr>
      <w:r>
        <w:t>C4 System Context Diagram – Library Management System</w:t>
      </w:r>
    </w:p>
    <w:p w14:paraId="36A66926" w14:textId="77777777" w:rsidR="004E4437" w:rsidRDefault="00AB5608" w:rsidP="004E4437">
      <w:r w:rsidRPr="00AB5608">
        <w:rPr>
          <w:noProof/>
          <w14:ligatures w14:val="standardContextual"/>
        </w:rPr>
        <w:lastRenderedPageBreak/>
        <w:pict w14:anchorId="0861E2C0">
          <v:rect id="_x0000_i1026" alt="" style="width:468pt;height:.05pt;mso-width-percent:0;mso-height-percent:0;mso-width-percent:0;mso-height-percent:0" o:hralign="center" o:hrstd="t" o:hr="t" fillcolor="#a0a0a0" stroked="f"/>
        </w:pict>
      </w:r>
    </w:p>
    <w:p w14:paraId="291C9CCA" w14:textId="77777777" w:rsidR="004E4437" w:rsidRDefault="004E4437" w:rsidP="004E4437">
      <w:pPr>
        <w:pStyle w:val="Heading2"/>
      </w:pPr>
      <w:r>
        <w:t>4. Architectural Impact (Preparation for Next Lab)</w:t>
      </w:r>
    </w:p>
    <w:p w14:paraId="49B7BDE2" w14:textId="77777777" w:rsidR="004E4437" w:rsidRDefault="004E4437" w:rsidP="004E4437">
      <w:pPr>
        <w:pStyle w:val="Heading3"/>
      </w:pPr>
      <w:r>
        <w:t>4.1 Architectural Problem Statement</w:t>
      </w:r>
    </w:p>
    <w:p w14:paraId="28FC7267" w14:textId="77777777" w:rsidR="004E4437" w:rsidRDefault="004E4437" w:rsidP="004E4437">
      <w:pPr>
        <w:pStyle w:val="NormalWeb"/>
      </w:pPr>
      <w:r>
        <w:t>The challenge is to design an architecture that supports scalability, independent deployment, and resilience while maintaining data consistency and security across distributed services.</w:t>
      </w:r>
    </w:p>
    <w:p w14:paraId="77BD9116" w14:textId="77777777" w:rsidR="004E4437" w:rsidRDefault="004E4437" w:rsidP="004E4437">
      <w:pPr>
        <w:pStyle w:val="Heading3"/>
      </w:pPr>
      <w:r>
        <w:t>4.2 Impact of Microservices on Architecture</w:t>
      </w:r>
    </w:p>
    <w:p w14:paraId="3E73F79F" w14:textId="77777777" w:rsidR="004E4437" w:rsidRDefault="004E4437" w:rsidP="004E4437">
      <w:pPr>
        <w:pStyle w:val="NormalWeb"/>
        <w:numPr>
          <w:ilvl w:val="0"/>
          <w:numId w:val="14"/>
        </w:numPr>
      </w:pPr>
      <w:r>
        <w:t>Scalability: Individual services can scale independently based on demand</w:t>
      </w:r>
    </w:p>
    <w:p w14:paraId="01EF678E" w14:textId="77777777" w:rsidR="004E4437" w:rsidRDefault="004E4437" w:rsidP="004E4437">
      <w:pPr>
        <w:pStyle w:val="NormalWeb"/>
        <w:numPr>
          <w:ilvl w:val="0"/>
          <w:numId w:val="14"/>
        </w:numPr>
      </w:pPr>
      <w:r>
        <w:t>Reliability: Failure in one service does not bring down the entire system</w:t>
      </w:r>
    </w:p>
    <w:p w14:paraId="58646F6D" w14:textId="77777777" w:rsidR="004E4437" w:rsidRDefault="004E4437" w:rsidP="004E4437">
      <w:pPr>
        <w:pStyle w:val="NormalWeb"/>
        <w:numPr>
          <w:ilvl w:val="0"/>
          <w:numId w:val="14"/>
        </w:numPr>
      </w:pPr>
      <w:r>
        <w:t>Modifiability: New services or features can be added with minimal impact on existing services</w:t>
      </w:r>
    </w:p>
    <w:p w14:paraId="20139553" w14:textId="77777777" w:rsidR="004E4437" w:rsidRDefault="004E4437" w:rsidP="004E4437">
      <w:pPr>
        <w:pStyle w:val="NormalWeb"/>
      </w:pPr>
      <w:r>
        <w:t>These considerations will guide the detailed microservices design and implementation in subsequent labs.</w:t>
      </w:r>
    </w:p>
    <w:p w14:paraId="2A544AC6" w14:textId="77777777" w:rsidR="004E4437" w:rsidRDefault="00AB5608" w:rsidP="004E4437">
      <w:r w:rsidRPr="00AB5608">
        <w:rPr>
          <w:noProof/>
          <w14:ligatures w14:val="standardContextual"/>
        </w:rPr>
        <w:pict w14:anchorId="2E449FAA">
          <v:rect id="_x0000_i1025" alt="" style="width:468pt;height:.05pt;mso-width-percent:0;mso-height-percent:0;mso-width-percent:0;mso-height-percent:0" o:hralign="center" o:hrstd="t" o:hr="t" fillcolor="#a0a0a0" stroked="f"/>
        </w:pict>
      </w:r>
    </w:p>
    <w:p w14:paraId="7EC55B8D" w14:textId="77777777" w:rsidR="004E4437" w:rsidRDefault="004E4437" w:rsidP="004E4437">
      <w:pPr>
        <w:pStyle w:val="Heading2"/>
      </w:pPr>
      <w:r>
        <w:t>5. Conclusion &amp; Reflection</w:t>
      </w:r>
    </w:p>
    <w:p w14:paraId="74563751" w14:textId="77777777" w:rsidR="004E4437" w:rsidRDefault="004E4437" w:rsidP="004E4437">
      <w:pPr>
        <w:pStyle w:val="NormalWeb"/>
      </w:pPr>
      <w:r>
        <w:t>Lab 4 successfully establishes a microservices-based architectural blueprint for the Library Management System (LMS) system. Through systematic decomposition, clear service contracts, and well-defined communication strategies, the system is prepared for scalable and maintainable development.</w:t>
      </w:r>
    </w:p>
    <w:p w14:paraId="2A950B73" w14:textId="77777777" w:rsidR="004E4437" w:rsidRDefault="004E4437" w:rsidP="004E4437">
      <w:pPr>
        <w:pStyle w:val="NormalWeb"/>
      </w:pPr>
      <w:r>
        <w:t>The C4 System Context Model provides a clear overview of system interactions, while the defined APIs enforce proper service boundaries. This lab lays the groundwork for implementing and integrating microservices in future stages of the project.</w:t>
      </w:r>
    </w:p>
    <w:p w14:paraId="134CCF7D" w14:textId="77777777" w:rsidR="004E4437" w:rsidRPr="00B5375F" w:rsidRDefault="004E4437" w:rsidP="00A003CD">
      <w:pPr>
        <w:jc w:val="center"/>
        <w:rPr>
          <w:rFonts w:ascii="Times New Roman" w:hAnsi="Times New Roman" w:cs="Times New Roman"/>
          <w:b/>
          <w:sz w:val="32"/>
          <w:szCs w:val="32"/>
        </w:rPr>
      </w:pPr>
    </w:p>
    <w:sectPr w:rsidR="004E4437" w:rsidRPr="00B537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rdo">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0325C"/>
    <w:multiLevelType w:val="multilevel"/>
    <w:tmpl w:val="7E3AD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D29F0"/>
    <w:multiLevelType w:val="multilevel"/>
    <w:tmpl w:val="43E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737AE"/>
    <w:multiLevelType w:val="hybridMultilevel"/>
    <w:tmpl w:val="47004CC4"/>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3" w15:restartNumberingAfterBreak="0">
    <w:nsid w:val="1D11527A"/>
    <w:multiLevelType w:val="multilevel"/>
    <w:tmpl w:val="A138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E7314"/>
    <w:multiLevelType w:val="multilevel"/>
    <w:tmpl w:val="213E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37F3B"/>
    <w:multiLevelType w:val="multilevel"/>
    <w:tmpl w:val="AF70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74E75"/>
    <w:multiLevelType w:val="multilevel"/>
    <w:tmpl w:val="656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91DBF"/>
    <w:multiLevelType w:val="multilevel"/>
    <w:tmpl w:val="A86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6293C"/>
    <w:multiLevelType w:val="multilevel"/>
    <w:tmpl w:val="2CB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230C0"/>
    <w:multiLevelType w:val="multilevel"/>
    <w:tmpl w:val="E2A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87F9B"/>
    <w:multiLevelType w:val="multilevel"/>
    <w:tmpl w:val="742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E5159"/>
    <w:multiLevelType w:val="multilevel"/>
    <w:tmpl w:val="F00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F2F8E"/>
    <w:multiLevelType w:val="multilevel"/>
    <w:tmpl w:val="185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11A39"/>
    <w:multiLevelType w:val="multilevel"/>
    <w:tmpl w:val="6BBA1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922146">
    <w:abstractNumId w:val="13"/>
  </w:num>
  <w:num w:numId="2" w16cid:durableId="1995330279">
    <w:abstractNumId w:val="0"/>
  </w:num>
  <w:num w:numId="3" w16cid:durableId="913197978">
    <w:abstractNumId w:val="2"/>
  </w:num>
  <w:num w:numId="4" w16cid:durableId="259411741">
    <w:abstractNumId w:val="7"/>
  </w:num>
  <w:num w:numId="5" w16cid:durableId="1985112208">
    <w:abstractNumId w:val="8"/>
  </w:num>
  <w:num w:numId="6" w16cid:durableId="10114192">
    <w:abstractNumId w:val="5"/>
  </w:num>
  <w:num w:numId="7" w16cid:durableId="1721901640">
    <w:abstractNumId w:val="9"/>
  </w:num>
  <w:num w:numId="8" w16cid:durableId="475142884">
    <w:abstractNumId w:val="12"/>
  </w:num>
  <w:num w:numId="9" w16cid:durableId="1556623068">
    <w:abstractNumId w:val="11"/>
  </w:num>
  <w:num w:numId="10" w16cid:durableId="1448891870">
    <w:abstractNumId w:val="1"/>
  </w:num>
  <w:num w:numId="11" w16cid:durableId="1266423019">
    <w:abstractNumId w:val="10"/>
  </w:num>
  <w:num w:numId="12" w16cid:durableId="1423524765">
    <w:abstractNumId w:val="6"/>
  </w:num>
  <w:num w:numId="13" w16cid:durableId="575212324">
    <w:abstractNumId w:val="4"/>
  </w:num>
  <w:num w:numId="14" w16cid:durableId="1625690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3CD"/>
    <w:rsid w:val="00270B99"/>
    <w:rsid w:val="004E4437"/>
    <w:rsid w:val="00662885"/>
    <w:rsid w:val="00A003CD"/>
    <w:rsid w:val="00A245AA"/>
    <w:rsid w:val="00A82CC8"/>
    <w:rsid w:val="00AB5608"/>
    <w:rsid w:val="00BF3B71"/>
    <w:rsid w:val="00D4639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43A20"/>
  <w15:chartTrackingRefBased/>
  <w15:docId w15:val="{C558F6B4-A7A4-294F-976D-C0BECF2D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3CD"/>
    <w:pPr>
      <w:spacing w:after="160" w:line="259" w:lineRule="auto"/>
    </w:pPr>
    <w:rPr>
      <w:rFonts w:ascii="Calibri" w:eastAsia="Calibri" w:hAnsi="Calibri" w:cs="Calibri"/>
      <w:kern w:val="0"/>
      <w:sz w:val="22"/>
      <w:szCs w:val="22"/>
      <w:lang w:val="en-GB"/>
      <w14:ligatures w14:val="none"/>
    </w:rPr>
  </w:style>
  <w:style w:type="paragraph" w:styleId="Heading1">
    <w:name w:val="heading 1"/>
    <w:basedOn w:val="Normal"/>
    <w:next w:val="Normal"/>
    <w:link w:val="Heading1Char"/>
    <w:uiPriority w:val="9"/>
    <w:qFormat/>
    <w:rsid w:val="00A00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0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0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3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3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3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3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0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0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3CD"/>
    <w:rPr>
      <w:rFonts w:eastAsiaTheme="majorEastAsia" w:cstheme="majorBidi"/>
      <w:color w:val="272727" w:themeColor="text1" w:themeTint="D8"/>
    </w:rPr>
  </w:style>
  <w:style w:type="paragraph" w:styleId="Title">
    <w:name w:val="Title"/>
    <w:basedOn w:val="Normal"/>
    <w:next w:val="Normal"/>
    <w:link w:val="TitleChar"/>
    <w:uiPriority w:val="10"/>
    <w:qFormat/>
    <w:rsid w:val="00A003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3CD"/>
    <w:pPr>
      <w:spacing w:before="160"/>
      <w:jc w:val="center"/>
    </w:pPr>
    <w:rPr>
      <w:i/>
      <w:iCs/>
      <w:color w:val="404040" w:themeColor="text1" w:themeTint="BF"/>
    </w:rPr>
  </w:style>
  <w:style w:type="character" w:customStyle="1" w:styleId="QuoteChar">
    <w:name w:val="Quote Char"/>
    <w:basedOn w:val="DefaultParagraphFont"/>
    <w:link w:val="Quote"/>
    <w:uiPriority w:val="29"/>
    <w:rsid w:val="00A003CD"/>
    <w:rPr>
      <w:i/>
      <w:iCs/>
      <w:color w:val="404040" w:themeColor="text1" w:themeTint="BF"/>
    </w:rPr>
  </w:style>
  <w:style w:type="paragraph" w:styleId="ListParagraph">
    <w:name w:val="List Paragraph"/>
    <w:basedOn w:val="Normal"/>
    <w:uiPriority w:val="34"/>
    <w:qFormat/>
    <w:rsid w:val="00A003CD"/>
    <w:pPr>
      <w:ind w:left="720"/>
      <w:contextualSpacing/>
    </w:pPr>
  </w:style>
  <w:style w:type="character" w:styleId="IntenseEmphasis">
    <w:name w:val="Intense Emphasis"/>
    <w:basedOn w:val="DefaultParagraphFont"/>
    <w:uiPriority w:val="21"/>
    <w:qFormat/>
    <w:rsid w:val="00A003CD"/>
    <w:rPr>
      <w:i/>
      <w:iCs/>
      <w:color w:val="0F4761" w:themeColor="accent1" w:themeShade="BF"/>
    </w:rPr>
  </w:style>
  <w:style w:type="paragraph" w:styleId="IntenseQuote">
    <w:name w:val="Intense Quote"/>
    <w:basedOn w:val="Normal"/>
    <w:next w:val="Normal"/>
    <w:link w:val="IntenseQuoteChar"/>
    <w:uiPriority w:val="30"/>
    <w:qFormat/>
    <w:rsid w:val="00A00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3CD"/>
    <w:rPr>
      <w:i/>
      <w:iCs/>
      <w:color w:val="0F4761" w:themeColor="accent1" w:themeShade="BF"/>
    </w:rPr>
  </w:style>
  <w:style w:type="character" w:styleId="IntenseReference">
    <w:name w:val="Intense Reference"/>
    <w:basedOn w:val="DefaultParagraphFont"/>
    <w:uiPriority w:val="32"/>
    <w:qFormat/>
    <w:rsid w:val="00A003CD"/>
    <w:rPr>
      <w:b/>
      <w:bCs/>
      <w:smallCaps/>
      <w:color w:val="0F4761" w:themeColor="accent1" w:themeShade="BF"/>
      <w:spacing w:val="5"/>
    </w:rPr>
  </w:style>
  <w:style w:type="paragraph" w:styleId="NoSpacing">
    <w:name w:val="No Spacing"/>
    <w:uiPriority w:val="1"/>
    <w:qFormat/>
    <w:rsid w:val="00A003CD"/>
    <w:rPr>
      <w:rFonts w:ascii="Calibri" w:eastAsia="Calibri" w:hAnsi="Calibri" w:cs="Calibri"/>
      <w:kern w:val="0"/>
      <w:sz w:val="22"/>
      <w:szCs w:val="22"/>
      <w:lang w:val="en-GB"/>
      <w14:ligatures w14:val="none"/>
    </w:rPr>
  </w:style>
  <w:style w:type="paragraph" w:styleId="NormalWeb">
    <w:name w:val="Normal (Web)"/>
    <w:basedOn w:val="Normal"/>
    <w:uiPriority w:val="99"/>
    <w:unhideWhenUsed/>
    <w:rsid w:val="00A003CD"/>
    <w:pPr>
      <w:spacing w:before="100" w:beforeAutospacing="1" w:after="100" w:afterAutospacing="1" w:line="240" w:lineRule="auto"/>
    </w:pPr>
    <w:rPr>
      <w:rFonts w:ascii="Times New Roman" w:eastAsia="Times New Roman" w:hAnsi="Times New Roman" w:cs="Times New Roman"/>
      <w:sz w:val="24"/>
      <w:szCs w:val="24"/>
      <w:lang w:val="en-VN"/>
    </w:rPr>
  </w:style>
  <w:style w:type="character" w:styleId="Strong">
    <w:name w:val="Strong"/>
    <w:basedOn w:val="DefaultParagraphFont"/>
    <w:uiPriority w:val="22"/>
    <w:qFormat/>
    <w:rsid w:val="00A003CD"/>
    <w:rPr>
      <w:b/>
      <w:bCs/>
    </w:rPr>
  </w:style>
  <w:style w:type="character" w:styleId="Emphasis">
    <w:name w:val="Emphasis"/>
    <w:basedOn w:val="DefaultParagraphFont"/>
    <w:uiPriority w:val="20"/>
    <w:qFormat/>
    <w:rsid w:val="00A003CD"/>
    <w:rPr>
      <w:i/>
      <w:iCs/>
    </w:rPr>
  </w:style>
  <w:style w:type="table" w:styleId="TableGrid">
    <w:name w:val="Table Grid"/>
    <w:basedOn w:val="TableNormal"/>
    <w:uiPriority w:val="39"/>
    <w:rsid w:val="00A003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246878">
      <w:bodyDiv w:val="1"/>
      <w:marLeft w:val="0"/>
      <w:marRight w:val="0"/>
      <w:marTop w:val="0"/>
      <w:marBottom w:val="0"/>
      <w:divBdr>
        <w:top w:val="none" w:sz="0" w:space="0" w:color="auto"/>
        <w:left w:val="none" w:sz="0" w:space="0" w:color="auto"/>
        <w:bottom w:val="none" w:sz="0" w:space="0" w:color="auto"/>
        <w:right w:val="none" w:sz="0" w:space="0" w:color="auto"/>
      </w:divBdr>
    </w:div>
    <w:div w:id="1013534542">
      <w:bodyDiv w:val="1"/>
      <w:marLeft w:val="0"/>
      <w:marRight w:val="0"/>
      <w:marTop w:val="0"/>
      <w:marBottom w:val="0"/>
      <w:divBdr>
        <w:top w:val="none" w:sz="0" w:space="0" w:color="auto"/>
        <w:left w:val="none" w:sz="0" w:space="0" w:color="auto"/>
        <w:bottom w:val="none" w:sz="0" w:space="0" w:color="auto"/>
        <w:right w:val="none" w:sz="0" w:space="0" w:color="auto"/>
      </w:divBdr>
    </w:div>
    <w:div w:id="1371222577">
      <w:bodyDiv w:val="1"/>
      <w:marLeft w:val="0"/>
      <w:marRight w:val="0"/>
      <w:marTop w:val="0"/>
      <w:marBottom w:val="0"/>
      <w:divBdr>
        <w:top w:val="none" w:sz="0" w:space="0" w:color="auto"/>
        <w:left w:val="none" w:sz="0" w:space="0" w:color="auto"/>
        <w:bottom w:val="none" w:sz="0" w:space="0" w:color="auto"/>
        <w:right w:val="none" w:sz="0" w:space="0" w:color="auto"/>
      </w:divBdr>
    </w:div>
    <w:div w:id="1653831960">
      <w:bodyDiv w:val="1"/>
      <w:marLeft w:val="0"/>
      <w:marRight w:val="0"/>
      <w:marTop w:val="0"/>
      <w:marBottom w:val="0"/>
      <w:divBdr>
        <w:top w:val="none" w:sz="0" w:space="0" w:color="auto"/>
        <w:left w:val="none" w:sz="0" w:space="0" w:color="auto"/>
        <w:bottom w:val="none" w:sz="0" w:space="0" w:color="auto"/>
        <w:right w:val="none" w:sz="0" w:space="0" w:color="auto"/>
      </w:divBdr>
    </w:div>
    <w:div w:id="1674455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Dang Hieu</dc:creator>
  <cp:keywords/>
  <dc:description/>
  <cp:lastModifiedBy>Nguyen Dang Hieu</cp:lastModifiedBy>
  <cp:revision>3</cp:revision>
  <dcterms:created xsi:type="dcterms:W3CDTF">2025-12-08T05:19:00Z</dcterms:created>
  <dcterms:modified xsi:type="dcterms:W3CDTF">2025-12-27T08:27:00Z</dcterms:modified>
</cp:coreProperties>
</file>