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Le cube clignote pour indiquer qu’on doit le prendre.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On ajoute un contour au logement pour indiquer qu’on doit l'insérer à cet endroit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Lorsque le cube se situe au dessus du logement, 4 traits apparaissent pour aider l’utilisateur à placer le cube avec le bon angle. Faire apparaître un cube correctement orienté en surbrillance.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Lorsque le cube est correctement orienté, l’utilisateur ressent des vibrations via le stick ou la manette.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Lorsque le cube est en bonne position pour être placé dans le logement, le cube devient vert.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Si le cube touche les bords, l’utilisateur ressent des vibrations avec un bip et le cube devient rouge.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Lorsque le cube est placé dans le logement = musique de félicitation et un message qui apparaît.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Un système de repères visuels et de verrouillage lorsque le cube est bien orienté, aligné avec le trou. on peut aussi colorer le cube.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Avantages → Retours sensoriels (visuel, sonore et au toucher)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inconvénients → Non fidèle à la réalité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