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Откроем терминал.</w:t>
      </w:r>
      <w:r>
        <w:t xml:space="preserve"> </w:t>
      </w:r>
      <w:r>
        <w:t xml:space="preserve">2. Перейдём в каталог курса сформированный при выполнении лабораторной работы No2.</w:t>
      </w:r>
      <w:r>
        <w:t xml:space="preserve"> </w:t>
      </w:r>
      <w:bookmarkStart w:id="23" w:name="fig:001"/>
      <w:r>
        <w:drawing>
          <wp:inline>
            <wp:extent cx="5334000" cy="359833"/>
            <wp:effectExtent b="0" l="0" r="0" t="0"/>
            <wp:docPr descr="переход в каталог курса сформированный при выполнении лабораторной работы No2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t xml:space="preserve">3. Обновим локальный репозиторий, скачав изменения из удаленного репозитория.</w:t>
      </w:r>
      <w:r>
        <w:t xml:space="preserve"> </w:t>
      </w:r>
      <w:bookmarkStart w:id="27" w:name="fig:002"/>
      <w:r>
        <w:drawing>
          <wp:inline>
            <wp:extent cx="5334000" cy="425677"/>
            <wp:effectExtent b="0" l="0" r="0" t="0"/>
            <wp:docPr descr="обновление локальный репозитор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4. Перейдём в каталог с шаблоном отчёта по лабораторной работе No 3.</w:t>
      </w:r>
      <w:r>
        <w:t xml:space="preserve"> </w:t>
      </w:r>
      <w:bookmarkStart w:id="31" w:name="fig:003"/>
      <w:r>
        <w:drawing>
          <wp:inline>
            <wp:extent cx="5334000" cy="319548"/>
            <wp:effectExtent b="0" l="0" r="0" t="0"/>
            <wp:docPr descr="переход в каталог с шаблоном отчёта по лабораторной работе No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5. Проведём компиляцию шаблона с использованием Makefile.</w:t>
      </w:r>
      <w:r>
        <w:t xml:space="preserve"> </w:t>
      </w:r>
      <w:bookmarkStart w:id="35" w:name="fig:004"/>
      <w:r>
        <w:drawing>
          <wp:inline>
            <wp:extent cx="5334000" cy="481842"/>
            <wp:effectExtent b="0" l="0" r="0" t="0"/>
            <wp:docPr descr="команда make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6. При успешной компиляции должны сгенерироваться файлы report.pdf и report.docx. Откроем и проверим корректность полученных файлов.</w:t>
      </w:r>
      <w:r>
        <w:t xml:space="preserve"> </w:t>
      </w:r>
      <w:bookmarkStart w:id="39" w:name="fig:005"/>
      <w:r>
        <w:drawing>
          <wp:inline>
            <wp:extent cx="5041900" cy="2298700"/>
            <wp:effectExtent b="0" l="0" r="0" t="0"/>
            <wp:docPr descr="проверка корректности полученных файлов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7. Удалим полученные файлы с использованием Makefile.</w:t>
      </w:r>
      <w:r>
        <w:t xml:space="preserve"> </w:t>
      </w:r>
      <w:bookmarkStart w:id="43" w:name="fig:006"/>
      <w:r>
        <w:drawing>
          <wp:inline>
            <wp:extent cx="5334000" cy="1017411"/>
            <wp:effectExtent b="0" l="0" r="0" t="0"/>
            <wp:docPr descr="удаление полученных файлов командой make clean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8. Проверим, что после этой команды файлы report.pdf и report.docx были удалены.</w:t>
      </w:r>
      <w:r>
        <w:t xml:space="preserve"> </w:t>
      </w:r>
      <w:bookmarkStart w:id="47" w:name="fig:007"/>
      <w:r>
        <w:drawing>
          <wp:inline>
            <wp:extent cx="5334000" cy="1378987"/>
            <wp:effectExtent b="0" l="0" r="0" t="0"/>
            <wp:docPr descr="проверка корректности удаления этих файлов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9. Откроем файл report.md c помощью текстового редактора.</w:t>
      </w:r>
      <w:r>
        <w:t xml:space="preserve"> </w:t>
      </w:r>
      <w:bookmarkStart w:id="51" w:name="fig:008"/>
      <w:r>
        <w:drawing>
          <wp:inline>
            <wp:extent cx="5334000" cy="704490"/>
            <wp:effectExtent b="0" l="0" r="0" t="0"/>
            <wp:docPr descr="открытие файла report.md командой gedit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10. Загрузим файлы на git.hub</w:t>
      </w:r>
      <w:r>
        <w:t xml:space="preserve"> </w:t>
      </w:r>
      <w:r>
        <w:t xml:space="preserve"># Вывод</w:t>
      </w:r>
      <w:r>
        <w:t xml:space="preserve"> </w:t>
      </w:r>
      <w:r>
        <w:t xml:space="preserve">При выполнении лабораторной работы я освоил процедуры оформления отчетов с помощью легковесного языка разметки Markdown.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Степан Михайлович Токаев</dc:creator>
  <dc:language>ru-RU</dc:language>
  <cp:keywords/>
  <dcterms:created xsi:type="dcterms:W3CDTF">2022-10-29T10:39:08Z</dcterms:created>
  <dcterms:modified xsi:type="dcterms:W3CDTF">2022-10-29T10:39:08Z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