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(mc),</w:t>
      </w:r>
      <w:r>
        <w:t xml:space="preserve"> </w:t>
      </w:r>
      <w:r>
        <w:t xml:space="preserve">cтруктура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  <w:r>
        <w:t xml:space="preserve"> </w:t>
      </w:r>
      <w:r>
        <w:t xml:space="preserve">и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 и освоение инструкций языка ассемблера mov и int.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</w:t>
      </w:r>
    </w:p>
    <w:p>
      <w:pPr>
        <w:pStyle w:val="CaptionedFigure"/>
      </w:pPr>
      <w:bookmarkStart w:id="24" w:name="fig:001"/>
      <w:r>
        <w:drawing>
          <wp:inline>
            <wp:extent cx="5334000" cy="312132"/>
            <wp:effectExtent b="0" l="0" r="0" t="0"/>
            <wp:docPr descr="Рис. 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 и создаем папку lab05.</w:t>
      </w:r>
    </w:p>
    <w:p>
      <w:pPr>
        <w:pStyle w:val="CaptionedFigure"/>
      </w:pPr>
      <w:bookmarkStart w:id="28" w:name="fig:002"/>
      <w:r>
        <w:drawing>
          <wp:inline>
            <wp:extent cx="5334000" cy="3320878"/>
            <wp:effectExtent b="0" l="0" r="0" t="0"/>
            <wp:docPr descr="Рис. 2: Создание папки lab0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папки lab05</w:t>
      </w:r>
    </w:p>
    <w:p>
      <w:pPr>
        <w:numPr>
          <w:ilvl w:val="0"/>
          <w:numId w:val="1003"/>
        </w:numPr>
        <w:pStyle w:val="Compact"/>
      </w:pPr>
      <w:r>
        <w:t xml:space="preserve">Создаем файл lab5-1.asm.</w:t>
      </w:r>
    </w:p>
    <w:p>
      <w:pPr>
        <w:pStyle w:val="CaptionedFigure"/>
      </w:pPr>
      <w:bookmarkStart w:id="32" w:name="fig:003"/>
      <w:r>
        <w:drawing>
          <wp:inline>
            <wp:extent cx="5334000" cy="3320878"/>
            <wp:effectExtent b="0" l="0" r="0" t="0"/>
            <wp:docPr descr="Рис. 3: Создание файла lab5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lab5-1.asm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lab5-1.asm для редактирования и вводим текст программы, сохраняем изменения и закрываем файл.</w:t>
      </w:r>
    </w:p>
    <w:p>
      <w:pPr>
        <w:pStyle w:val="CaptionedFigure"/>
      </w:pPr>
      <w:bookmarkStart w:id="36" w:name="fig:004"/>
      <w:r>
        <w:drawing>
          <wp:inline>
            <wp:extent cx="5334000" cy="3320878"/>
            <wp:effectExtent b="0" l="0" r="0" t="0"/>
            <wp:docPr descr="Рис. 4: Ввод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lab5-1.asm для просмотра. Убеждаемся, что файл содержит текст программы.</w:t>
      </w:r>
    </w:p>
    <w:p>
      <w:pPr>
        <w:pStyle w:val="CaptionedFigure"/>
      </w:pPr>
      <w:bookmarkStart w:id="40" w:name="fig:005"/>
      <w:r>
        <w:drawing>
          <wp:inline>
            <wp:extent cx="5334000" cy="3320878"/>
            <wp:effectExtent b="0" l="0" r="0" t="0"/>
            <wp:docPr descr="Рис. 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lab5-1.asm в объектный файл,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44" w:name="fig:006"/>
      <w:r>
        <w:drawing>
          <wp:inline>
            <wp:extent cx="5334000" cy="1191242"/>
            <wp:effectExtent b="0" l="0" r="0" t="0"/>
            <wp:docPr descr="Рис. 6: Запуск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файла</w:t>
      </w:r>
    </w:p>
    <w:p>
      <w:pPr>
        <w:numPr>
          <w:ilvl w:val="0"/>
          <w:numId w:val="1007"/>
        </w:numPr>
        <w:pStyle w:val="Compact"/>
      </w:pPr>
      <w:r>
        <w:t xml:space="preserve">Скачаем файл in_out.asm со страницы курса в ТУИС и скопируем файл in_out.asm в каталог с файлом lab5-1.asm.</w:t>
      </w:r>
    </w:p>
    <w:p>
      <w:pPr>
        <w:pStyle w:val="CaptionedFigure"/>
      </w:pPr>
      <w:bookmarkStart w:id="48" w:name="fig:007"/>
      <w:r>
        <w:drawing>
          <wp:inline>
            <wp:extent cx="5334000" cy="871704"/>
            <wp:effectExtent b="0" l="0" r="0" t="0"/>
            <wp:docPr descr="Рис. 7: Загрузка и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Загрузка и копирование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Создаем копию файла lab5-1.asm с именем lab5-2.asm.</w:t>
      </w:r>
    </w:p>
    <w:p>
      <w:pPr>
        <w:pStyle w:val="CaptionedFigure"/>
      </w:pPr>
      <w:bookmarkStart w:id="52" w:name="fig:008"/>
      <w:r>
        <w:drawing>
          <wp:inline>
            <wp:extent cx="5334000" cy="1869440"/>
            <wp:effectExtent b="0" l="0" r="0" t="0"/>
            <wp:docPr descr="Рис. 8: 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Исправим текст программы в файле lab5-2.asm.</w:t>
      </w:r>
    </w:p>
    <w:p>
      <w:pPr>
        <w:pStyle w:val="CaptionedFigure"/>
      </w:pPr>
      <w:bookmarkStart w:id="56" w:name="fig:009"/>
      <w:r>
        <w:drawing>
          <wp:inline>
            <wp:extent cx="5334000" cy="1869440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Создаем исполняемый файл и проверяем его работу.</w:t>
      </w:r>
    </w:p>
    <w:p>
      <w:pPr>
        <w:pStyle w:val="CaptionedFigure"/>
      </w:pPr>
      <w:bookmarkStart w:id="60" w:name="fig:010"/>
      <w:r>
        <w:drawing>
          <wp:inline>
            <wp:extent cx="5334000" cy="850500"/>
            <wp:effectExtent b="0" l="0" r="0" t="0"/>
            <wp:docPr descr="Рис. 10: Запуск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файла</w:t>
      </w:r>
    </w:p>
    <w:p>
      <w:pPr>
        <w:numPr>
          <w:ilvl w:val="0"/>
          <w:numId w:val="1011"/>
        </w:numPr>
        <w:pStyle w:val="Compact"/>
      </w:pPr>
      <w:r>
        <w:t xml:space="preserve">Заменяем подпрограмму sprintLF на sprint в файле lab5-2.asm.</w:t>
      </w:r>
    </w:p>
    <w:p>
      <w:pPr>
        <w:pStyle w:val="CaptionedFigure"/>
      </w:pPr>
      <w:bookmarkStart w:id="64" w:name="fig:011"/>
      <w:r>
        <w:drawing>
          <wp:inline>
            <wp:extent cx="5334000" cy="3432772"/>
            <wp:effectExtent b="0" l="0" r="0" t="0"/>
            <wp:docPr descr="Рис. 11: Изменение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</w:t>
      </w:r>
    </w:p>
    <w:p>
      <w:pPr>
        <w:numPr>
          <w:ilvl w:val="0"/>
          <w:numId w:val="1012"/>
        </w:numPr>
        <w:pStyle w:val="Compact"/>
      </w:pPr>
      <w:r>
        <w:t xml:space="preserve">Создаем исполняемый файл и проверяем его работу.</w:t>
      </w:r>
    </w:p>
    <w:p>
      <w:pPr>
        <w:pStyle w:val="CaptionedFigure"/>
      </w:pPr>
      <w:bookmarkStart w:id="68" w:name="fig:012"/>
      <w:r>
        <w:drawing>
          <wp:inline>
            <wp:extent cx="5334000" cy="501433"/>
            <wp:effectExtent b="0" l="0" r="0" t="0"/>
            <wp:docPr descr="Рис. 12: Запуск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файла</w:t>
      </w:r>
    </w:p>
    <w:p>
      <w:pPr>
        <w:pStyle w:val="BodyText"/>
      </w:pPr>
      <w:r>
        <w:t xml:space="preserve">Разница в том, что подпрограмма sprintLF переводит сообщение на следующую</w:t>
      </w:r>
      <w:r>
        <w:t xml:space="preserve"> </w:t>
      </w:r>
      <w:r>
        <w:t xml:space="preserve">строку, а sprint данного действия не делает.</w:t>
      </w:r>
    </w:p>
    <w:p>
      <w:pPr>
        <w:numPr>
          <w:ilvl w:val="0"/>
          <w:numId w:val="1013"/>
        </w:numPr>
        <w:pStyle w:val="Compact"/>
      </w:pPr>
      <w:r>
        <w:t xml:space="preserve">Создаем копию файла lab5-1.asm и вносим изменения в программу.</w:t>
      </w:r>
    </w:p>
    <w:p>
      <w:pPr>
        <w:pStyle w:val="CaptionedFigure"/>
      </w:pPr>
      <w:bookmarkStart w:id="72" w:name="fig:013"/>
      <w:r>
        <w:drawing>
          <wp:inline>
            <wp:extent cx="5334000" cy="2406502"/>
            <wp:effectExtent b="0" l="0" r="0" t="0"/>
            <wp:docPr descr="Рис. 13: Копия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Копия</w:t>
      </w:r>
    </w:p>
    <w:p>
      <w:pPr>
        <w:pStyle w:val="CaptionedFigure"/>
      </w:pPr>
      <w:bookmarkStart w:id="76" w:name="fig:014"/>
      <w:r>
        <w:drawing>
          <wp:inline>
            <wp:extent cx="5334000" cy="3432772"/>
            <wp:effectExtent b="0" l="0" r="0" t="0"/>
            <wp:docPr descr="Рис. 14: Изменения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Изменения</w:t>
      </w:r>
    </w:p>
    <w:p>
      <w:pPr>
        <w:numPr>
          <w:ilvl w:val="0"/>
          <w:numId w:val="1014"/>
        </w:numPr>
        <w:pStyle w:val="Compact"/>
      </w:pPr>
      <w:r>
        <w:t xml:space="preserve">Получаем исполняемый файл и проверяем его работу.</w:t>
      </w:r>
    </w:p>
    <w:p>
      <w:pPr>
        <w:pStyle w:val="CaptionedFigure"/>
      </w:pPr>
      <w:bookmarkStart w:id="80" w:name="fig:015"/>
      <w:r>
        <w:drawing>
          <wp:inline>
            <wp:extent cx="5334000" cy="661994"/>
            <wp:effectExtent b="0" l="0" r="0" t="0"/>
            <wp:docPr descr="Рис. 15: Запуск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файла</w:t>
      </w:r>
    </w:p>
    <w:p>
      <w:pPr>
        <w:numPr>
          <w:ilvl w:val="0"/>
          <w:numId w:val="1015"/>
        </w:numPr>
        <w:pStyle w:val="Compact"/>
      </w:pPr>
      <w:r>
        <w:t xml:space="preserve">Создаем копию файла lab5-2.asm и вносим изменения в программу.</w:t>
      </w:r>
    </w:p>
    <w:p>
      <w:pPr>
        <w:pStyle w:val="CaptionedFigure"/>
      </w:pPr>
      <w:bookmarkStart w:id="84" w:name="fig:016"/>
      <w:r>
        <w:drawing>
          <wp:inline>
            <wp:extent cx="5334000" cy="2297723"/>
            <wp:effectExtent b="0" l="0" r="0" t="0"/>
            <wp:docPr descr="Рис. 16: Копия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Копия</w:t>
      </w:r>
    </w:p>
    <w:p>
      <w:pPr>
        <w:pStyle w:val="CaptionedFigure"/>
      </w:pPr>
      <w:bookmarkStart w:id="88" w:name="fig:017"/>
      <w:r>
        <w:drawing>
          <wp:inline>
            <wp:extent cx="5334000" cy="3413760"/>
            <wp:effectExtent b="0" l="0" r="0" t="0"/>
            <wp:docPr descr="Рис. 17: Изменение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Изменение</w:t>
      </w:r>
    </w:p>
    <w:p>
      <w:pPr>
        <w:numPr>
          <w:ilvl w:val="0"/>
          <w:numId w:val="1016"/>
        </w:numPr>
        <w:pStyle w:val="Compact"/>
      </w:pPr>
      <w:r>
        <w:t xml:space="preserve">Получаем исполняемый файл и проверяем его работу.</w:t>
      </w:r>
    </w:p>
    <w:p>
      <w:pPr>
        <w:pStyle w:val="CaptionedFigure"/>
      </w:pPr>
      <w:bookmarkStart w:id="92" w:name="fig:018"/>
      <w:r>
        <w:drawing>
          <wp:inline>
            <wp:extent cx="5334000" cy="501433"/>
            <wp:effectExtent b="0" l="0" r="0" t="0"/>
            <wp:docPr descr="Рис. 18: Запуск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файла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приобретёл практические навыки работы в Midnight Commander и освоил инструкции языка ассемблера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Степан Михайлович Токаев</dc:creator>
  <dc:language>ru-RU</dc:language>
  <cp:keywords/>
  <dcterms:created xsi:type="dcterms:W3CDTF">2022-12-10T18:25:43Z</dcterms:created>
  <dcterms:modified xsi:type="dcterms:W3CDTF">2022-12-10T18:25:43Z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(mc), cтруктура программы на языке ассемблера NASM и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