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</w:pPr>
      <w:r>
        <w:t>环境</w:t>
      </w:r>
    </w:p>
    <w:p>
      <w:pPr>
        <w:pStyle w:val="3"/>
        <w:bidi w:val="0"/>
      </w:pPr>
      <w:r>
        <w:t>1.1 Andrioid环境</w:t>
      </w:r>
    </w:p>
    <w:p>
      <w:r>
        <w:t xml:space="preserve">   Android版本&gt;21也就是5.1版本</w:t>
      </w:r>
    </w:p>
    <w:p>
      <w:pPr>
        <w:pStyle w:val="3"/>
        <w:bidi w:val="0"/>
      </w:pPr>
      <w:r>
        <w:t>1.2  java 环境</w:t>
      </w:r>
    </w:p>
    <w:p>
      <w:pPr>
        <w:bidi w:val="0"/>
        <w:rPr>
          <w:lang w:eastAsia="zh-CN"/>
        </w:rPr>
      </w:pPr>
      <w:r>
        <w:t xml:space="preserve">   </w:t>
      </w:r>
      <w:r>
        <w:rPr>
          <w:lang w:eastAsia="zh-CN"/>
        </w:rPr>
        <w:t>JDK&gt;=1.8</w:t>
      </w:r>
    </w:p>
    <w:p>
      <w:pPr>
        <w:pStyle w:val="3"/>
        <w:bidi w:val="0"/>
        <w:rPr>
          <w:lang w:eastAsia="zh-CN"/>
        </w:rPr>
      </w:pPr>
      <w:r>
        <w:rPr>
          <w:lang w:eastAsia="zh-CN"/>
        </w:rPr>
        <w:t>1.3 gradle 添加依赖</w:t>
      </w:r>
    </w:p>
    <w:p/>
    <w:p>
      <w:pPr>
        <w:rPr>
          <w:rFonts w:hint="default"/>
        </w:rPr>
      </w:pPr>
      <w:r>
        <w:rPr>
          <w:rFonts w:hint="default"/>
        </w:rPr>
        <w:t>gradle方式: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Step 1. Add the JitPack repository to your build file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gradle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Add it in your root build.gradle at the end of repositories: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t xml:space="preserve">   allprojects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t xml:space="preserve">      repositories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t xml:space="preserve">         ...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t xml:space="preserve">         maven { url 'https://www.jitpack.io'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t xml:space="preserve">  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t xml:space="preserve">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Step 2. Add the dependency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t xml:space="preserve">   dependencies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t xml:space="preserve">            implementation ‘com.github.TokenTM:tks_android_aar:0.4.2_test’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t xml:space="preserve">            implementation ‘com.github.TokenTM:tks_android:0.3.4_test’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t xml:space="preserve">   }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FF0000"/>
          <w:sz w:val="18"/>
          <w:szCs w:val="18"/>
          <w:shd w:val="clear" w:fill="ECECEC"/>
        </w:rPr>
      </w:pPr>
      <w:r>
        <w:rPr>
          <w:rFonts w:hint="default" w:ascii="Menlo" w:hAnsi="Menlo" w:eastAsia="Menlo" w:cs="Menlo"/>
          <w:color w:val="FF0000"/>
          <w:sz w:val="18"/>
          <w:szCs w:val="18"/>
          <w:shd w:val="clear" w:fill="ECECEC"/>
        </w:rPr>
        <w:t>最新版本请参考github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1.4 文档与Demo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demo地址: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"https://github.com/TokenTM/tks_android"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https://github.com/TokenTM/tks_android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fldChar w:fldCharType="begin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instrText xml:space="preserve"> HYPERLINK "https://github.com/TokenTM/tks_android" </w:instrTex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fldChar w:fldCharType="separate"/>
      </w:r>
      <w:r>
        <w:rPr>
          <w:rStyle w:val="9"/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点击查看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详细java文档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"https://github.com/TokenTM/tks_android_aar/blob/master/doc/htmldoc.zip"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https://github.com/TokenTM/tks_android_aar/blob/master/doc/htmldoc.zip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2"/>
        <w:bidi w:val="0"/>
      </w:pPr>
      <w:r>
        <w:t>2. 架构说明</w:t>
      </w:r>
    </w:p>
    <w:p>
      <w:r>
        <w:t>统一使用XXF框架,点击-&gt;</w:t>
      </w:r>
      <w:r>
        <w:fldChar w:fldCharType="begin"/>
      </w:r>
      <w:r>
        <w:instrText xml:space="preserve"> HYPERLINK "https://github.com/NBXXF/xxf_android" </w:instrText>
      </w:r>
      <w:r>
        <w:fldChar w:fldCharType="separate"/>
      </w:r>
      <w:r>
        <w:rPr>
          <w:rStyle w:val="9"/>
        </w:rPr>
        <w:t>文档地址</w:t>
      </w:r>
      <w:r>
        <w:fldChar w:fldCharType="end"/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t>client对象：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TokenTmClient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r>
        <w:t>使用方式:</w:t>
      </w:r>
    </w:p>
    <w:p>
      <w:pPr>
        <w:rPr>
          <w:rFonts w:hint="default"/>
        </w:rPr>
      </w:pPr>
      <w:r>
        <w:rPr>
          <w:rFonts w:hint="default"/>
        </w:rPr>
        <w:t>TokenTmClient.getService(RepoService.class)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.xxxFunction()</w:t>
      </w:r>
    </w:p>
    <w:p>
      <w:pPr>
        <w:ind w:firstLine="840" w:firstLineChars="400"/>
        <w:rPr>
          <w:rFonts w:hint="default"/>
        </w:rPr>
      </w:pPr>
      <w:r>
        <w:rPr>
          <w:rFonts w:hint="default"/>
        </w:rPr>
        <w:t>.subscribe();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t>已经提供的</w:t>
      </w:r>
      <w:r>
        <w:rPr>
          <w:rFonts w:hint="default"/>
        </w:rPr>
        <w:t>RepoService</w:t>
      </w:r>
    </w:p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2.1. RepoService 服务</w:t>
      </w:r>
    </w:p>
    <w:p>
      <w:pPr>
        <w:rPr>
          <w:rFonts w:hint="default"/>
        </w:rPr>
      </w:pPr>
      <w:r>
        <w:rPr>
          <w:rFonts w:hint="default"/>
        </w:rPr>
        <w:t>//did服务</w:t>
      </w:r>
    </w:p>
    <w:p>
      <w:pPr>
        <w:rPr>
          <w:rFonts w:hint="default"/>
        </w:rPr>
      </w:pPr>
      <w:r>
        <w:rPr>
          <w:rFonts w:hint="default"/>
        </w:rPr>
        <w:t>DIDService;</w:t>
      </w:r>
    </w:p>
    <w:p>
      <w:pPr>
        <w:rPr>
          <w:rFonts w:hint="default"/>
        </w:rPr>
      </w:pPr>
      <w:r>
        <w:rPr>
          <w:rFonts w:hint="default"/>
        </w:rPr>
        <w:t>//私有数据存储</w:t>
      </w:r>
    </w:p>
    <w:p>
      <w:pPr>
        <w:rPr>
          <w:rFonts w:hint="default"/>
        </w:rPr>
      </w:pPr>
      <w:r>
        <w:rPr>
          <w:rFonts w:hint="default"/>
        </w:rPr>
        <w:t>StoreService;</w:t>
      </w:r>
    </w:p>
    <w:p>
      <w:pPr>
        <w:rPr>
          <w:rFonts w:hint="default"/>
        </w:rPr>
      </w:pPr>
      <w:r>
        <w:rPr>
          <w:rFonts w:hint="default"/>
        </w:rPr>
        <w:t>//认证服务</w:t>
      </w:r>
    </w:p>
    <w:p>
      <w:pPr>
        <w:rPr>
          <w:rFonts w:hint="default"/>
        </w:rPr>
      </w:pPr>
      <w:r>
        <w:rPr>
          <w:rFonts w:hint="default"/>
        </w:rPr>
        <w:t>CertService;</w:t>
      </w:r>
    </w:p>
    <w:p>
      <w:pPr>
        <w:rPr>
          <w:rFonts w:hint="default"/>
        </w:rPr>
      </w:pPr>
      <w:r>
        <w:rPr>
          <w:rFonts w:hint="default"/>
        </w:rPr>
        <w:t>//文件服务</w:t>
      </w:r>
    </w:p>
    <w:p>
      <w:pPr>
        <w:rPr>
          <w:rFonts w:hint="default"/>
        </w:rPr>
      </w:pPr>
      <w:r>
        <w:rPr>
          <w:rFonts w:hint="default"/>
        </w:rPr>
        <w:t>FileService;</w:t>
      </w:r>
    </w:p>
    <w:p>
      <w:pPr>
        <w:rPr>
          <w:rFonts w:hint="default"/>
        </w:rPr>
      </w:pPr>
      <w:r>
        <w:rPr>
          <w:rFonts w:hint="default"/>
        </w:rPr>
        <w:t>//身份密码服务</w:t>
      </w:r>
    </w:p>
    <w:p>
      <w:pPr>
        <w:rPr>
          <w:rFonts w:hint="default"/>
        </w:rPr>
      </w:pPr>
      <w:r>
        <w:rPr>
          <w:rFonts w:hint="default"/>
        </w:rPr>
        <w:t>IdentityService;</w:t>
      </w:r>
    </w:p>
    <w:p>
      <w:pPr>
        <w:rPr>
          <w:rFonts w:hint="default"/>
        </w:rPr>
      </w:pPr>
      <w:r>
        <w:rPr>
          <w:rFonts w:hint="default"/>
        </w:rPr>
        <w:t>//上链服务</w:t>
      </w:r>
    </w:p>
    <w:p>
      <w:pPr>
        <w:rPr>
          <w:rFonts w:hint="default"/>
        </w:rPr>
      </w:pPr>
      <w:r>
        <w:rPr>
          <w:rFonts w:hint="default"/>
        </w:rPr>
        <w:t>ChainService;</w:t>
      </w:r>
    </w:p>
    <w:p>
      <w:pPr>
        <w:rPr>
          <w:rFonts w:hint="default"/>
        </w:rPr>
      </w:pPr>
      <w:r>
        <w:rPr>
          <w:rFonts w:hint="default"/>
        </w:rPr>
        <w:t>//物权转移记录服务</w:t>
      </w:r>
    </w:p>
    <w:p>
      <w:pPr>
        <w:rPr>
          <w:rFonts w:hint="default"/>
        </w:rPr>
      </w:pPr>
      <w:r>
        <w:rPr>
          <w:rFonts w:hint="default"/>
        </w:rPr>
        <w:t>CommodityService</w:t>
      </w:r>
    </w:p>
    <w:p>
      <w:pPr>
        <w:rPr>
          <w:rFonts w:hint="default"/>
        </w:rPr>
      </w:pPr>
      <w:r>
        <w:rPr>
          <w:rFonts w:hint="default"/>
        </w:rPr>
        <w:t>//node 节点服务</w:t>
      </w:r>
    </w:p>
    <w:p>
      <w:pPr>
        <w:rPr>
          <w:rFonts w:hint="default"/>
        </w:rPr>
      </w:pPr>
      <w:r>
        <w:rPr>
          <w:rFonts w:hint="default"/>
        </w:rPr>
        <w:t>NodeSrvice;</w:t>
      </w:r>
    </w:p>
    <w:p>
      <w:pPr>
        <w:rPr>
          <w:rFonts w:hint="default"/>
        </w:rPr>
      </w:pPr>
      <w:r>
        <w:rPr>
          <w:rFonts w:hint="default"/>
        </w:rPr>
        <w:t>//node 在线加解密服务</w:t>
      </w:r>
    </w:p>
    <w:p>
      <w:pPr>
        <w:rPr>
          <w:rFonts w:hint="default"/>
        </w:rPr>
      </w:pPr>
      <w:r>
        <w:rPr>
          <w:rFonts w:hint="default"/>
        </w:rPr>
        <w:t>NodeEncryptSrvice;</w:t>
      </w:r>
    </w:p>
    <w:p>
      <w:pPr>
        <w:rPr>
          <w:rFonts w:hint="default"/>
        </w:rPr>
      </w:pPr>
      <w:r>
        <w:rPr>
          <w:rFonts w:hint="default"/>
        </w:rPr>
        <w:t>...更多参考sdk源码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2.2. 具体使用方式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rPr>
          <w:rFonts w:hint="default"/>
        </w:rPr>
      </w:pPr>
      <w:r>
        <w:rPr>
          <w:rFonts w:hint="default"/>
        </w:rPr>
        <w:t>TokenTmClient.getService(DIDService.class)...</w:t>
      </w:r>
    </w:p>
    <w:p>
      <w:r>
        <w:rPr>
          <w:rFonts w:hint="default"/>
        </w:rPr>
        <w:t>TokenTmClient.getService(StoreService.class)...</w:t>
      </w:r>
    </w:p>
    <w:p>
      <w:pPr>
        <w:rPr>
          <w:rFonts w:hint="default"/>
        </w:rPr>
      </w:pPr>
      <w:r>
        <w:rPr>
          <w:rFonts w:hint="default"/>
        </w:rPr>
        <w:t>......</w:t>
      </w:r>
    </w:p>
    <w:p>
      <w:pPr>
        <w:rPr>
          <w:rFonts w:hint="default"/>
        </w:rPr>
      </w:pPr>
    </w:p>
    <w:p>
      <w:pPr>
        <w:pStyle w:val="2"/>
        <w:numPr>
          <w:ilvl w:val="0"/>
          <w:numId w:val="0"/>
        </w:numPr>
        <w:bidi w:val="0"/>
        <w:rPr>
          <w:rFonts w:hint="default"/>
        </w:rPr>
      </w:pPr>
      <w:r>
        <w:rPr>
          <w:rFonts w:hint="default"/>
        </w:rPr>
        <w:t>3. 专业术语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3.1 DID是什么？</w:t>
      </w:r>
    </w:p>
    <w:p>
      <w:pPr>
        <w:rPr>
          <w:rFonts w:hint="default"/>
        </w:rPr>
      </w:pPr>
      <w:r>
        <w:rPr>
          <w:rFonts w:hint="default"/>
        </w:rPr>
        <w:t>Did 是区块链唯一身份标识符,类似与中心化系统的userId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3.2 身份密码是什么？</w:t>
      </w:r>
    </w:p>
    <w:p>
      <w:pPr>
        <w:rPr>
          <w:rFonts w:hint="default"/>
        </w:rPr>
      </w:pPr>
      <w:r>
        <w:rPr>
          <w:rFonts w:hint="default"/>
        </w:rPr>
        <w:t>身份密码是did 数据安全管理的密码,决定上链操作和私有数据的密钥获取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3.3 实名认证是什么？</w:t>
      </w:r>
    </w:p>
    <w:p>
      <w:pPr>
        <w:rPr>
          <w:rFonts w:hint="default"/>
        </w:rPr>
      </w:pPr>
      <w:r>
        <w:rPr>
          <w:rFonts w:hint="default"/>
        </w:rPr>
        <w:t>实名认证是鉴别用户真伪的一种形式,例如购买手机号需要携带身份证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3.4 私有数据是什么？</w:t>
      </w:r>
    </w:p>
    <w:p>
      <w:pPr>
        <w:rPr>
          <w:rFonts w:hint="default"/>
        </w:rPr>
      </w:pPr>
      <w:r>
        <w:rPr>
          <w:rFonts w:hint="default"/>
        </w:rPr>
        <w:t>私有数据是用户的财产,确保隐私性,不同于中心化系统保存,中心化系统可能存在泄漏问题（程序员可以看,管理员可以看,数据不一定安全...）,私有数据密钥由用户管理,哪些数据可以保存到私有数据服务里面呢？比如:用户的身份证号码？用户的浏览记录？用户的收藏？...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4. 身份密码UI模组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身份份密码UI模组,是基于tokentm 样式UI和IdentityPwdService实现的管理身份密码的界面,如果不喜欢这种界面设计,可以自行设计,然后调用IdentityPwdService实现核心逻辑;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  <w:color w:val="FF0000"/>
        </w:rPr>
        <w:t>注意:</w:t>
      </w:r>
      <w:r>
        <w:rPr>
          <w:rFonts w:hint="default"/>
        </w:rPr>
        <w:t>身份密码是RepoService的基础,相关服务调用都需要身份密码,确保数据的安全性,所以在调用这些服务之前一定要先设置身份密码,否则将会报错,推荐在中心化系统注册之后立即设置身份密码,当然也可以在具体业务之前设置身份密码;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4.1. 设置身份密码</w:t>
      </w:r>
    </w:p>
    <w:p>
      <w:r>
        <w:drawing>
          <wp:inline distT="0" distB="0" distL="114300" distR="114300">
            <wp:extent cx="2421890" cy="4105275"/>
            <wp:effectExtent l="0" t="0" r="16510" b="952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ComponentUtils.launchUserIdentityConfirmActivity(</w:t>
      </w:r>
    </w:p>
    <w:p>
      <w:pPr>
        <w:rPr>
          <w:rFonts w:hint="default"/>
        </w:rPr>
      </w:pPr>
      <w:r>
        <w:rPr>
          <w:rFonts w:hint="default"/>
        </w:rPr>
        <w:t xml:space="preserve">    LoginOrRegisterActivity.this,</w:t>
      </w:r>
    </w:p>
    <w:p>
      <w:pPr>
        <w:rPr>
          <w:rFonts w:hint="default"/>
        </w:rPr>
      </w:pPr>
      <w:r>
        <w:rPr>
          <w:rFonts w:hint="default"/>
        </w:rPr>
        <w:t xml:space="preserve">    binding.loginPhoneEt.getText().toString(),</w:t>
      </w:r>
    </w:p>
    <w:p>
      <w:pPr>
        <w:rPr>
          <w:rFonts w:hint="default"/>
        </w:rPr>
      </w:pPr>
      <w:r>
        <w:rPr>
          <w:rFonts w:hint="default"/>
        </w:rPr>
        <w:t xml:space="preserve">    new Consumer&lt;BindUDID&gt;() {</w:t>
      </w:r>
    </w:p>
    <w:p>
      <w:pPr>
        <w:rPr>
          <w:rFonts w:hint="default"/>
        </w:rPr>
      </w:pPr>
      <w:r>
        <w:rPr>
          <w:rFonts w:hint="default"/>
        </w:rPr>
        <w:t xml:space="preserve">        @Override</w:t>
      </w:r>
    </w:p>
    <w:p>
      <w:pPr>
        <w:rPr>
          <w:rFonts w:hint="default"/>
        </w:rPr>
      </w:pPr>
      <w:r>
        <w:rPr>
          <w:rFonts w:hint="default"/>
        </w:rPr>
        <w:t xml:space="preserve">        public void accept(BindUDID bindUDID) throws Exception {</w:t>
      </w:r>
    </w:p>
    <w:p>
      <w:pPr>
        <w:rPr>
          <w:rFonts w:hint="default"/>
        </w:rPr>
      </w:pPr>
      <w:r>
        <w:rPr>
          <w:rFonts w:hint="default"/>
        </w:rPr>
        <w:t xml:space="preserve">            //TODO 中心化系统和userId进行绑定</w:t>
      </w:r>
    </w:p>
    <w:p>
      <w:pPr>
        <w:rPr>
          <w:rFonts w:hint="default"/>
        </w:rPr>
      </w:pPr>
      <w:r>
        <w:rPr>
          <w:rFonts w:hint="default"/>
        </w:rPr>
        <w:t xml:space="preserve">            DemoSp.getInstance().login(binding.loginPhoneEt.getText().toString(), bindUDID.getDid());</w:t>
      </w:r>
    </w:p>
    <w:p>
      <w:pPr>
        <w:rPr>
          <w:rFonts w:hint="default"/>
        </w:rPr>
      </w:pPr>
      <w:r>
        <w:rPr>
          <w:rFonts w:hint="default"/>
        </w:rPr>
        <w:t xml:space="preserve">            startActivity(new Intent(LoginOrRegisterActivity.this, MainActivity.class));</w:t>
      </w:r>
    </w:p>
    <w:p>
      <w:pPr>
        <w:rPr>
          <w:rFonts w:hint="default"/>
        </w:rPr>
      </w:pPr>
      <w:r>
        <w:rPr>
          <w:rFonts w:hint="default"/>
        </w:rPr>
        <w:t xml:space="preserve">            finish();</w:t>
      </w:r>
    </w:p>
    <w:p>
      <w:pPr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rPr>
          <w:rFonts w:hint="default"/>
        </w:rPr>
      </w:pPr>
      <w:r>
        <w:rPr>
          <w:rFonts w:hint="default"/>
        </w:rPr>
        <w:t xml:space="preserve">    });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4.2 重置身份密码</w:t>
      </w:r>
    </w:p>
    <w:p>
      <w:pPr>
        <w:rPr>
          <w:rFonts w:hint="default"/>
        </w:rPr>
      </w:pPr>
      <w:r>
        <w:drawing>
          <wp:inline distT="0" distB="0" distL="114300" distR="114300">
            <wp:extent cx="2336800" cy="4149725"/>
            <wp:effectExtent l="0" t="0" r="0" b="1587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rcRect l="-4093" t="-2396" r="-4093" b="-2396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414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drawing>
          <wp:inline distT="0" distB="0" distL="114300" distR="114300">
            <wp:extent cx="2475865" cy="4164965"/>
            <wp:effectExtent l="0" t="0" r="13335" b="63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l="-7312" t="-2588" r="-7312" b="-2588"/>
                    <a:stretch>
                      <a:fillRect/>
                    </a:stretch>
                  </pic:blipFill>
                  <pic:spPr>
                    <a:xfrm>
                      <a:off x="0" y="0"/>
                      <a:ext cx="2475865" cy="416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ComponentUtils.launchForgotIdentityPwd(getActivity(), did, new Consumer&lt;Boolean&gt;() {</w:t>
      </w:r>
    </w:p>
    <w:p>
      <w:pPr>
        <w:rPr>
          <w:rFonts w:hint="default"/>
        </w:rPr>
      </w:pPr>
      <w:r>
        <w:rPr>
          <w:rFonts w:hint="default"/>
        </w:rPr>
        <w:t xml:space="preserve">    @Override</w:t>
      </w:r>
    </w:p>
    <w:p>
      <w:pPr>
        <w:rPr>
          <w:rFonts w:hint="default"/>
        </w:rPr>
      </w:pPr>
      <w:r>
        <w:rPr>
          <w:rFonts w:hint="default"/>
        </w:rPr>
        <w:t xml:space="preserve">    public void accept(Boolean aBoolean) throws Exception {</w:t>
      </w:r>
    </w:p>
    <w:p>
      <w:pPr>
        <w:rPr>
          <w:rFonts w:hint="default"/>
        </w:rPr>
      </w:pPr>
      <w:r>
        <w:rPr>
          <w:rFonts w:hint="default"/>
        </w:rPr>
        <w:t xml:space="preserve">        if (aBoolean) {</w:t>
      </w:r>
    </w:p>
    <w:p>
      <w:pPr>
        <w:rPr>
          <w:rFonts w:hint="default"/>
        </w:rPr>
      </w:pPr>
      <w:r>
        <w:rPr>
          <w:rFonts w:hint="default"/>
        </w:rPr>
        <w:t xml:space="preserve">            ToastUtils.showToast("修改成功");</w:t>
      </w:r>
    </w:p>
    <w:p>
      <w:pPr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>});</w:t>
      </w:r>
    </w:p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4.</w:t>
      </w:r>
      <w:r>
        <w:rPr>
          <w:rFonts w:hint="default"/>
        </w:rPr>
        <w:t>3</w:t>
      </w:r>
      <w:r>
        <w:rPr>
          <w:rFonts w:hint="default"/>
        </w:rPr>
        <w:t xml:space="preserve"> </w:t>
      </w:r>
      <w:r>
        <w:rPr>
          <w:rFonts w:hint="default"/>
        </w:rPr>
        <w:t>修改</w:t>
      </w:r>
      <w:r>
        <w:rPr>
          <w:rFonts w:hint="default"/>
        </w:rPr>
        <w:t>身份密码</w:t>
      </w:r>
    </w:p>
    <w:p>
      <w:pPr>
        <w:rPr>
          <w:rFonts w:hint="default"/>
        </w:rPr>
      </w:pPr>
      <w:r>
        <w:drawing>
          <wp:inline distT="0" distB="0" distL="114300" distR="114300">
            <wp:extent cx="2270760" cy="3999230"/>
            <wp:effectExtent l="0" t="0" r="15240" b="1397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3999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ComponentUtils.launchChangeIdentityPwd(getActivity(), did, new Consumer&lt;Boolean&gt;() {</w:t>
      </w:r>
    </w:p>
    <w:p>
      <w:pPr>
        <w:rPr>
          <w:rFonts w:hint="default"/>
        </w:rPr>
      </w:pPr>
      <w:r>
        <w:rPr>
          <w:rFonts w:hint="default"/>
        </w:rPr>
        <w:t xml:space="preserve">    @Override</w:t>
      </w:r>
    </w:p>
    <w:p>
      <w:pPr>
        <w:rPr>
          <w:rFonts w:hint="default"/>
        </w:rPr>
      </w:pPr>
      <w:r>
        <w:rPr>
          <w:rFonts w:hint="default"/>
        </w:rPr>
        <w:t xml:space="preserve">    public void accept(Boolean aBoolean) throws Exception {</w:t>
      </w:r>
    </w:p>
    <w:p>
      <w:pPr>
        <w:rPr>
          <w:rFonts w:hint="default"/>
        </w:rPr>
      </w:pPr>
      <w:r>
        <w:rPr>
          <w:rFonts w:hint="default"/>
        </w:rPr>
        <w:t xml:space="preserve">        if (aBoolean) {</w:t>
      </w:r>
    </w:p>
    <w:p>
      <w:pPr>
        <w:rPr>
          <w:rFonts w:hint="default"/>
        </w:rPr>
      </w:pPr>
      <w:r>
        <w:rPr>
          <w:rFonts w:hint="default"/>
        </w:rPr>
        <w:t xml:space="preserve">            ToastUtils.showToast("修改成功");</w:t>
      </w:r>
    </w:p>
    <w:p>
      <w:pPr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>});</w:t>
      </w:r>
    </w:p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4.</w:t>
      </w:r>
      <w:r>
        <w:rPr>
          <w:rFonts w:hint="default"/>
        </w:rPr>
        <w:t>4</w:t>
      </w:r>
      <w:r>
        <w:rPr>
          <w:rFonts w:hint="default"/>
        </w:rPr>
        <w:t xml:space="preserve"> 身份密码验证</w:t>
      </w:r>
    </w:p>
    <w:p>
      <w:pPr>
        <w:rPr>
          <w:rFonts w:hint="default"/>
        </w:rPr>
      </w:pPr>
      <w:r>
        <w:drawing>
          <wp:inline distT="0" distB="0" distL="114300" distR="114300">
            <wp:extent cx="2565400" cy="4554220"/>
            <wp:effectExtent l="0" t="0" r="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455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ComponentUtils.showIdentityPwdDialog(</w:t>
      </w: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DeliverGoodsActivity.this, did,</w:t>
      </w: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new BiConsumer&lt;DialogInterface, String&gt;() {</w:t>
      </w: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@Override</w:t>
      </w: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public void accept(DialogInterface dialogInterface, String identityPwd) throws Exception {</w:t>
      </w: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dialogInterface.dismiss();</w:t>
      </w: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//TODO 下一步</w:t>
      </w: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}</w:t>
      </w: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});</w:t>
      </w: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rPr>
          <w:rFonts w:hint="default" w:ascii="DejaVu Sans" w:hAnsi="DejaVu Sans" w:eastAsia="方正黑体_GBK" w:cstheme="minorBidi"/>
          <w:b/>
          <w:kern w:val="2"/>
          <w:sz w:val="32"/>
          <w:szCs w:val="24"/>
          <w:lang w:val="en-US" w:eastAsia="zh-CN" w:bidi="ar-SA"/>
        </w:rPr>
      </w:pPr>
    </w:p>
    <w:p>
      <w:pPr>
        <w:rPr>
          <w:rFonts w:hint="default" w:ascii="DejaVu Sans" w:hAnsi="DejaVu Sans" w:eastAsia="方正黑体_GBK" w:cstheme="minorBidi"/>
          <w:b/>
          <w:kern w:val="2"/>
          <w:sz w:val="32"/>
          <w:szCs w:val="24"/>
          <w:lang w:val="en-US" w:eastAsia="zh-CN" w:bidi="ar-SA"/>
        </w:rPr>
      </w:pPr>
    </w:p>
    <w:p>
      <w:pPr>
        <w:rPr>
          <w:rFonts w:hint="default" w:ascii="DejaVu Sans" w:hAnsi="DejaVu Sans" w:eastAsia="方正黑体_GBK" w:cstheme="minorBidi"/>
          <w:b/>
          <w:kern w:val="2"/>
          <w:sz w:val="32"/>
          <w:szCs w:val="24"/>
          <w:lang w:val="en-US" w:eastAsia="zh-CN" w:bidi="ar-SA"/>
        </w:rPr>
      </w:pPr>
    </w:p>
    <w:p>
      <w:pPr>
        <w:rPr>
          <w:rFonts w:hint="default" w:ascii="DejaVu Sans" w:hAnsi="DejaVu Sans" w:eastAsia="方正黑体_GBK" w:cstheme="minorBidi"/>
          <w:b/>
          <w:kern w:val="2"/>
          <w:sz w:val="32"/>
          <w:szCs w:val="24"/>
          <w:lang w:eastAsia="zh-CN" w:bidi="ar-SA"/>
        </w:rPr>
      </w:pP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5. 认证UI模组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认证UI模组,是基于tokentm 样式UI和CertService实现的用户实名认证和公司法人认证的界面,如果不喜欢这种界面设计,可以自行设计,然后调用CertService实现核心逻辑;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 xml:space="preserve">5.1. 实名认证 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2246630" cy="4794250"/>
            <wp:effectExtent l="0" t="0" r="13970" b="635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6630" cy="479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eastAsia" w:ascii="Menlo" w:hAnsi="Menlo" w:eastAsia="Menlo" w:cs="Menlo"/>
          <w:color w:val="000000"/>
          <w:sz w:val="18"/>
          <w:szCs w:val="18"/>
        </w:rPr>
      </w:pPr>
      <w:r>
        <w:rPr>
          <w:rFonts w:hint="eastAsia" w:ascii="Menlo" w:hAnsi="Menlo" w:eastAsia="Menlo" w:cs="Menlo"/>
          <w:color w:val="000000"/>
          <w:sz w:val="18"/>
          <w:szCs w:val="18"/>
        </w:rPr>
        <w:t>ComponentUtils.launchUserCertActivity(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eastAsia" w:ascii="Menlo" w:hAnsi="Menlo" w:eastAsia="Menlo" w:cs="Menlo"/>
          <w:color w:val="000000"/>
          <w:sz w:val="18"/>
          <w:szCs w:val="18"/>
        </w:rPr>
      </w:pPr>
      <w:r>
        <w:rPr>
          <w:rFonts w:hint="eastAsia" w:ascii="Menlo" w:hAnsi="Menlo" w:eastAsia="Menlo" w:cs="Menlo"/>
          <w:color w:val="000000"/>
          <w:sz w:val="18"/>
          <w:szCs w:val="18"/>
        </w:rPr>
        <w:t xml:space="preserve">        getActivity()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eastAsia" w:ascii="Menlo" w:hAnsi="Menlo" w:eastAsia="Menlo" w:cs="Menlo"/>
          <w:color w:val="000000"/>
          <w:sz w:val="18"/>
          <w:szCs w:val="18"/>
        </w:rPr>
      </w:pPr>
      <w:r>
        <w:rPr>
          <w:rFonts w:hint="eastAsia" w:ascii="Menlo" w:hAnsi="Menlo" w:eastAsia="Menlo" w:cs="Menlo"/>
          <w:color w:val="000000"/>
          <w:sz w:val="18"/>
          <w:szCs w:val="18"/>
        </w:rPr>
        <w:t xml:space="preserve">        , new UserCertByIDCardParams.Builder(did)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eastAsia" w:ascii="Menlo" w:hAnsi="Menlo" w:eastAsia="Menlo" w:cs="Menlo"/>
          <w:color w:val="000000"/>
          <w:sz w:val="18"/>
          <w:szCs w:val="18"/>
        </w:rPr>
      </w:pPr>
      <w:r>
        <w:rPr>
          <w:rFonts w:hint="eastAsia" w:ascii="Menlo" w:hAnsi="Menlo" w:eastAsia="Menlo" w:cs="Menlo"/>
          <w:color w:val="000000"/>
          <w:sz w:val="18"/>
          <w:szCs w:val="18"/>
        </w:rPr>
        <w:t xml:space="preserve">                .setUserName("")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eastAsia" w:ascii="Menlo" w:hAnsi="Menlo" w:eastAsia="Menlo" w:cs="Menlo"/>
          <w:color w:val="000000"/>
          <w:sz w:val="18"/>
          <w:szCs w:val="18"/>
        </w:rPr>
      </w:pPr>
      <w:r>
        <w:rPr>
          <w:rFonts w:hint="eastAsia" w:ascii="Menlo" w:hAnsi="Menlo" w:eastAsia="Menlo" w:cs="Menlo"/>
          <w:color w:val="000000"/>
          <w:sz w:val="18"/>
          <w:szCs w:val="18"/>
        </w:rPr>
        <w:t xml:space="preserve">                .setUserIDCard("")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eastAsia" w:ascii="Menlo" w:hAnsi="Menlo" w:eastAsia="Menlo" w:cs="Menlo"/>
          <w:color w:val="000000"/>
          <w:sz w:val="18"/>
          <w:szCs w:val="18"/>
        </w:rPr>
      </w:pPr>
      <w:r>
        <w:rPr>
          <w:rFonts w:hint="eastAsia" w:ascii="Menlo" w:hAnsi="Menlo" w:eastAsia="Menlo" w:cs="Menlo"/>
          <w:color w:val="000000"/>
          <w:sz w:val="18"/>
          <w:szCs w:val="18"/>
        </w:rPr>
        <w:t xml:space="preserve">                .build()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eastAsia" w:ascii="Menlo" w:hAnsi="Menlo" w:eastAsia="Menlo" w:cs="Menlo"/>
          <w:color w:val="000000"/>
          <w:sz w:val="18"/>
          <w:szCs w:val="18"/>
        </w:rPr>
      </w:pPr>
      <w:r>
        <w:rPr>
          <w:rFonts w:hint="eastAsia" w:ascii="Menlo" w:hAnsi="Menlo" w:eastAsia="Menlo" w:cs="Menlo"/>
          <w:color w:val="000000"/>
          <w:sz w:val="18"/>
          <w:szCs w:val="18"/>
        </w:rPr>
        <w:t xml:space="preserve">        , new Consumer&lt;ChainResult&gt;() {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eastAsia" w:ascii="Menlo" w:hAnsi="Menlo" w:eastAsia="Menlo" w:cs="Menlo"/>
          <w:color w:val="000000"/>
          <w:sz w:val="18"/>
          <w:szCs w:val="18"/>
        </w:rPr>
      </w:pPr>
      <w:r>
        <w:rPr>
          <w:rFonts w:hint="eastAsia" w:ascii="Menlo" w:hAnsi="Menlo" w:eastAsia="Menlo" w:cs="Menlo"/>
          <w:color w:val="000000"/>
          <w:sz w:val="18"/>
          <w:szCs w:val="18"/>
        </w:rPr>
        <w:t xml:space="preserve">            @Override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eastAsia" w:ascii="Menlo" w:hAnsi="Menlo" w:eastAsia="Menlo" w:cs="Menlo"/>
          <w:color w:val="000000"/>
          <w:sz w:val="18"/>
          <w:szCs w:val="18"/>
        </w:rPr>
      </w:pPr>
      <w:r>
        <w:rPr>
          <w:rFonts w:hint="eastAsia" w:ascii="Menlo" w:hAnsi="Menlo" w:eastAsia="Menlo" w:cs="Menlo"/>
          <w:color w:val="000000"/>
          <w:sz w:val="18"/>
          <w:szCs w:val="18"/>
        </w:rPr>
        <w:t xml:space="preserve">            public void accept(ChainResult chainResult) throws Exception {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eastAsia" w:ascii="Menlo" w:hAnsi="Menlo" w:eastAsia="Menlo" w:cs="Menlo"/>
          <w:color w:val="000000"/>
          <w:sz w:val="18"/>
          <w:szCs w:val="18"/>
        </w:rPr>
      </w:pPr>
      <w:r>
        <w:rPr>
          <w:rFonts w:hint="eastAsia" w:ascii="Menlo" w:hAnsi="Menlo" w:eastAsia="Menlo" w:cs="Menlo"/>
          <w:color w:val="000000"/>
          <w:sz w:val="18"/>
          <w:szCs w:val="18"/>
        </w:rPr>
        <w:t xml:space="preserve">                </w:t>
      </w:r>
      <w:r>
        <w:rPr>
          <w:rFonts w:hint="default" w:ascii="Menlo" w:hAnsi="Menlo" w:eastAsia="Menlo" w:cs="Menlo"/>
          <w:color w:val="000000"/>
          <w:sz w:val="18"/>
          <w:szCs w:val="18"/>
        </w:rPr>
        <w:t>//中心化自己保存认证信息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eastAsia" w:ascii="Menlo" w:hAnsi="Menlo" w:eastAsia="Menlo" w:cs="Menlo"/>
          <w:color w:val="000000"/>
          <w:sz w:val="18"/>
          <w:szCs w:val="18"/>
        </w:rPr>
      </w:pPr>
      <w:r>
        <w:rPr>
          <w:rFonts w:hint="eastAsia" w:ascii="Menlo" w:hAnsi="Menlo" w:eastAsia="Menlo" w:cs="Menlo"/>
          <w:color w:val="000000"/>
          <w:sz w:val="18"/>
          <w:szCs w:val="18"/>
        </w:rPr>
        <w:t xml:space="preserve">            }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eastAsia" w:ascii="Menlo" w:hAnsi="Menlo" w:eastAsia="Menlo" w:cs="Menlo"/>
          <w:color w:val="000000"/>
          <w:sz w:val="18"/>
          <w:szCs w:val="18"/>
        </w:rPr>
        <w:t xml:space="preserve">        });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5.2. 公司认证</w:t>
      </w:r>
    </w:p>
    <w:p>
      <w:r>
        <w:drawing>
          <wp:inline distT="0" distB="0" distL="114300" distR="114300">
            <wp:extent cx="2105660" cy="4719320"/>
            <wp:effectExtent l="0" t="0" r="2540" b="508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4719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drawing>
          <wp:inline distT="0" distB="0" distL="114300" distR="114300">
            <wp:extent cx="2125345" cy="4686935"/>
            <wp:effectExtent l="0" t="0" r="8255" b="1206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25345" cy="4686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  <w:highlight w:val="none"/>
        </w:rPr>
      </w:pPr>
      <w:r>
        <w:rPr>
          <w:color w:val="FF0000"/>
          <w:highlight w:val="none"/>
        </w:rPr>
        <w:t>注意: 公司认证前一定要先完成个人身份认证！</w:t>
      </w:r>
    </w:p>
    <w:p>
      <w:pPr>
        <w:rPr>
          <w:color w:val="FF0000"/>
          <w:highlight w:val="none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lang w:val="en-US" w:eastAsia="zh-CN"/>
        </w:rPr>
      </w:pPr>
      <w:r>
        <w:rPr>
          <w:rFonts w:hint="default" w:ascii="Menlo" w:hAnsi="Menlo" w:eastAsia="Menlo" w:cs="Menlo"/>
          <w:color w:val="000000"/>
          <w:sz w:val="18"/>
          <w:szCs w:val="18"/>
          <w:lang w:val="en-US" w:eastAsia="zh-CN"/>
        </w:rPr>
        <w:t>ComponentUtils.launchCompanyCertActivity(getActivity()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lang w:val="en-US" w:eastAsia="zh-CN"/>
        </w:rPr>
      </w:pPr>
      <w:r>
        <w:rPr>
          <w:rFonts w:hint="default" w:ascii="Menlo" w:hAnsi="Menlo" w:eastAsia="Menlo" w:cs="Menlo"/>
          <w:color w:val="000000"/>
          <w:sz w:val="18"/>
          <w:szCs w:val="18"/>
          <w:lang w:val="en-US" w:eastAsia="zh-CN"/>
        </w:rPr>
        <w:t xml:space="preserve">        , new CompanyCertParams.Builder(did, companyName).build()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lang w:val="en-US" w:eastAsia="zh-CN"/>
        </w:rPr>
      </w:pPr>
      <w:r>
        <w:rPr>
          <w:rFonts w:hint="default" w:ascii="Menlo" w:hAnsi="Menlo" w:eastAsia="Menlo" w:cs="Menlo"/>
          <w:color w:val="000000"/>
          <w:sz w:val="18"/>
          <w:szCs w:val="18"/>
          <w:lang w:val="en-US" w:eastAsia="zh-CN"/>
        </w:rPr>
        <w:t xml:space="preserve">        , new Consumer&lt;ChainCertResult&lt;CompanyCertInfoStoreItem&gt;&gt;() {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lang w:val="en-US" w:eastAsia="zh-CN"/>
        </w:rPr>
      </w:pPr>
      <w:r>
        <w:rPr>
          <w:rFonts w:hint="default" w:ascii="Menlo" w:hAnsi="Menlo" w:eastAsia="Menlo" w:cs="Menlo"/>
          <w:color w:val="000000"/>
          <w:sz w:val="18"/>
          <w:szCs w:val="18"/>
          <w:lang w:val="en-US" w:eastAsia="zh-CN"/>
        </w:rPr>
        <w:t xml:space="preserve">            @Override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lang w:val="en-US" w:eastAsia="zh-CN"/>
        </w:rPr>
      </w:pPr>
      <w:r>
        <w:rPr>
          <w:rFonts w:hint="default" w:ascii="Menlo" w:hAnsi="Menlo" w:eastAsia="Menlo" w:cs="Menlo"/>
          <w:color w:val="000000"/>
          <w:sz w:val="18"/>
          <w:szCs w:val="18"/>
          <w:lang w:val="en-US" w:eastAsia="zh-CN"/>
        </w:rPr>
        <w:t xml:space="preserve">            public void accept(ChainCertResult&lt;CompanyCertInfoStoreItem&gt; chainResult) throws Exception {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lang w:val="en-US" w:eastAsia="zh-CN"/>
        </w:rPr>
      </w:pPr>
      <w:r>
        <w:rPr>
          <w:rFonts w:hint="default" w:ascii="Menlo" w:hAnsi="Menlo" w:eastAsia="Menlo" w:cs="Menlo"/>
          <w:color w:val="000000"/>
          <w:sz w:val="18"/>
          <w:szCs w:val="18"/>
          <w:lang w:val="en-US" w:eastAsia="zh-CN"/>
        </w:rPr>
        <w:t xml:space="preserve">                </w:t>
      </w:r>
      <w:r>
        <w:rPr>
          <w:rFonts w:hint="default" w:ascii="Menlo" w:hAnsi="Menlo" w:eastAsia="Menlo" w:cs="Menlo"/>
          <w:color w:val="000000"/>
          <w:sz w:val="18"/>
          <w:szCs w:val="18"/>
          <w:lang w:eastAsia="zh-CN"/>
        </w:rPr>
        <w:t>//存储企业认证信息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lang w:val="en-US" w:eastAsia="zh-CN"/>
        </w:rPr>
      </w:pPr>
      <w:r>
        <w:rPr>
          <w:rFonts w:hint="default" w:ascii="Menlo" w:hAnsi="Menlo" w:eastAsia="Menlo" w:cs="Menlo"/>
          <w:color w:val="000000"/>
          <w:sz w:val="18"/>
          <w:szCs w:val="18"/>
          <w:lang w:val="en-US" w:eastAsia="zh-CN"/>
        </w:rPr>
        <w:t xml:space="preserve">            }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lang w:val="en-US" w:eastAsia="zh-CN"/>
        </w:rPr>
      </w:pPr>
      <w:r>
        <w:rPr>
          <w:rFonts w:hint="default" w:ascii="Menlo" w:hAnsi="Menlo" w:eastAsia="Menlo" w:cs="Menlo"/>
          <w:color w:val="000000"/>
          <w:sz w:val="18"/>
          <w:szCs w:val="18"/>
          <w:lang w:val="en-US" w:eastAsia="zh-CN"/>
        </w:rPr>
        <w:t xml:space="preserve">        });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5.3. 链信认证</w:t>
      </w:r>
      <w:r>
        <w:rPr>
          <w:rFonts w:hint="default"/>
        </w:rPr>
        <w:t>(查看自己)</w:t>
      </w:r>
    </w:p>
    <w:p>
      <w:pPr>
        <w:rPr>
          <w:rFonts w:hint="default"/>
        </w:rPr>
      </w:pPr>
      <w:r>
        <w:drawing>
          <wp:inline distT="0" distB="0" distL="114300" distR="114300">
            <wp:extent cx="2279015" cy="3992880"/>
            <wp:effectExtent l="0" t="0" r="6985" b="2032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9015" cy="3992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ComponentUtils.launchChainCertificationActivity(getActivity(),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uTxHash, cTxHash, uDid, cDid, new Consumer&lt;CertificationResultParams&gt;() {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@Override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public void accept(CertificationResultParams certificationResultParams) throws Exception {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    //中心化去存储认证信息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}</w:t>
      </w:r>
    </w:p>
    <w:p>
      <w:pPr>
        <w:ind w:firstLine="420"/>
        <w:rPr>
          <w:rFonts w:hint="default"/>
          <w:lang w:eastAsia="zh-CN"/>
        </w:rPr>
      </w:pPr>
      <w:r>
        <w:rPr>
          <w:rFonts w:hint="default"/>
          <w:lang w:eastAsia="zh-CN"/>
        </w:rPr>
        <w:t>});</w:t>
      </w:r>
    </w:p>
    <w:p>
      <w:pPr>
        <w:ind w:firstLine="420"/>
        <w:rPr>
          <w:rFonts w:hint="default"/>
          <w:lang w:eastAsia="zh-CN"/>
        </w:rPr>
      </w:pPr>
    </w:p>
    <w:p>
      <w:pPr>
        <w:ind w:firstLine="420"/>
        <w:rPr>
          <w:rFonts w:hint="default"/>
          <w:lang w:eastAsia="zh-CN"/>
        </w:rPr>
      </w:pPr>
    </w:p>
    <w:p>
      <w:pPr>
        <w:rPr>
          <w:rFonts w:hint="default" w:ascii="DejaVu Sans" w:hAnsi="DejaVu Sans" w:eastAsia="方正黑体_GBK" w:cstheme="minorBidi"/>
          <w:b/>
          <w:kern w:val="2"/>
          <w:sz w:val="32"/>
          <w:szCs w:val="24"/>
          <w:lang w:eastAsia="zh-CN" w:bidi="ar-SA"/>
        </w:rPr>
      </w:pPr>
    </w:p>
    <w:p>
      <w:pPr>
        <w:rPr>
          <w:rFonts w:hint="default" w:ascii="DejaVu Sans" w:hAnsi="DejaVu Sans" w:eastAsia="方正黑体_GBK" w:cstheme="minorBidi"/>
          <w:b/>
          <w:kern w:val="2"/>
          <w:sz w:val="32"/>
          <w:szCs w:val="24"/>
          <w:lang w:eastAsia="zh-CN" w:bidi="ar-SA"/>
        </w:rPr>
      </w:pPr>
    </w:p>
    <w:p>
      <w:pPr>
        <w:rPr>
          <w:rFonts w:hint="default" w:ascii="DejaVu Sans" w:hAnsi="DejaVu Sans" w:eastAsia="方正黑体_GBK" w:cstheme="minorBidi"/>
          <w:b/>
          <w:kern w:val="2"/>
          <w:sz w:val="32"/>
          <w:szCs w:val="24"/>
          <w:lang w:eastAsia="zh-CN" w:bidi="ar-SA"/>
        </w:rPr>
      </w:pPr>
    </w:p>
    <w:p>
      <w:pPr>
        <w:rPr>
          <w:rFonts w:hint="default" w:ascii="DejaVu Sans" w:hAnsi="DejaVu Sans" w:eastAsia="方正黑体_GBK" w:cstheme="minorBidi"/>
          <w:b/>
          <w:kern w:val="2"/>
          <w:sz w:val="32"/>
          <w:szCs w:val="24"/>
          <w:lang w:eastAsia="zh-CN" w:bidi="ar-SA"/>
        </w:rPr>
      </w:pPr>
    </w:p>
    <w:p>
      <w:pPr>
        <w:rPr>
          <w:rFonts w:hint="default" w:ascii="DejaVu Sans" w:hAnsi="DejaVu Sans" w:eastAsia="方正黑体_GBK" w:cstheme="minorBidi"/>
          <w:b/>
          <w:kern w:val="2"/>
          <w:sz w:val="32"/>
          <w:szCs w:val="24"/>
          <w:lang w:eastAsia="zh-CN" w:bidi="ar-SA"/>
        </w:rPr>
      </w:pPr>
      <w:r>
        <w:rPr>
          <w:rFonts w:hint="default" w:ascii="DejaVu Sans" w:hAnsi="DejaVu Sans" w:eastAsia="方正黑体_GBK" w:cstheme="minorBidi"/>
          <w:b/>
          <w:kern w:val="2"/>
          <w:sz w:val="32"/>
          <w:szCs w:val="24"/>
          <w:lang w:eastAsia="zh-CN" w:bidi="ar-SA"/>
        </w:rPr>
        <w:t>5</w:t>
      </w:r>
      <w:r>
        <w:rPr>
          <w:rFonts w:hint="default" w:ascii="DejaVu Sans" w:hAnsi="DejaVu Sans" w:eastAsia="方正黑体_GBK" w:cstheme="minorBidi"/>
          <w:b/>
          <w:kern w:val="2"/>
          <w:sz w:val="32"/>
          <w:szCs w:val="24"/>
          <w:lang w:val="en-US" w:eastAsia="zh-CN" w:bidi="ar-SA"/>
        </w:rPr>
        <w:t>.</w:t>
      </w:r>
      <w:r>
        <w:rPr>
          <w:rFonts w:hint="default" w:ascii="DejaVu Sans" w:hAnsi="DejaVu Sans" w:eastAsia="方正黑体_GBK" w:cstheme="minorBidi"/>
          <w:b/>
          <w:kern w:val="2"/>
          <w:sz w:val="32"/>
          <w:szCs w:val="24"/>
          <w:lang w:eastAsia="zh-CN" w:bidi="ar-SA"/>
        </w:rPr>
        <w:t>4</w:t>
      </w:r>
      <w:r>
        <w:rPr>
          <w:rFonts w:hint="default" w:ascii="DejaVu Sans" w:hAnsi="DejaVu Sans" w:eastAsia="方正黑体_GBK" w:cstheme="minorBidi"/>
          <w:b/>
          <w:kern w:val="2"/>
          <w:sz w:val="32"/>
          <w:szCs w:val="24"/>
          <w:lang w:val="en-US" w:eastAsia="zh-CN" w:bidi="ar-SA"/>
        </w:rPr>
        <w:t xml:space="preserve"> </w:t>
      </w:r>
      <w:r>
        <w:rPr>
          <w:rFonts w:hint="default" w:ascii="DejaVu Sans" w:hAnsi="DejaVu Sans" w:eastAsia="方正黑体_GBK" w:cstheme="minorBidi"/>
          <w:b/>
          <w:kern w:val="2"/>
          <w:sz w:val="32"/>
          <w:szCs w:val="24"/>
          <w:lang w:eastAsia="zh-CN" w:bidi="ar-SA"/>
        </w:rPr>
        <w:t>链信认证(查看别人)</w:t>
      </w:r>
    </w:p>
    <w:p>
      <w:pPr>
        <w:rPr>
          <w:rFonts w:hint="default" w:ascii="DejaVu Sans" w:hAnsi="DejaVu Sans" w:eastAsia="方正黑体_GBK" w:cstheme="minorBidi"/>
          <w:b/>
          <w:kern w:val="2"/>
          <w:sz w:val="32"/>
          <w:szCs w:val="24"/>
          <w:lang w:eastAsia="zh-CN" w:bidi="ar-SA"/>
        </w:rPr>
      </w:pPr>
    </w:p>
    <w:p>
      <w:pPr>
        <w:rPr>
          <w:rFonts w:hint="default" w:ascii="DejaVu Sans" w:hAnsi="DejaVu Sans" w:eastAsia="方正黑体_GBK" w:cstheme="minorBidi"/>
          <w:b/>
          <w:kern w:val="2"/>
          <w:sz w:val="32"/>
          <w:szCs w:val="24"/>
          <w:lang w:val="en-US" w:eastAsia="zh-CN" w:bidi="ar-SA"/>
        </w:rPr>
      </w:pPr>
      <w:r>
        <w:drawing>
          <wp:inline distT="0" distB="0" distL="114300" distR="114300">
            <wp:extent cx="1876425" cy="4402455"/>
            <wp:effectExtent l="0" t="0" r="3175" b="17145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4402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ComponentUtils.launchChainCertificationOther(getActivity()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, identityTxHash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, companyTxHash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, identityDid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, companyDid);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 w:ascii="DejaVu Sans" w:hAnsi="DejaVu Sans" w:eastAsia="方正黑体_GBK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default" w:ascii="DejaVu Sans" w:hAnsi="DejaVu Sans" w:eastAsia="方正黑体_GBK" w:cstheme="minorBidi"/>
          <w:b/>
          <w:kern w:val="2"/>
          <w:sz w:val="32"/>
          <w:szCs w:val="24"/>
          <w:lang w:eastAsia="zh-CN" w:bidi="ar-SA"/>
        </w:rPr>
        <w:t>5</w:t>
      </w:r>
      <w:r>
        <w:rPr>
          <w:rFonts w:hint="default" w:ascii="DejaVu Sans" w:hAnsi="DejaVu Sans" w:eastAsia="方正黑体_GBK" w:cstheme="minorBidi"/>
          <w:b/>
          <w:kern w:val="2"/>
          <w:sz w:val="32"/>
          <w:szCs w:val="24"/>
          <w:lang w:val="en-US" w:eastAsia="zh-CN" w:bidi="ar-SA"/>
        </w:rPr>
        <w:t>.</w:t>
      </w:r>
      <w:r>
        <w:rPr>
          <w:rFonts w:hint="default" w:ascii="DejaVu Sans" w:hAnsi="DejaVu Sans" w:eastAsia="方正黑体_GBK" w:cstheme="minorBidi"/>
          <w:b/>
          <w:kern w:val="2"/>
          <w:sz w:val="32"/>
          <w:szCs w:val="24"/>
          <w:lang w:eastAsia="zh-CN" w:bidi="ar-SA"/>
        </w:rPr>
        <w:t>5</w:t>
      </w:r>
      <w:r>
        <w:rPr>
          <w:rFonts w:hint="default" w:ascii="DejaVu Sans" w:hAnsi="DejaVu Sans" w:eastAsia="方正黑体_GBK" w:cstheme="minorBidi"/>
          <w:b/>
          <w:kern w:val="2"/>
          <w:sz w:val="32"/>
          <w:szCs w:val="24"/>
          <w:lang w:val="en-US" w:eastAsia="zh-CN" w:bidi="ar-SA"/>
        </w:rPr>
        <w:t xml:space="preserve"> </w:t>
      </w:r>
      <w:r>
        <w:rPr>
          <w:rFonts w:hint="default" w:ascii="DejaVu Sans" w:hAnsi="DejaVu Sans" w:eastAsia="方正黑体_GBK" w:cstheme="minorBidi"/>
          <w:b/>
          <w:kern w:val="2"/>
          <w:sz w:val="32"/>
          <w:szCs w:val="24"/>
          <w:lang w:eastAsia="zh-CN" w:bidi="ar-SA"/>
        </w:rPr>
        <w:t>展示去实名认证弹窗</w:t>
      </w:r>
    </w:p>
    <w:p>
      <w:r>
        <w:drawing>
          <wp:inline distT="0" distB="0" distL="114300" distR="114300">
            <wp:extent cx="2301875" cy="4149090"/>
            <wp:effectExtent l="0" t="0" r="9525" b="1651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1875" cy="4149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ComponentUtils.showIdentityCertificationDialogNotForce(getActivity()</w:t>
      </w: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, new UserCertByIDCardParams.Builder(did).build()</w:t>
      </w: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, new Consumer&lt;ChainResult&gt;() {</w:t>
      </w: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@Override</w:t>
      </w: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public void accept(ChainResult chainResult) throws Exception {</w:t>
      </w: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//保存认证消息</w:t>
      </w: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}</w:t>
      </w: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});</w:t>
      </w: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rPr>
          <w:rFonts w:hint="default" w:ascii="DejaVu Sans" w:hAnsi="DejaVu Sans" w:eastAsia="方正黑体_GBK" w:cstheme="minorBidi"/>
          <w:b/>
          <w:kern w:val="2"/>
          <w:sz w:val="32"/>
          <w:szCs w:val="24"/>
          <w:lang w:eastAsia="zh-CN" w:bidi="ar-SA"/>
        </w:rPr>
      </w:pPr>
      <w:r>
        <w:rPr>
          <w:rFonts w:hint="default" w:ascii="DejaVu Sans" w:hAnsi="DejaVu Sans" w:eastAsia="方正黑体_GBK" w:cstheme="minorBidi"/>
          <w:b/>
          <w:kern w:val="2"/>
          <w:sz w:val="32"/>
          <w:szCs w:val="24"/>
          <w:lang w:eastAsia="zh-CN" w:bidi="ar-SA"/>
        </w:rPr>
        <w:t>5.6</w:t>
      </w:r>
      <w:r>
        <w:rPr>
          <w:rFonts w:hint="default" w:ascii="DejaVu Sans" w:hAnsi="DejaVu Sans" w:eastAsia="方正黑体_GBK" w:cstheme="minorBidi"/>
          <w:b/>
          <w:kern w:val="2"/>
          <w:sz w:val="32"/>
          <w:szCs w:val="24"/>
          <w:lang w:val="en-US" w:eastAsia="zh-CN" w:bidi="ar-SA"/>
        </w:rPr>
        <w:t xml:space="preserve"> </w:t>
      </w:r>
      <w:r>
        <w:rPr>
          <w:rFonts w:hint="default" w:ascii="DejaVu Sans" w:hAnsi="DejaVu Sans" w:eastAsia="方正黑体_GBK" w:cstheme="minorBidi"/>
          <w:b/>
          <w:kern w:val="2"/>
          <w:sz w:val="32"/>
          <w:szCs w:val="24"/>
          <w:lang w:eastAsia="zh-CN" w:bidi="ar-SA"/>
        </w:rPr>
        <w:t>展示去实名并且企业认证弹窗</w:t>
      </w:r>
    </w:p>
    <w:p>
      <w:r>
        <w:drawing>
          <wp:inline distT="0" distB="0" distL="114300" distR="114300">
            <wp:extent cx="2231390" cy="3970655"/>
            <wp:effectExtent l="0" t="0" r="3810" b="1714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1390" cy="397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ComponentUtils.showIdentityAndCompanyCertificationDialogNotForce(getActivity()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, new UserCertByIDCardParams.Builder(did).build()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, new CompanyCertParams.Builder(did, "").build()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, new Consumer&lt;CertificationResultParams&gt;() {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    @Override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    public void accept(CertificationResultParams certificationResultParams) throws Exception {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        //保存认证信息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    }</w:t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/>
          <w:lang w:eastAsia="zh-CN"/>
        </w:rPr>
        <w:t xml:space="preserve">        });</w:t>
      </w:r>
    </w:p>
    <w:p>
      <w:pPr>
        <w:pStyle w:val="2"/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t>6. 物权转移记录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2313305" cy="4621530"/>
            <wp:effectExtent l="0" t="0" r="23495" b="1270"/>
            <wp:docPr id="11" name="图片 11" descr="概况-链上信息 copy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概况-链上信息 copy 副本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3305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>ComponentUtils.launchGoodsTransferRecordsActivity(getActivity(), goodsId);</w:t>
      </w: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center"/>
    </w:pPr>
    <w:r>
      <w:t>TokenSDK for Android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1E8571"/>
    <w:multiLevelType w:val="singleLevel"/>
    <w:tmpl w:val="5E1E8571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FFDA45"/>
    <w:rsid w:val="0F37585C"/>
    <w:rsid w:val="0F96E5D9"/>
    <w:rsid w:val="11EF429C"/>
    <w:rsid w:val="1A9FCB0A"/>
    <w:rsid w:val="1BDDDE99"/>
    <w:rsid w:val="1BEBAADF"/>
    <w:rsid w:val="1DBD0750"/>
    <w:rsid w:val="1EFBB0EB"/>
    <w:rsid w:val="237FC2D8"/>
    <w:rsid w:val="26779AE4"/>
    <w:rsid w:val="27F6FCE9"/>
    <w:rsid w:val="2A12FC0A"/>
    <w:rsid w:val="2B9E8505"/>
    <w:rsid w:val="2BFD5753"/>
    <w:rsid w:val="2DAF2DE1"/>
    <w:rsid w:val="2DDA31B4"/>
    <w:rsid w:val="2E77AB1D"/>
    <w:rsid w:val="2FD49270"/>
    <w:rsid w:val="2FEF4376"/>
    <w:rsid w:val="2FFF39A3"/>
    <w:rsid w:val="2FFF8A0C"/>
    <w:rsid w:val="31FCF2A1"/>
    <w:rsid w:val="33FB424A"/>
    <w:rsid w:val="35EF5078"/>
    <w:rsid w:val="36FFD90E"/>
    <w:rsid w:val="3772923A"/>
    <w:rsid w:val="377EED67"/>
    <w:rsid w:val="37A9FF6C"/>
    <w:rsid w:val="37BF074C"/>
    <w:rsid w:val="37FE089B"/>
    <w:rsid w:val="38A73AA8"/>
    <w:rsid w:val="39FFF0E4"/>
    <w:rsid w:val="3BB7A87B"/>
    <w:rsid w:val="3DBB0744"/>
    <w:rsid w:val="3E6B96DF"/>
    <w:rsid w:val="3EDF7BC6"/>
    <w:rsid w:val="3EEDD90E"/>
    <w:rsid w:val="3EFB7C5A"/>
    <w:rsid w:val="3F7736BA"/>
    <w:rsid w:val="3F9A6480"/>
    <w:rsid w:val="3F9B88E3"/>
    <w:rsid w:val="3FAEC49D"/>
    <w:rsid w:val="3FB6B057"/>
    <w:rsid w:val="3FB75B49"/>
    <w:rsid w:val="3FD058ED"/>
    <w:rsid w:val="3FEBCC66"/>
    <w:rsid w:val="3FF1B6EF"/>
    <w:rsid w:val="3FFF8D91"/>
    <w:rsid w:val="474EC171"/>
    <w:rsid w:val="476D33D5"/>
    <w:rsid w:val="47FCFEA6"/>
    <w:rsid w:val="48FD6B37"/>
    <w:rsid w:val="4CEF4AD6"/>
    <w:rsid w:val="4D7F69B6"/>
    <w:rsid w:val="4ECFE610"/>
    <w:rsid w:val="4F7FE767"/>
    <w:rsid w:val="4FE17F76"/>
    <w:rsid w:val="51FE8FDE"/>
    <w:rsid w:val="53FF5097"/>
    <w:rsid w:val="557FBB69"/>
    <w:rsid w:val="56D795C3"/>
    <w:rsid w:val="576F0FC5"/>
    <w:rsid w:val="57EFCC10"/>
    <w:rsid w:val="57F7D983"/>
    <w:rsid w:val="57FFDA45"/>
    <w:rsid w:val="594DF0C8"/>
    <w:rsid w:val="59B5040A"/>
    <w:rsid w:val="5A3C2545"/>
    <w:rsid w:val="5BD331C8"/>
    <w:rsid w:val="5BF96B3B"/>
    <w:rsid w:val="5BFF4429"/>
    <w:rsid w:val="5D3BAF33"/>
    <w:rsid w:val="5D690154"/>
    <w:rsid w:val="5DF7023D"/>
    <w:rsid w:val="5DFE9411"/>
    <w:rsid w:val="5EB6BC60"/>
    <w:rsid w:val="5EFF9E2F"/>
    <w:rsid w:val="5F367972"/>
    <w:rsid w:val="5FBC9874"/>
    <w:rsid w:val="5FDDF6F5"/>
    <w:rsid w:val="5FEDC143"/>
    <w:rsid w:val="5FF9794B"/>
    <w:rsid w:val="61B53CAC"/>
    <w:rsid w:val="61ED13D2"/>
    <w:rsid w:val="61F3D416"/>
    <w:rsid w:val="61FB51D0"/>
    <w:rsid w:val="63FF0605"/>
    <w:rsid w:val="653DE52D"/>
    <w:rsid w:val="65FF7391"/>
    <w:rsid w:val="66DF028C"/>
    <w:rsid w:val="66F6550B"/>
    <w:rsid w:val="673F0BEE"/>
    <w:rsid w:val="67CEDBDE"/>
    <w:rsid w:val="67CF1F0B"/>
    <w:rsid w:val="6BBFCF53"/>
    <w:rsid w:val="6BF3595B"/>
    <w:rsid w:val="6D1FD7E9"/>
    <w:rsid w:val="6D6B1E39"/>
    <w:rsid w:val="6D7F92A4"/>
    <w:rsid w:val="6DE7A0C7"/>
    <w:rsid w:val="6DEEE741"/>
    <w:rsid w:val="6DFF2D36"/>
    <w:rsid w:val="6E5B8772"/>
    <w:rsid w:val="6EBCF932"/>
    <w:rsid w:val="6ED7F0FF"/>
    <w:rsid w:val="6EEFBA61"/>
    <w:rsid w:val="6F3B965A"/>
    <w:rsid w:val="6F6E2E20"/>
    <w:rsid w:val="6F754F64"/>
    <w:rsid w:val="6F7B31F2"/>
    <w:rsid w:val="6FDB9004"/>
    <w:rsid w:val="6FDE0969"/>
    <w:rsid w:val="6FE72EF6"/>
    <w:rsid w:val="6FF9191B"/>
    <w:rsid w:val="6FFBAEBA"/>
    <w:rsid w:val="6FFD5B23"/>
    <w:rsid w:val="6FFDCF89"/>
    <w:rsid w:val="719B0A97"/>
    <w:rsid w:val="719B6100"/>
    <w:rsid w:val="723F6634"/>
    <w:rsid w:val="72776455"/>
    <w:rsid w:val="72D50DC8"/>
    <w:rsid w:val="73CFACF5"/>
    <w:rsid w:val="73DE1502"/>
    <w:rsid w:val="73EC6253"/>
    <w:rsid w:val="747E798E"/>
    <w:rsid w:val="74DFB1C6"/>
    <w:rsid w:val="777A16AE"/>
    <w:rsid w:val="777AE138"/>
    <w:rsid w:val="778F62B3"/>
    <w:rsid w:val="77CF4A60"/>
    <w:rsid w:val="77DF2A5D"/>
    <w:rsid w:val="78F5AAEC"/>
    <w:rsid w:val="78FF4916"/>
    <w:rsid w:val="7A5916E8"/>
    <w:rsid w:val="7A7F6FF4"/>
    <w:rsid w:val="7AB975C6"/>
    <w:rsid w:val="7ADFEAD0"/>
    <w:rsid w:val="7AEF69ED"/>
    <w:rsid w:val="7AEFFBF4"/>
    <w:rsid w:val="7AFB94B1"/>
    <w:rsid w:val="7BB96D1F"/>
    <w:rsid w:val="7BD7BF41"/>
    <w:rsid w:val="7BD97D60"/>
    <w:rsid w:val="7BFB9009"/>
    <w:rsid w:val="7BFF5DAD"/>
    <w:rsid w:val="7D67422F"/>
    <w:rsid w:val="7D7D05AF"/>
    <w:rsid w:val="7DBFC110"/>
    <w:rsid w:val="7DFFAE1A"/>
    <w:rsid w:val="7E3E4838"/>
    <w:rsid w:val="7E4CF923"/>
    <w:rsid w:val="7E9B00EE"/>
    <w:rsid w:val="7EB85849"/>
    <w:rsid w:val="7EBDB43E"/>
    <w:rsid w:val="7EF20E00"/>
    <w:rsid w:val="7EF74BB7"/>
    <w:rsid w:val="7EFC0284"/>
    <w:rsid w:val="7EFFCB4A"/>
    <w:rsid w:val="7F3F3AD5"/>
    <w:rsid w:val="7F67EAE1"/>
    <w:rsid w:val="7F6BA632"/>
    <w:rsid w:val="7F6D0739"/>
    <w:rsid w:val="7F7FA2BC"/>
    <w:rsid w:val="7FB2CD05"/>
    <w:rsid w:val="7FBF1333"/>
    <w:rsid w:val="7FBFFE57"/>
    <w:rsid w:val="7FE51D2F"/>
    <w:rsid w:val="7FEC7FB8"/>
    <w:rsid w:val="7FEF3EDE"/>
    <w:rsid w:val="7FEFA86B"/>
    <w:rsid w:val="7FEFD4AB"/>
    <w:rsid w:val="7FF668CB"/>
    <w:rsid w:val="7FF78F48"/>
    <w:rsid w:val="7FF7F8A2"/>
    <w:rsid w:val="7FFA1114"/>
    <w:rsid w:val="7FFDE109"/>
    <w:rsid w:val="7FFEA075"/>
    <w:rsid w:val="7FFF120D"/>
    <w:rsid w:val="7FFF22AC"/>
    <w:rsid w:val="7FFF40DF"/>
    <w:rsid w:val="7FFFB7F2"/>
    <w:rsid w:val="87ACB437"/>
    <w:rsid w:val="87FB3F8E"/>
    <w:rsid w:val="8B7D8F72"/>
    <w:rsid w:val="96FAC48F"/>
    <w:rsid w:val="973C94DA"/>
    <w:rsid w:val="97961C57"/>
    <w:rsid w:val="9D5FCEFA"/>
    <w:rsid w:val="9D770C26"/>
    <w:rsid w:val="9D7EC5A8"/>
    <w:rsid w:val="9FFFE6EC"/>
    <w:rsid w:val="A50FF694"/>
    <w:rsid w:val="A7DEA29B"/>
    <w:rsid w:val="ABEFF195"/>
    <w:rsid w:val="ABFF14FB"/>
    <w:rsid w:val="AD73EB91"/>
    <w:rsid w:val="AE76E983"/>
    <w:rsid w:val="AF7DCD9B"/>
    <w:rsid w:val="AFAC2718"/>
    <w:rsid w:val="B36BAD03"/>
    <w:rsid w:val="B62BE25A"/>
    <w:rsid w:val="B67938A4"/>
    <w:rsid w:val="B7DE5D75"/>
    <w:rsid w:val="B9CDBEA6"/>
    <w:rsid w:val="B9D53944"/>
    <w:rsid w:val="BA334ED9"/>
    <w:rsid w:val="BB74FBB7"/>
    <w:rsid w:val="BBB38138"/>
    <w:rsid w:val="BC4FBEDD"/>
    <w:rsid w:val="BC6EAF38"/>
    <w:rsid w:val="BC7C0548"/>
    <w:rsid w:val="BDF2CBE7"/>
    <w:rsid w:val="BDFF13A8"/>
    <w:rsid w:val="BEDDF6A0"/>
    <w:rsid w:val="BEDE0B01"/>
    <w:rsid w:val="BEDE2388"/>
    <w:rsid w:val="BEFBA236"/>
    <w:rsid w:val="BF63622A"/>
    <w:rsid w:val="BF77BDB0"/>
    <w:rsid w:val="BF9BF44F"/>
    <w:rsid w:val="BFB115E2"/>
    <w:rsid w:val="BFF43D84"/>
    <w:rsid w:val="BFF657E5"/>
    <w:rsid w:val="BFFFEF6F"/>
    <w:rsid w:val="C3FAA5BF"/>
    <w:rsid w:val="C7FC60E9"/>
    <w:rsid w:val="C9F9FA8B"/>
    <w:rsid w:val="C9FCDFA1"/>
    <w:rsid w:val="C9FE086A"/>
    <w:rsid w:val="CB6D215E"/>
    <w:rsid w:val="CF3A16A5"/>
    <w:rsid w:val="CFFCDF66"/>
    <w:rsid w:val="D2B3D22E"/>
    <w:rsid w:val="D556A187"/>
    <w:rsid w:val="D57D98C8"/>
    <w:rsid w:val="D6B60363"/>
    <w:rsid w:val="D705844B"/>
    <w:rsid w:val="D737AFC4"/>
    <w:rsid w:val="D77D8D48"/>
    <w:rsid w:val="D7EF580D"/>
    <w:rsid w:val="D7FD9548"/>
    <w:rsid w:val="D7FEAAFD"/>
    <w:rsid w:val="D98FA26C"/>
    <w:rsid w:val="D9EF2FBA"/>
    <w:rsid w:val="D9F7907C"/>
    <w:rsid w:val="D9FF943A"/>
    <w:rsid w:val="DAF9725B"/>
    <w:rsid w:val="DAFF4AB8"/>
    <w:rsid w:val="DBB68DF8"/>
    <w:rsid w:val="DC6F80AF"/>
    <w:rsid w:val="DCFD72A8"/>
    <w:rsid w:val="DDDDF823"/>
    <w:rsid w:val="DDDF3197"/>
    <w:rsid w:val="DDE223A7"/>
    <w:rsid w:val="DDE6BFFA"/>
    <w:rsid w:val="DE3BC3DB"/>
    <w:rsid w:val="DE7B9C84"/>
    <w:rsid w:val="DE7F147B"/>
    <w:rsid w:val="DE8EBCA3"/>
    <w:rsid w:val="DEEFD0BF"/>
    <w:rsid w:val="DF37B698"/>
    <w:rsid w:val="DF5698D1"/>
    <w:rsid w:val="DF6C277A"/>
    <w:rsid w:val="DFBBB2D9"/>
    <w:rsid w:val="DFBDB9EA"/>
    <w:rsid w:val="DFDA3A04"/>
    <w:rsid w:val="DFE6C06B"/>
    <w:rsid w:val="DFE9490B"/>
    <w:rsid w:val="DFF37015"/>
    <w:rsid w:val="DFF7F059"/>
    <w:rsid w:val="DFFF1663"/>
    <w:rsid w:val="E3F77BB9"/>
    <w:rsid w:val="E75DC12E"/>
    <w:rsid w:val="E7BF011B"/>
    <w:rsid w:val="E7C76C99"/>
    <w:rsid w:val="E7ED1575"/>
    <w:rsid w:val="E9FE2D3B"/>
    <w:rsid w:val="EB979455"/>
    <w:rsid w:val="EBFEED0C"/>
    <w:rsid w:val="ECF78431"/>
    <w:rsid w:val="EDB7A6D4"/>
    <w:rsid w:val="EDBF802C"/>
    <w:rsid w:val="EDF9E132"/>
    <w:rsid w:val="EDFB2206"/>
    <w:rsid w:val="EEBB8C21"/>
    <w:rsid w:val="EECB6B37"/>
    <w:rsid w:val="EEDDA193"/>
    <w:rsid w:val="EF1F7808"/>
    <w:rsid w:val="EF3F2540"/>
    <w:rsid w:val="EF6F764C"/>
    <w:rsid w:val="EFB3275B"/>
    <w:rsid w:val="EFBD2D19"/>
    <w:rsid w:val="EFCD3941"/>
    <w:rsid w:val="EFCDB7E8"/>
    <w:rsid w:val="EFF6B855"/>
    <w:rsid w:val="EFFD2C9F"/>
    <w:rsid w:val="EFFF7799"/>
    <w:rsid w:val="EFFF8ABA"/>
    <w:rsid w:val="EFFF8E22"/>
    <w:rsid w:val="F0B73586"/>
    <w:rsid w:val="F2EF95EC"/>
    <w:rsid w:val="F34F42CC"/>
    <w:rsid w:val="F3B66A41"/>
    <w:rsid w:val="F3CCB075"/>
    <w:rsid w:val="F43F0007"/>
    <w:rsid w:val="F58683CC"/>
    <w:rsid w:val="F6EBD2C6"/>
    <w:rsid w:val="F71B0CB3"/>
    <w:rsid w:val="F7341020"/>
    <w:rsid w:val="F7B613FB"/>
    <w:rsid w:val="F7BCBC7E"/>
    <w:rsid w:val="F7D8B997"/>
    <w:rsid w:val="F7D91207"/>
    <w:rsid w:val="F7DBFDBD"/>
    <w:rsid w:val="F7DF2518"/>
    <w:rsid w:val="F7DFBB9B"/>
    <w:rsid w:val="F7FACD32"/>
    <w:rsid w:val="F7FE282D"/>
    <w:rsid w:val="F7FE3FB6"/>
    <w:rsid w:val="F8EB7678"/>
    <w:rsid w:val="F8EBF60D"/>
    <w:rsid w:val="F9CB908C"/>
    <w:rsid w:val="F9FF88EA"/>
    <w:rsid w:val="FA7F43E1"/>
    <w:rsid w:val="FAF57D82"/>
    <w:rsid w:val="FAFFEF48"/>
    <w:rsid w:val="FB42F2BA"/>
    <w:rsid w:val="FB593460"/>
    <w:rsid w:val="FB7F37DD"/>
    <w:rsid w:val="FB9EB12F"/>
    <w:rsid w:val="FBBF4E94"/>
    <w:rsid w:val="FBD366D3"/>
    <w:rsid w:val="FBDF85C7"/>
    <w:rsid w:val="FBED6C7A"/>
    <w:rsid w:val="FBF3541E"/>
    <w:rsid w:val="FBF5B97D"/>
    <w:rsid w:val="FBF722D3"/>
    <w:rsid w:val="FBFF4B50"/>
    <w:rsid w:val="FBFF999A"/>
    <w:rsid w:val="FC553F12"/>
    <w:rsid w:val="FCF870C1"/>
    <w:rsid w:val="FD7E4DF8"/>
    <w:rsid w:val="FDB91C9D"/>
    <w:rsid w:val="FDBFC1AF"/>
    <w:rsid w:val="FDDE3D46"/>
    <w:rsid w:val="FDDF3B6E"/>
    <w:rsid w:val="FDF2A1FB"/>
    <w:rsid w:val="FDF9FE04"/>
    <w:rsid w:val="FDFB5CEC"/>
    <w:rsid w:val="FDFF4DF4"/>
    <w:rsid w:val="FDFFDE26"/>
    <w:rsid w:val="FE39E756"/>
    <w:rsid w:val="FE6629F8"/>
    <w:rsid w:val="FE77327D"/>
    <w:rsid w:val="FEEDA45B"/>
    <w:rsid w:val="FF3E63E6"/>
    <w:rsid w:val="FF513CE3"/>
    <w:rsid w:val="FF6A306E"/>
    <w:rsid w:val="FF752B48"/>
    <w:rsid w:val="FF75F68A"/>
    <w:rsid w:val="FF7B9205"/>
    <w:rsid w:val="FF9C5E47"/>
    <w:rsid w:val="FF9EA220"/>
    <w:rsid w:val="FFAB6DDD"/>
    <w:rsid w:val="FFB9ECAF"/>
    <w:rsid w:val="FFDB6FD4"/>
    <w:rsid w:val="FFDEC15D"/>
    <w:rsid w:val="FFEF3259"/>
    <w:rsid w:val="FFEFACC4"/>
    <w:rsid w:val="FFF90E7F"/>
    <w:rsid w:val="FFF9ACB5"/>
    <w:rsid w:val="FFFBBD34"/>
    <w:rsid w:val="FFFC06E1"/>
    <w:rsid w:val="FFFC4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9">
    <w:name w:val="FollowedHyperlink"/>
    <w:basedOn w:val="8"/>
    <w:qFormat/>
    <w:uiPriority w:val="0"/>
    <w:rPr>
      <w:color w:val="800080"/>
      <w:u w:val="single"/>
    </w:r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character" w:styleId="11">
    <w:name w:val="HTML Code"/>
    <w:basedOn w:val="8"/>
    <w:qFormat/>
    <w:uiPriority w:val="0"/>
    <w:rPr>
      <w:rFonts w:ascii="DejaVu Sans" w:hAnsi="DejaVu Sans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681</Words>
  <Characters>2645</Characters>
  <Lines>0</Lines>
  <Paragraphs>0</Paragraphs>
  <ScaleCrop>false</ScaleCrop>
  <LinksUpToDate>false</LinksUpToDate>
  <CharactersWithSpaces>3571</CharactersWithSpaces>
  <Application>WPS Office_1.9.0.2959_F1E327BC-269C-435d-A152-05C5408002CA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2019-11-07T03:21:00Z</dcterms:created>
  <dc:creator>wuyouxuan</dc:creator>
  <cp:lastModifiedBy>lqx</cp:lastModifiedBy>
  <dcterms:modified xsi:type="dcterms:W3CDTF">2020-01-15T15:47:33Z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2052-1.9.0.2959</vt:lpwstr>
  </property>
</Properties>
</file>