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center"/>
      </w:pPr>
      <w:r>
        <w:rPr>
          <w:rFonts w:ascii="Calibri" w:hAnsi="Calibri"/>
          <w:b/>
          <w:i w:val="0"/>
          <w:color w:val="1F497D"/>
          <w:sz w:val="64"/>
        </w:rPr>
        <w:t>BUSINESS PLAN  —  VERSION 2</w:t>
      </w:r>
    </w:p>
    <w:p>
      <w:pPr>
        <w:jc w:val="center"/>
      </w:pPr>
      <w:r>
        <w:rPr>
          <w:rFonts w:ascii="Calibri" w:hAnsi="Calibri"/>
          <w:b/>
          <w:i w:val="0"/>
          <w:color w:val="2E74B5"/>
          <w:sz w:val="40"/>
        </w:rPr>
        <w:t>Plateforme Multi-Agent</w:t>
      </w:r>
    </w:p>
    <w:p>
      <w:pPr>
        <w:spacing w:after="80"/>
      </w:pPr>
    </w:p>
    <w:p>
      <w:pPr>
        <w:spacing w:before="40" w:after="40"/>
        <w:pBdr>
          <w:bottom w:val="single" w:sz="12" w:space="1" w:color="2E74B5"/>
        </w:pBdr>
      </w:pPr>
    </w:p>
    <w:p>
      <w:pPr>
        <w:spacing w:after="80"/>
      </w:pPr>
    </w:p>
    <w:p>
      <w:pPr>
        <w:jc w:val="center"/>
      </w:pPr>
      <w:r>
        <w:rPr>
          <w:rFonts w:ascii="Calibri" w:hAnsi="Calibri"/>
          <w:b w:val="0"/>
          <w:i/>
          <w:color w:val="404040"/>
          <w:sz w:val="26"/>
        </w:rPr>
        <w:t>Plan bootstrappé — Budget maîtrisé — Croissance organique</w:t>
      </w:r>
    </w:p>
    <w:p>
      <w:pPr>
        <w:spacing w:after="80"/>
      </w:pPr>
    </w:p>
    <w:p>
      <w:pPr>
        <w:jc w:val="center"/>
      </w:pPr>
      <w:r>
        <w:rPr>
          <w:rFonts w:ascii="Calibri" w:hAnsi="Calibri"/>
          <w:b/>
          <w:i w:val="0"/>
          <w:color w:val="FFFFFF"/>
          <w:sz w:val="24"/>
        </w:rPr>
        <w:t xml:space="preserve">  💰  Financement initial : 5 000 – 15 000 €  </w:t>
      </w:r>
    </w:p>
    <w:tbl>
      <w:tblPr>
        <w:tblW w:type="auto" w:w="0"/>
        <w:jc w:val="center"/>
        <w:tblLook w:firstColumn="1" w:firstRow="1" w:lastColumn="0" w:lastRow="0" w:noHBand="0" w:noVBand="1" w:val="04A0"/>
      </w:tblPr>
      <w:tblGrid>
        <w:gridCol w:w="9066"/>
      </w:tblGrid>
      <w:tr>
        <w:tc>
          <w:tcPr>
            <w:tcW w:type="dxa" w:w="9066"/>
            <w:shd w:val="clear" w:color="auto" w:fill="1D6A3E"/>
            <w:tcBorders>
              <w:top w:val="single" w:sz="4" w:space="0" w:color="1D6A3E"/>
              <w:left w:val="single" w:sz="4" w:space="0" w:color="1D6A3E"/>
              <w:bottom w:val="single" w:sz="4" w:space="0" w:color="1D6A3E"/>
              <w:right w:val="single" w:sz="4" w:space="0" w:color="1D6A3E"/>
            </w:tcBorders>
          </w:tcPr>
          <w:p>
            <w:pPr>
              <w:spacing w:before="100" w:after="100"/>
              <w:jc w:val="center"/>
            </w:pPr>
            <w:r>
              <w:rPr>
                <w:rFonts w:ascii="Calibri" w:hAnsi="Calibri"/>
                <w:b/>
                <w:i w:val="0"/>
                <w:color w:val="FFFFFF"/>
                <w:sz w:val="24"/>
              </w:rPr>
              <w:t xml:space="preserve">  💰  Financement initial : 5 000 – 15 000 €  </w:t>
            </w:r>
          </w:p>
        </w:tc>
      </w:tr>
    </w:tbl>
    <w:p>
      <w:pPr>
        <w:spacing w:after="500"/>
      </w:pPr>
    </w:p>
    <w:p>
      <w:pPr>
        <w:jc w:val="center"/>
      </w:pPr>
      <w:r>
        <w:rPr>
          <w:rFonts w:ascii="Calibri" w:hAnsi="Calibri"/>
          <w:b/>
          <w:i w:val="0"/>
          <w:color w:val="1F497D"/>
          <w:sz w:val="22"/>
        </w:rPr>
        <w:t xml:space="preserve">Équipe : </w:t>
      </w:r>
      <w:r>
        <w:rPr>
          <w:rFonts w:ascii="Calibri" w:hAnsi="Calibri"/>
          <w:b w:val="0"/>
          <w:i w:val="0"/>
          <w:color w:val="404040"/>
          <w:sz w:val="22"/>
        </w:rPr>
        <w:t>1 Lead · 2 Développeurs · 1 Marketing (4 fondateurs)</w:t>
      </w:r>
    </w:p>
    <w:p>
      <w:pPr>
        <w:jc w:val="center"/>
      </w:pPr>
      <w:r>
        <w:rPr>
          <w:rFonts w:ascii="Calibri" w:hAnsi="Calibri"/>
          <w:b/>
          <w:i w:val="0"/>
          <w:color w:val="1F497D"/>
          <w:sz w:val="22"/>
        </w:rPr>
        <w:t xml:space="preserve">Modèle : </w:t>
      </w:r>
      <w:r>
        <w:rPr>
          <w:rFonts w:ascii="Calibri" w:hAnsi="Calibri"/>
          <w:b w:val="0"/>
          <w:i w:val="0"/>
          <w:color w:val="404040"/>
          <w:sz w:val="22"/>
        </w:rPr>
        <w:t>Bootstrap — Croissance organique, 0 dette excessive</w:t>
      </w:r>
    </w:p>
    <w:p>
      <w:pPr>
        <w:jc w:val="center"/>
      </w:pPr>
      <w:r>
        <w:rPr>
          <w:rFonts w:ascii="Calibri" w:hAnsi="Calibri"/>
          <w:b/>
          <w:i w:val="0"/>
          <w:color w:val="1F497D"/>
          <w:sz w:val="22"/>
        </w:rPr>
        <w:t xml:space="preserve">Horizon : </w:t>
      </w:r>
      <w:r>
        <w:rPr>
          <w:rFonts w:ascii="Calibri" w:hAnsi="Calibri"/>
          <w:b w:val="0"/>
          <w:i w:val="0"/>
          <w:color w:val="404040"/>
          <w:sz w:val="22"/>
        </w:rPr>
        <w:t>3 ans · 2025 – 2027</w:t>
      </w:r>
    </w:p>
    <w:p>
      <w:pPr>
        <w:jc w:val="center"/>
      </w:pPr>
      <w:r>
        <w:rPr>
          <w:rFonts w:ascii="Calibri" w:hAnsi="Calibri"/>
          <w:b/>
          <w:i w:val="0"/>
          <w:color w:val="1F497D"/>
          <w:sz w:val="22"/>
        </w:rPr>
        <w:t xml:space="preserve">Date : </w:t>
      </w:r>
      <w:r>
        <w:rPr>
          <w:rFonts w:ascii="Calibri" w:hAnsi="Calibri"/>
          <w:b w:val="0"/>
          <w:i w:val="0"/>
          <w:color w:val="404040"/>
          <w:sz w:val="22"/>
        </w:rPr>
        <w:t>30 April 2026</w:t>
      </w:r>
    </w:p>
    <w:p>
      <w:pPr>
        <w:jc w:val="center"/>
      </w:pPr>
      <w:r>
        <w:rPr>
          <w:rFonts w:ascii="Calibri" w:hAnsi="Calibri"/>
          <w:b/>
          <w:i w:val="0"/>
          <w:color w:val="1F497D"/>
          <w:sz w:val="22"/>
        </w:rPr>
        <w:t xml:space="preserve">Version : </w:t>
      </w:r>
      <w:r>
        <w:rPr>
          <w:rFonts w:ascii="Calibri" w:hAnsi="Calibri"/>
          <w:b w:val="0"/>
          <w:i w:val="0"/>
          <w:color w:val="404040"/>
          <w:sz w:val="22"/>
        </w:rPr>
        <w:t>2.0 — Révisée &amp; Calibrée — Confidentiel</w:t>
      </w:r>
    </w:p>
    <w:p>
      <w:r>
        <w:br w:type="page"/>
      </w:r>
    </w:p>
    <w:p>
      <w:pPr>
        <w:spacing w:before="360" w:after="80"/>
      </w:pPr>
      <w:r>
        <w:rPr>
          <w:rFonts w:ascii="Calibri" w:hAnsi="Calibri"/>
          <w:b/>
          <w:i w:val="0"/>
          <w:color w:val="1F497D"/>
          <w:sz w:val="38"/>
        </w:rPr>
        <w:t>Table des matières</w:t>
      </w:r>
    </w:p>
    <w:p>
      <w:pPr>
        <w:spacing w:before="40" w:after="40"/>
        <w:pBdr>
          <w:bottom w:val="single" w:sz="8" w:space="1" w:color="2E74B5"/>
        </w:pBdr>
      </w:pPr>
    </w:p>
    <w:p>
      <w:pPr>
        <w:spacing w:after="60"/>
      </w:pPr>
      <w:r>
        <w:rPr>
          <w:rFonts w:ascii="Calibri" w:hAnsi="Calibri"/>
          <w:b/>
          <w:i w:val="0"/>
          <w:color w:val="1F497D"/>
          <w:sz w:val="22"/>
        </w:rPr>
        <w:t xml:space="preserve">  1.  </w:t>
      </w:r>
      <w:r>
        <w:rPr>
          <w:rFonts w:ascii="Calibri" w:hAnsi="Calibri"/>
          <w:b w:val="0"/>
          <w:i w:val="0"/>
          <w:color w:val="404040"/>
          <w:sz w:val="22"/>
        </w:rPr>
        <w:t>Résumé exécutif — version bootstrap</w:t>
      </w:r>
    </w:p>
    <w:p>
      <w:pPr>
        <w:spacing w:after="60"/>
      </w:pPr>
      <w:r>
        <w:rPr>
          <w:rFonts w:ascii="Calibri" w:hAnsi="Calibri"/>
          <w:b/>
          <w:i w:val="0"/>
          <w:color w:val="1F497D"/>
          <w:sz w:val="22"/>
        </w:rPr>
        <w:t xml:space="preserve">  2.  </w:t>
      </w:r>
      <w:r>
        <w:rPr>
          <w:rFonts w:ascii="Calibri" w:hAnsi="Calibri"/>
          <w:b w:val="0"/>
          <w:i w:val="0"/>
          <w:color w:val="404040"/>
          <w:sz w:val="22"/>
        </w:rPr>
        <w:t>Présentation &amp; contexte</w:t>
      </w:r>
    </w:p>
    <w:p>
      <w:pPr>
        <w:spacing w:after="60"/>
      </w:pPr>
      <w:r>
        <w:rPr>
          <w:rFonts w:ascii="Calibri" w:hAnsi="Calibri"/>
          <w:b/>
          <w:i w:val="0"/>
          <w:color w:val="1F497D"/>
          <w:sz w:val="22"/>
        </w:rPr>
        <w:t xml:space="preserve">  3.  </w:t>
      </w:r>
      <w:r>
        <w:rPr>
          <w:rFonts w:ascii="Calibri" w:hAnsi="Calibri"/>
          <w:b w:val="0"/>
          <w:i w:val="0"/>
          <w:color w:val="404040"/>
          <w:sz w:val="22"/>
        </w:rPr>
        <w:t>Vision, mission &amp; valeurs</w:t>
      </w:r>
    </w:p>
    <w:p>
      <w:pPr>
        <w:spacing w:after="60"/>
      </w:pPr>
      <w:r>
        <w:rPr>
          <w:rFonts w:ascii="Calibri" w:hAnsi="Calibri"/>
          <w:b/>
          <w:i w:val="0"/>
          <w:color w:val="1F497D"/>
          <w:sz w:val="22"/>
        </w:rPr>
        <w:t xml:space="preserve">  4.  </w:t>
      </w:r>
      <w:r>
        <w:rPr>
          <w:rFonts w:ascii="Calibri" w:hAnsi="Calibri"/>
          <w:b w:val="0"/>
          <w:i w:val="0"/>
          <w:color w:val="404040"/>
          <w:sz w:val="22"/>
        </w:rPr>
        <w:t>Équipe fondatrice &amp; gouvernance</w:t>
      </w:r>
    </w:p>
    <w:p>
      <w:pPr>
        <w:spacing w:after="60"/>
      </w:pPr>
      <w:r>
        <w:rPr>
          <w:rFonts w:ascii="Calibri" w:hAnsi="Calibri"/>
          <w:b/>
          <w:i w:val="0"/>
          <w:color w:val="1F497D"/>
          <w:sz w:val="22"/>
        </w:rPr>
        <w:t xml:space="preserve">  5.  </w:t>
      </w:r>
      <w:r>
        <w:rPr>
          <w:rFonts w:ascii="Calibri" w:hAnsi="Calibri"/>
          <w:b w:val="0"/>
          <w:i w:val="0"/>
          <w:color w:val="404040"/>
          <w:sz w:val="22"/>
        </w:rPr>
        <w:t>Produit &amp; roadmap</w:t>
      </w:r>
    </w:p>
    <w:p>
      <w:pPr>
        <w:spacing w:after="60"/>
      </w:pPr>
      <w:r>
        <w:rPr>
          <w:rFonts w:ascii="Calibri" w:hAnsi="Calibri"/>
          <w:b/>
          <w:i w:val="0"/>
          <w:color w:val="1F497D"/>
          <w:sz w:val="22"/>
        </w:rPr>
        <w:t xml:space="preserve">  6.  </w:t>
      </w:r>
      <w:r>
        <w:rPr>
          <w:rFonts w:ascii="Calibri" w:hAnsi="Calibri"/>
          <w:b w:val="0"/>
          <w:i w:val="0"/>
          <w:color w:val="404040"/>
          <w:sz w:val="22"/>
        </w:rPr>
        <w:t>Analyse de marché</w:t>
      </w:r>
    </w:p>
    <w:p>
      <w:pPr>
        <w:spacing w:after="60"/>
      </w:pPr>
      <w:r>
        <w:rPr>
          <w:rFonts w:ascii="Calibri" w:hAnsi="Calibri"/>
          <w:b/>
          <w:i w:val="0"/>
          <w:color w:val="1F497D"/>
          <w:sz w:val="22"/>
        </w:rPr>
        <w:t xml:space="preserve">  7.  </w:t>
      </w:r>
      <w:r>
        <w:rPr>
          <w:rFonts w:ascii="Calibri" w:hAnsi="Calibri"/>
          <w:b w:val="0"/>
          <w:i w:val="0"/>
          <w:color w:val="404040"/>
          <w:sz w:val="22"/>
        </w:rPr>
        <w:t>Analyse concurrentielle &amp; SWOT</w:t>
      </w:r>
    </w:p>
    <w:p>
      <w:pPr>
        <w:spacing w:after="60"/>
      </w:pPr>
      <w:r>
        <w:rPr>
          <w:rFonts w:ascii="Calibri" w:hAnsi="Calibri"/>
          <w:b/>
          <w:i w:val="0"/>
          <w:color w:val="1F497D"/>
          <w:sz w:val="22"/>
        </w:rPr>
        <w:t xml:space="preserve">  8.  </w:t>
      </w:r>
      <w:r>
        <w:rPr>
          <w:rFonts w:ascii="Calibri" w:hAnsi="Calibri"/>
          <w:b w:val="0"/>
          <w:i w:val="0"/>
          <w:color w:val="404040"/>
          <w:sz w:val="22"/>
        </w:rPr>
        <w:t>Stratégie commerciale &amp; marketing (budget minimal)</w:t>
      </w:r>
    </w:p>
    <w:p>
      <w:pPr>
        <w:spacing w:after="60"/>
      </w:pPr>
      <w:r>
        <w:rPr>
          <w:rFonts w:ascii="Calibri" w:hAnsi="Calibri"/>
          <w:b/>
          <w:i w:val="0"/>
          <w:color w:val="1F497D"/>
          <w:sz w:val="22"/>
        </w:rPr>
        <w:t xml:space="preserve">  9.  </w:t>
      </w:r>
      <w:r>
        <w:rPr>
          <w:rFonts w:ascii="Calibri" w:hAnsi="Calibri"/>
          <w:b w:val="0"/>
          <w:i w:val="0"/>
          <w:color w:val="404040"/>
          <w:sz w:val="22"/>
        </w:rPr>
        <w:t>Plan opérationnel lean</w:t>
      </w:r>
    </w:p>
    <w:p>
      <w:pPr>
        <w:spacing w:after="60"/>
      </w:pPr>
      <w:r>
        <w:rPr>
          <w:rFonts w:ascii="Calibri" w:hAnsi="Calibri"/>
          <w:b/>
          <w:i w:val="0"/>
          <w:color w:val="1F497D"/>
          <w:sz w:val="22"/>
        </w:rPr>
        <w:t xml:space="preserve">  10.  </w:t>
      </w:r>
      <w:r>
        <w:rPr>
          <w:rFonts w:ascii="Calibri" w:hAnsi="Calibri"/>
          <w:b w:val="0"/>
          <w:i w:val="0"/>
          <w:color w:val="404040"/>
          <w:sz w:val="22"/>
        </w:rPr>
        <w:t>Plan RH — évolution progressive sur 3 ans</w:t>
      </w:r>
    </w:p>
    <w:p>
      <w:pPr>
        <w:spacing w:after="60"/>
      </w:pPr>
      <w:r>
        <w:rPr>
          <w:rFonts w:ascii="Calibri" w:hAnsi="Calibri"/>
          <w:b/>
          <w:i w:val="0"/>
          <w:color w:val="1F497D"/>
          <w:sz w:val="22"/>
        </w:rPr>
        <w:t xml:space="preserve">  11.  </w:t>
      </w:r>
      <w:r>
        <w:rPr>
          <w:rFonts w:ascii="Calibri" w:hAnsi="Calibri"/>
          <w:b w:val="0"/>
          <w:i w:val="0"/>
          <w:color w:val="404040"/>
          <w:sz w:val="22"/>
        </w:rPr>
        <w:t>Projections financières — Compte de résultat</w:t>
      </w:r>
    </w:p>
    <w:p>
      <w:pPr>
        <w:spacing w:after="60"/>
      </w:pPr>
      <w:r>
        <w:rPr>
          <w:rFonts w:ascii="Calibri" w:hAnsi="Calibri"/>
          <w:b/>
          <w:i w:val="0"/>
          <w:color w:val="1F497D"/>
          <w:sz w:val="22"/>
        </w:rPr>
        <w:t xml:space="preserve">  12.  </w:t>
      </w:r>
      <w:r>
        <w:rPr>
          <w:rFonts w:ascii="Calibri" w:hAnsi="Calibri"/>
          <w:b w:val="0"/>
          <w:i w:val="0"/>
          <w:color w:val="404040"/>
          <w:sz w:val="22"/>
        </w:rPr>
        <w:t>Plan de trésorerie</w:t>
      </w:r>
    </w:p>
    <w:p>
      <w:pPr>
        <w:spacing w:after="60"/>
      </w:pPr>
      <w:r>
        <w:rPr>
          <w:rFonts w:ascii="Calibri" w:hAnsi="Calibri"/>
          <w:b/>
          <w:i w:val="0"/>
          <w:color w:val="1F497D"/>
          <w:sz w:val="22"/>
        </w:rPr>
        <w:t xml:space="preserve">  13.  </w:t>
      </w:r>
      <w:r>
        <w:rPr>
          <w:rFonts w:ascii="Calibri" w:hAnsi="Calibri"/>
          <w:b w:val="0"/>
          <w:i w:val="0"/>
          <w:color w:val="404040"/>
          <w:sz w:val="22"/>
        </w:rPr>
        <w:t>Bilan prévisionnel</w:t>
      </w:r>
    </w:p>
    <w:p>
      <w:pPr>
        <w:spacing w:after="60"/>
      </w:pPr>
      <w:r>
        <w:rPr>
          <w:rFonts w:ascii="Calibri" w:hAnsi="Calibri"/>
          <w:b/>
          <w:i w:val="0"/>
          <w:color w:val="1F497D"/>
          <w:sz w:val="22"/>
        </w:rPr>
        <w:t xml:space="preserve">  14.  </w:t>
      </w:r>
      <w:r>
        <w:rPr>
          <w:rFonts w:ascii="Calibri" w:hAnsi="Calibri"/>
          <w:b w:val="0"/>
          <w:i w:val="0"/>
          <w:color w:val="404040"/>
          <w:sz w:val="22"/>
        </w:rPr>
        <w:t>Plan de financement 5 000 – 15 000 €</w:t>
      </w:r>
    </w:p>
    <w:p>
      <w:pPr>
        <w:spacing w:after="60"/>
      </w:pPr>
      <w:r>
        <w:rPr>
          <w:rFonts w:ascii="Calibri" w:hAnsi="Calibri"/>
          <w:b/>
          <w:i w:val="0"/>
          <w:color w:val="1F497D"/>
          <w:sz w:val="22"/>
        </w:rPr>
        <w:t xml:space="preserve">  15.  </w:t>
      </w:r>
      <w:r>
        <w:rPr>
          <w:rFonts w:ascii="Calibri" w:hAnsi="Calibri"/>
          <w:b w:val="0"/>
          <w:i w:val="0"/>
          <w:color w:val="404040"/>
          <w:sz w:val="22"/>
        </w:rPr>
        <w:t>Indicateurs de performance (KPIs)</w:t>
      </w:r>
    </w:p>
    <w:p>
      <w:pPr>
        <w:spacing w:after="60"/>
      </w:pPr>
      <w:r>
        <w:rPr>
          <w:rFonts w:ascii="Calibri" w:hAnsi="Calibri"/>
          <w:b/>
          <w:i w:val="0"/>
          <w:color w:val="1F497D"/>
          <w:sz w:val="22"/>
        </w:rPr>
        <w:t xml:space="preserve">  16.  </w:t>
      </w:r>
      <w:r>
        <w:rPr>
          <w:rFonts w:ascii="Calibri" w:hAnsi="Calibri"/>
          <w:b w:val="0"/>
          <w:i w:val="0"/>
          <w:color w:val="404040"/>
          <w:sz w:val="22"/>
        </w:rPr>
        <w:t>Risques &amp; plan de contingence</w:t>
      </w:r>
    </w:p>
    <w:p>
      <w:pPr>
        <w:spacing w:after="60"/>
      </w:pPr>
      <w:r>
        <w:rPr>
          <w:rFonts w:ascii="Calibri" w:hAnsi="Calibri"/>
          <w:b/>
          <w:i w:val="0"/>
          <w:color w:val="1F497D"/>
          <w:sz w:val="22"/>
        </w:rPr>
        <w:t xml:space="preserve">  17.  </w:t>
      </w:r>
      <w:r>
        <w:rPr>
          <w:rFonts w:ascii="Calibri" w:hAnsi="Calibri"/>
          <w:b w:val="0"/>
          <w:i w:val="0"/>
          <w:color w:val="404040"/>
          <w:sz w:val="22"/>
        </w:rPr>
        <w:t>Stratégie de sortie</w:t>
      </w:r>
    </w:p>
    <w:p>
      <w:pPr>
        <w:spacing w:after="60"/>
      </w:pPr>
      <w:r>
        <w:rPr>
          <w:rFonts w:ascii="Calibri" w:hAnsi="Calibri"/>
          <w:b/>
          <w:i w:val="0"/>
          <w:color w:val="1F497D"/>
          <w:sz w:val="22"/>
        </w:rPr>
        <w:t xml:space="preserve">  18.  </w:t>
      </w:r>
      <w:r>
        <w:rPr>
          <w:rFonts w:ascii="Calibri" w:hAnsi="Calibri"/>
          <w:b w:val="0"/>
          <w:i w:val="0"/>
          <w:color w:val="404040"/>
          <w:sz w:val="22"/>
        </w:rPr>
        <w:t>Annexes &amp; glossaire</w:t>
      </w:r>
    </w:p>
    <w:p>
      <w:r>
        <w:br w:type="page"/>
      </w:r>
    </w:p>
    <w:p>
      <w:pPr>
        <w:spacing w:before="360" w:after="80"/>
      </w:pPr>
      <w:r>
        <w:rPr>
          <w:rFonts w:ascii="Calibri" w:hAnsi="Calibri"/>
          <w:b/>
          <w:i w:val="0"/>
          <w:color w:val="1F497D"/>
          <w:sz w:val="38"/>
        </w:rPr>
        <w:t>1. Résumé exécutif — version bootstrap</w:t>
      </w:r>
    </w:p>
    <w:p>
      <w:pPr>
        <w:spacing w:before="40" w:after="40"/>
        <w:pBdr>
          <w:bottom w:val="single" w:sz="8" w:space="1" w:color="2E74B5"/>
        </w:pBdr>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Ce plan v2 est calibré pour une startup qui démarre avec ses propres ressources (5 000 – 15 000 €), sans levier financier externe important. La croissance est organique, maîtrisée, et chaque euro dépensé doit générer un retour mesurable. Les fondateurs ne se rémunèrent pas en an 1.</w:t>
            </w:r>
          </w:p>
        </w:tc>
      </w:tr>
    </w:tbl>
    <w:p>
      <w:pPr>
        <w:spacing w:after="80"/>
      </w:pPr>
    </w:p>
    <w:p>
      <w:pPr>
        <w:spacing w:after="120"/>
      </w:pPr>
      <w:r>
        <w:rPr>
          <w:rFonts w:ascii="Calibri" w:hAnsi="Calibri"/>
          <w:b w:val="0"/>
          <w:i w:val="0"/>
          <w:sz w:val="22"/>
        </w:rPr>
        <w:t xml:space="preserve">La </w:t>
      </w:r>
      <w:r>
        <w:rPr>
          <w:rFonts w:ascii="Calibri" w:hAnsi="Calibri"/>
          <w:b/>
          <w:i w:val="0"/>
          <w:sz w:val="22"/>
        </w:rPr>
        <w:t>Plateforme Multi-Agent</w:t>
      </w:r>
      <w:r>
        <w:rPr>
          <w:rFonts w:ascii="Calibri" w:hAnsi="Calibri"/>
          <w:b w:val="0"/>
          <w:i w:val="0"/>
          <w:sz w:val="22"/>
        </w:rPr>
        <w:t xml:space="preserve"> est un outil SaaS d'orchestration d'agents IA, déjà développé et opérationnel. Le plan de monétisation repose sur trois piliers séquencés : des </w:t>
      </w:r>
      <w:r>
        <w:rPr>
          <w:rFonts w:ascii="Calibri" w:hAnsi="Calibri"/>
          <w:b/>
          <w:i w:val="0"/>
          <w:sz w:val="22"/>
        </w:rPr>
        <w:t>missions de service</w:t>
      </w:r>
      <w:r>
        <w:rPr>
          <w:rFonts w:ascii="Calibri" w:hAnsi="Calibri"/>
          <w:b w:val="0"/>
          <w:i w:val="0"/>
          <w:sz w:val="22"/>
        </w:rPr>
        <w:t xml:space="preserve"> qui génèrent du cash immédiat, l'acquisition de </w:t>
      </w:r>
      <w:r>
        <w:rPr>
          <w:rFonts w:ascii="Calibri" w:hAnsi="Calibri"/>
          <w:b/>
          <w:i w:val="0"/>
          <w:sz w:val="22"/>
        </w:rPr>
        <w:t>premiers abonnés SaaS</w:t>
      </w:r>
      <w:r>
        <w:rPr>
          <w:rFonts w:ascii="Calibri" w:hAnsi="Calibri"/>
          <w:b w:val="0"/>
          <w:i w:val="0"/>
          <w:sz w:val="22"/>
        </w:rPr>
        <w:t xml:space="preserve">, et la montée en puissance progressive des </w:t>
      </w:r>
      <w:r>
        <w:rPr>
          <w:rFonts w:ascii="Calibri" w:hAnsi="Calibri"/>
          <w:b/>
          <w:i w:val="0"/>
          <w:sz w:val="22"/>
        </w:rPr>
        <w:t>revenus récurrents</w:t>
      </w:r>
      <w:r>
        <w:rPr>
          <w:rFonts w:ascii="Calibri" w:hAnsi="Calibri"/>
          <w:b w:val="0"/>
          <w:i w:val="0"/>
          <w:sz w:val="22"/>
        </w:rPr>
        <w:t>.</w:t>
      </w:r>
    </w:p>
    <w:p>
      <w:pPr>
        <w:spacing w:before="240" w:after="60"/>
      </w:pPr>
      <w:r>
        <w:rPr>
          <w:rFonts w:ascii="Calibri" w:hAnsi="Calibri"/>
          <w:b/>
          <w:i w:val="0"/>
          <w:color w:val="2E74B5"/>
          <w:sz w:val="28"/>
        </w:rPr>
        <w:t>Chiffres clés recalibrés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032"/>
            <w:shd w:val="clear" w:color="auto" w:fill="1F497D"/>
            <w:vAlign w:val="center"/>
          </w:tcPr>
          <w:p>
            <w:pPr>
              <w:jc w:val="center"/>
            </w:pPr>
            <w:r>
              <w:rPr>
                <w:rFonts w:ascii="Calibri" w:hAnsi="Calibri"/>
                <w:b/>
                <w:i w:val="0"/>
                <w:color w:val="FFFFFF"/>
                <w:sz w:val="20"/>
              </w:rPr>
              <w:t>Indicateur</w:t>
            </w:r>
          </w:p>
        </w:tc>
        <w:tc>
          <w:tcPr>
            <w:tcW w:type="dxa" w:w="2016"/>
            <w:shd w:val="clear" w:color="auto" w:fill="1F497D"/>
            <w:vAlign w:val="center"/>
          </w:tcPr>
          <w:p>
            <w:pPr>
              <w:jc w:val="center"/>
            </w:pPr>
            <w:r>
              <w:rPr>
                <w:rFonts w:ascii="Calibri" w:hAnsi="Calibri"/>
                <w:b/>
                <w:i w:val="0"/>
                <w:color w:val="FFFFFF"/>
                <w:sz w:val="20"/>
              </w:rPr>
              <w:t>An 1 (2025)</w:t>
            </w:r>
          </w:p>
        </w:tc>
        <w:tc>
          <w:tcPr>
            <w:tcW w:type="dxa" w:w="2016"/>
            <w:shd w:val="clear" w:color="auto" w:fill="1F497D"/>
            <w:vAlign w:val="center"/>
          </w:tcPr>
          <w:p>
            <w:pPr>
              <w:jc w:val="center"/>
            </w:pPr>
            <w:r>
              <w:rPr>
                <w:rFonts w:ascii="Calibri" w:hAnsi="Calibri"/>
                <w:b/>
                <w:i w:val="0"/>
                <w:color w:val="FFFFFF"/>
                <w:sz w:val="20"/>
              </w:rPr>
              <w:t>An 2 (2026)</w:t>
            </w:r>
          </w:p>
        </w:tc>
        <w:tc>
          <w:tcPr>
            <w:tcW w:type="dxa" w:w="2016"/>
            <w:shd w:val="clear" w:color="auto" w:fill="1F497D"/>
            <w:vAlign w:val="center"/>
          </w:tcPr>
          <w:p>
            <w:pPr>
              <w:jc w:val="center"/>
            </w:pPr>
            <w:r>
              <w:rPr>
                <w:rFonts w:ascii="Calibri" w:hAnsi="Calibri"/>
                <w:b/>
                <w:i w:val="0"/>
                <w:color w:val="FFFFFF"/>
                <w:sz w:val="20"/>
              </w:rPr>
              <w:t>An 3 (2027)</w:t>
            </w:r>
          </w:p>
        </w:tc>
      </w:tr>
      <w:tr>
        <w:tc>
          <w:tcPr>
            <w:tcW w:type="dxa" w:w="4032"/>
            <w:shd w:val="clear" w:color="auto" w:fill="F2F6FC"/>
            <w:vAlign w:val="center"/>
          </w:tcPr>
          <w:p>
            <w:r>
              <w:rPr>
                <w:rFonts w:ascii="Calibri" w:hAnsi="Calibri"/>
                <w:b w:val="0"/>
                <w:i w:val="0"/>
                <w:sz w:val="20"/>
              </w:rPr>
              <w:t>Chiffre d'affaires total</w:t>
            </w:r>
          </w:p>
        </w:tc>
        <w:tc>
          <w:tcPr>
            <w:tcW w:type="dxa" w:w="2016"/>
            <w:shd w:val="clear" w:color="auto" w:fill="F2F6FC"/>
            <w:vAlign w:val="center"/>
          </w:tcPr>
          <w:p>
            <w:pPr>
              <w:jc w:val="left"/>
            </w:pPr>
            <w:r>
              <w:rPr>
                <w:rFonts w:ascii="Calibri" w:hAnsi="Calibri"/>
                <w:b/>
                <w:i w:val="0"/>
                <w:sz w:val="20"/>
              </w:rPr>
              <w:t>22 800 €</w:t>
            </w:r>
          </w:p>
        </w:tc>
        <w:tc>
          <w:tcPr>
            <w:tcW w:type="dxa" w:w="2016"/>
            <w:shd w:val="clear" w:color="auto" w:fill="F2F6FC"/>
            <w:vAlign w:val="center"/>
          </w:tcPr>
          <w:p>
            <w:pPr>
              <w:jc w:val="left"/>
            </w:pPr>
            <w:r>
              <w:rPr>
                <w:rFonts w:ascii="Calibri" w:hAnsi="Calibri"/>
                <w:b/>
                <w:i w:val="0"/>
                <w:sz w:val="20"/>
              </w:rPr>
              <w:t>71 400 €</w:t>
            </w:r>
          </w:p>
        </w:tc>
        <w:tc>
          <w:tcPr>
            <w:tcW w:type="dxa" w:w="2016"/>
            <w:shd w:val="clear" w:color="auto" w:fill="F2F6FC"/>
            <w:vAlign w:val="center"/>
          </w:tcPr>
          <w:p>
            <w:pPr>
              <w:jc w:val="left"/>
            </w:pPr>
            <w:r>
              <w:rPr>
                <w:rFonts w:ascii="Calibri" w:hAnsi="Calibri"/>
                <w:b/>
                <w:i w:val="0"/>
                <w:sz w:val="20"/>
              </w:rPr>
              <w:t>191 000 €</w:t>
            </w:r>
          </w:p>
        </w:tc>
      </w:tr>
      <w:tr>
        <w:tc>
          <w:tcPr>
            <w:tcW w:type="dxa" w:w="4032"/>
            <w:shd w:val="clear" w:color="auto" w:fill="FFFFFF"/>
            <w:vAlign w:val="center"/>
          </w:tcPr>
          <w:p>
            <w:r>
              <w:rPr>
                <w:rFonts w:ascii="Calibri" w:hAnsi="Calibri"/>
                <w:b w:val="0"/>
                <w:i w:val="0"/>
                <w:sz w:val="20"/>
              </w:rPr>
              <w:t>dont SaaS récurrent</w:t>
            </w:r>
          </w:p>
        </w:tc>
        <w:tc>
          <w:tcPr>
            <w:tcW w:type="dxa" w:w="2016"/>
            <w:shd w:val="clear" w:color="auto" w:fill="FFFFFF"/>
            <w:vAlign w:val="center"/>
          </w:tcPr>
          <w:p>
            <w:r>
              <w:rPr>
                <w:rFonts w:ascii="Calibri" w:hAnsi="Calibri"/>
                <w:b w:val="0"/>
                <w:i w:val="0"/>
                <w:sz w:val="20"/>
              </w:rPr>
              <w:t>7 800 €</w:t>
            </w:r>
          </w:p>
        </w:tc>
        <w:tc>
          <w:tcPr>
            <w:tcW w:type="dxa" w:w="2016"/>
            <w:shd w:val="clear" w:color="auto" w:fill="FFFFFF"/>
            <w:vAlign w:val="center"/>
          </w:tcPr>
          <w:p>
            <w:r>
              <w:rPr>
                <w:rFonts w:ascii="Calibri" w:hAnsi="Calibri"/>
                <w:b w:val="0"/>
                <w:i w:val="0"/>
                <w:sz w:val="20"/>
              </w:rPr>
              <w:t>39 600 €</w:t>
            </w:r>
          </w:p>
        </w:tc>
        <w:tc>
          <w:tcPr>
            <w:tcW w:type="dxa" w:w="2016"/>
            <w:shd w:val="clear" w:color="auto" w:fill="FFFFFF"/>
            <w:vAlign w:val="center"/>
          </w:tcPr>
          <w:p>
            <w:r>
              <w:rPr>
                <w:rFonts w:ascii="Calibri" w:hAnsi="Calibri"/>
                <w:b w:val="0"/>
                <w:i w:val="0"/>
                <w:sz w:val="20"/>
              </w:rPr>
              <w:t>138 000 €</w:t>
            </w:r>
          </w:p>
        </w:tc>
      </w:tr>
      <w:tr>
        <w:tc>
          <w:tcPr>
            <w:tcW w:type="dxa" w:w="4032"/>
            <w:shd w:val="clear" w:color="auto" w:fill="F2F6FC"/>
            <w:vAlign w:val="center"/>
          </w:tcPr>
          <w:p>
            <w:r>
              <w:rPr>
                <w:rFonts w:ascii="Calibri" w:hAnsi="Calibri"/>
                <w:b w:val="0"/>
                <w:i w:val="0"/>
                <w:sz w:val="20"/>
              </w:rPr>
              <w:t>dont Services pro</w:t>
            </w:r>
          </w:p>
        </w:tc>
        <w:tc>
          <w:tcPr>
            <w:tcW w:type="dxa" w:w="2016"/>
            <w:shd w:val="clear" w:color="auto" w:fill="F2F6FC"/>
            <w:vAlign w:val="center"/>
          </w:tcPr>
          <w:p>
            <w:r>
              <w:rPr>
                <w:rFonts w:ascii="Calibri" w:hAnsi="Calibri"/>
                <w:b w:val="0"/>
                <w:i w:val="0"/>
                <w:sz w:val="20"/>
              </w:rPr>
              <w:t>15 000 €</w:t>
            </w:r>
          </w:p>
        </w:tc>
        <w:tc>
          <w:tcPr>
            <w:tcW w:type="dxa" w:w="2016"/>
            <w:shd w:val="clear" w:color="auto" w:fill="F2F6FC"/>
            <w:vAlign w:val="center"/>
          </w:tcPr>
          <w:p>
            <w:r>
              <w:rPr>
                <w:rFonts w:ascii="Calibri" w:hAnsi="Calibri"/>
                <w:b w:val="0"/>
                <w:i w:val="0"/>
                <w:sz w:val="20"/>
              </w:rPr>
              <w:t>28 800 €</w:t>
            </w:r>
          </w:p>
        </w:tc>
        <w:tc>
          <w:tcPr>
            <w:tcW w:type="dxa" w:w="2016"/>
            <w:shd w:val="clear" w:color="auto" w:fill="F2F6FC"/>
            <w:vAlign w:val="center"/>
          </w:tcPr>
          <w:p>
            <w:r>
              <w:rPr>
                <w:rFonts w:ascii="Calibri" w:hAnsi="Calibri"/>
                <w:b w:val="0"/>
                <w:i w:val="0"/>
                <w:sz w:val="20"/>
              </w:rPr>
              <w:t>36 000 €</w:t>
            </w:r>
          </w:p>
        </w:tc>
      </w:tr>
      <w:tr>
        <w:tc>
          <w:tcPr>
            <w:tcW w:type="dxa" w:w="4032"/>
            <w:shd w:val="clear" w:color="auto" w:fill="FFFFFF"/>
            <w:vAlign w:val="center"/>
          </w:tcPr>
          <w:p>
            <w:r>
              <w:rPr>
                <w:rFonts w:ascii="Calibri" w:hAnsi="Calibri"/>
                <w:b w:val="0"/>
                <w:i w:val="0"/>
                <w:sz w:val="20"/>
              </w:rPr>
              <w:t>dont Marketplace / OEM</w:t>
            </w:r>
          </w:p>
        </w:tc>
        <w:tc>
          <w:tcPr>
            <w:tcW w:type="dxa" w:w="2016"/>
            <w:shd w:val="clear" w:color="auto" w:fill="FFFFFF"/>
            <w:vAlign w:val="center"/>
          </w:tcPr>
          <w:p>
            <w:r>
              <w:rPr>
                <w:rFonts w:ascii="Calibri" w:hAnsi="Calibri"/>
                <w:b w:val="0"/>
                <w:i w:val="0"/>
                <w:sz w:val="20"/>
              </w:rPr>
              <w:t>0 €</w:t>
            </w:r>
          </w:p>
        </w:tc>
        <w:tc>
          <w:tcPr>
            <w:tcW w:type="dxa" w:w="2016"/>
            <w:shd w:val="clear" w:color="auto" w:fill="FFFFFF"/>
            <w:vAlign w:val="center"/>
          </w:tcPr>
          <w:p>
            <w:r>
              <w:rPr>
                <w:rFonts w:ascii="Calibri" w:hAnsi="Calibri"/>
                <w:b w:val="0"/>
                <w:i w:val="0"/>
                <w:sz w:val="20"/>
              </w:rPr>
              <w:t>3 000 €</w:t>
            </w:r>
          </w:p>
        </w:tc>
        <w:tc>
          <w:tcPr>
            <w:tcW w:type="dxa" w:w="2016"/>
            <w:shd w:val="clear" w:color="auto" w:fill="FFFFFF"/>
            <w:vAlign w:val="center"/>
          </w:tcPr>
          <w:p>
            <w:r>
              <w:rPr>
                <w:rFonts w:ascii="Calibri" w:hAnsi="Calibri"/>
                <w:b w:val="0"/>
                <w:i w:val="0"/>
                <w:sz w:val="20"/>
              </w:rPr>
              <w:t>17 000 €</w:t>
            </w:r>
          </w:p>
        </w:tc>
      </w:tr>
      <w:tr>
        <w:tc>
          <w:tcPr>
            <w:tcW w:type="dxa" w:w="4032"/>
            <w:shd w:val="clear" w:color="auto" w:fill="F2F6FC"/>
            <w:vAlign w:val="center"/>
          </w:tcPr>
          <w:p>
            <w:r>
              <w:rPr>
                <w:rFonts w:ascii="Calibri" w:hAnsi="Calibri"/>
                <w:b w:val="0"/>
                <w:i w:val="0"/>
                <w:sz w:val="20"/>
              </w:rPr>
              <w:t>MRR fin d'année</w:t>
            </w:r>
          </w:p>
        </w:tc>
        <w:tc>
          <w:tcPr>
            <w:tcW w:type="dxa" w:w="2016"/>
            <w:shd w:val="clear" w:color="auto" w:fill="F2F6FC"/>
            <w:vAlign w:val="center"/>
          </w:tcPr>
          <w:p>
            <w:r>
              <w:rPr>
                <w:rFonts w:ascii="Calibri" w:hAnsi="Calibri"/>
                <w:b w:val="0"/>
                <w:i w:val="0"/>
                <w:sz w:val="20"/>
              </w:rPr>
              <w:t>1 500 €</w:t>
            </w:r>
          </w:p>
        </w:tc>
        <w:tc>
          <w:tcPr>
            <w:tcW w:type="dxa" w:w="2016"/>
            <w:shd w:val="clear" w:color="auto" w:fill="F2F6FC"/>
            <w:vAlign w:val="center"/>
          </w:tcPr>
          <w:p>
            <w:r>
              <w:rPr>
                <w:rFonts w:ascii="Calibri" w:hAnsi="Calibri"/>
                <w:b w:val="0"/>
                <w:i w:val="0"/>
                <w:sz w:val="20"/>
              </w:rPr>
              <w:t>5 600 €</w:t>
            </w:r>
          </w:p>
        </w:tc>
        <w:tc>
          <w:tcPr>
            <w:tcW w:type="dxa" w:w="2016"/>
            <w:shd w:val="clear" w:color="auto" w:fill="F2F6FC"/>
            <w:vAlign w:val="center"/>
          </w:tcPr>
          <w:p>
            <w:r>
              <w:rPr>
                <w:rFonts w:ascii="Calibri" w:hAnsi="Calibri"/>
                <w:b w:val="0"/>
                <w:i w:val="0"/>
                <w:sz w:val="20"/>
              </w:rPr>
              <w:t>16 500 €</w:t>
            </w:r>
          </w:p>
        </w:tc>
      </w:tr>
      <w:tr>
        <w:tc>
          <w:tcPr>
            <w:tcW w:type="dxa" w:w="4032"/>
            <w:shd w:val="clear" w:color="auto" w:fill="FFFFFF"/>
            <w:vAlign w:val="center"/>
          </w:tcPr>
          <w:p>
            <w:r>
              <w:rPr>
                <w:rFonts w:ascii="Calibri" w:hAnsi="Calibri"/>
                <w:b w:val="0"/>
                <w:i w:val="0"/>
                <w:sz w:val="20"/>
              </w:rPr>
              <w:t>Clients payants (fin d'année)</w:t>
            </w:r>
          </w:p>
        </w:tc>
        <w:tc>
          <w:tcPr>
            <w:tcW w:type="dxa" w:w="2016"/>
            <w:shd w:val="clear" w:color="auto" w:fill="FFFFFF"/>
            <w:vAlign w:val="center"/>
          </w:tcPr>
          <w:p>
            <w:r>
              <w:rPr>
                <w:rFonts w:ascii="Calibri" w:hAnsi="Calibri"/>
                <w:b w:val="0"/>
                <w:i w:val="0"/>
                <w:sz w:val="20"/>
              </w:rPr>
              <w:t>24</w:t>
            </w:r>
          </w:p>
        </w:tc>
        <w:tc>
          <w:tcPr>
            <w:tcW w:type="dxa" w:w="2016"/>
            <w:shd w:val="clear" w:color="auto" w:fill="FFFFFF"/>
            <w:vAlign w:val="center"/>
          </w:tcPr>
          <w:p>
            <w:r>
              <w:rPr>
                <w:rFonts w:ascii="Calibri" w:hAnsi="Calibri"/>
                <w:b w:val="0"/>
                <w:i w:val="0"/>
                <w:sz w:val="20"/>
              </w:rPr>
              <w:t>90</w:t>
            </w:r>
          </w:p>
        </w:tc>
        <w:tc>
          <w:tcPr>
            <w:tcW w:type="dxa" w:w="2016"/>
            <w:shd w:val="clear" w:color="auto" w:fill="FFFFFF"/>
            <w:vAlign w:val="center"/>
          </w:tcPr>
          <w:p>
            <w:r>
              <w:rPr>
                <w:rFonts w:ascii="Calibri" w:hAnsi="Calibri"/>
                <w:b w:val="0"/>
                <w:i w:val="0"/>
                <w:sz w:val="20"/>
              </w:rPr>
              <w:t>260</w:t>
            </w:r>
          </w:p>
        </w:tc>
      </w:tr>
      <w:tr>
        <w:tc>
          <w:tcPr>
            <w:tcW w:type="dxa" w:w="4032"/>
            <w:shd w:val="clear" w:color="auto" w:fill="F2F6FC"/>
            <w:vAlign w:val="center"/>
          </w:tcPr>
          <w:p>
            <w:r>
              <w:rPr>
                <w:rFonts w:ascii="Calibri" w:hAnsi="Calibri"/>
                <w:b w:val="0"/>
                <w:i w:val="0"/>
                <w:sz w:val="20"/>
              </w:rPr>
              <w:t>Résultat net (avant rémun. fondateurs)</w:t>
            </w:r>
          </w:p>
        </w:tc>
        <w:tc>
          <w:tcPr>
            <w:tcW w:type="dxa" w:w="2016"/>
            <w:shd w:val="clear" w:color="auto" w:fill="F2F6FC"/>
            <w:vAlign w:val="center"/>
          </w:tcPr>
          <w:p>
            <w:r>
              <w:rPr>
                <w:rFonts w:ascii="Calibri" w:hAnsi="Calibri"/>
                <w:b w:val="0"/>
                <w:i w:val="0"/>
                <w:sz w:val="20"/>
              </w:rPr>
              <w:t>14 500 €</w:t>
            </w:r>
          </w:p>
        </w:tc>
        <w:tc>
          <w:tcPr>
            <w:tcW w:type="dxa" w:w="2016"/>
            <w:shd w:val="clear" w:color="auto" w:fill="F2F6FC"/>
            <w:vAlign w:val="center"/>
          </w:tcPr>
          <w:p>
            <w:r>
              <w:rPr>
                <w:rFonts w:ascii="Calibri" w:hAnsi="Calibri"/>
                <w:b w:val="0"/>
                <w:i w:val="0"/>
                <w:sz w:val="20"/>
              </w:rPr>
              <w:t>46 700 €</w:t>
            </w:r>
          </w:p>
        </w:tc>
        <w:tc>
          <w:tcPr>
            <w:tcW w:type="dxa" w:w="2016"/>
            <w:shd w:val="clear" w:color="auto" w:fill="F2F6FC"/>
            <w:vAlign w:val="center"/>
          </w:tcPr>
          <w:p>
            <w:r>
              <w:rPr>
                <w:rFonts w:ascii="Calibri" w:hAnsi="Calibri"/>
                <w:b w:val="0"/>
                <w:i w:val="0"/>
                <w:sz w:val="20"/>
              </w:rPr>
              <w:t>116 000 €</w:t>
            </w:r>
          </w:p>
        </w:tc>
      </w:tr>
      <w:tr>
        <w:tc>
          <w:tcPr>
            <w:tcW w:type="dxa" w:w="4032"/>
            <w:shd w:val="clear" w:color="auto" w:fill="FFFFFF"/>
            <w:vAlign w:val="center"/>
          </w:tcPr>
          <w:p>
            <w:r>
              <w:rPr>
                <w:rFonts w:ascii="Calibri" w:hAnsi="Calibri"/>
                <w:b w:val="0"/>
                <w:i w:val="0"/>
                <w:sz w:val="20"/>
              </w:rPr>
              <w:t>Rémunération fondateurs</w:t>
            </w:r>
          </w:p>
        </w:tc>
        <w:tc>
          <w:tcPr>
            <w:tcW w:type="dxa" w:w="2016"/>
            <w:shd w:val="clear" w:color="auto" w:fill="FFFFFF"/>
            <w:vAlign w:val="center"/>
          </w:tcPr>
          <w:p>
            <w:r>
              <w:rPr>
                <w:rFonts w:ascii="Calibri" w:hAnsi="Calibri"/>
                <w:b w:val="0"/>
                <w:i w:val="0"/>
                <w:sz w:val="20"/>
              </w:rPr>
              <w:t>0 €</w:t>
            </w:r>
          </w:p>
        </w:tc>
        <w:tc>
          <w:tcPr>
            <w:tcW w:type="dxa" w:w="2016"/>
            <w:shd w:val="clear" w:color="auto" w:fill="FFFFFF"/>
            <w:vAlign w:val="center"/>
          </w:tcPr>
          <w:p>
            <w:r>
              <w:rPr>
                <w:rFonts w:ascii="Calibri" w:hAnsi="Calibri"/>
                <w:b w:val="0"/>
                <w:i w:val="0"/>
                <w:sz w:val="20"/>
              </w:rPr>
              <w:t>24 000 €</w:t>
            </w:r>
          </w:p>
        </w:tc>
        <w:tc>
          <w:tcPr>
            <w:tcW w:type="dxa" w:w="2016"/>
            <w:shd w:val="clear" w:color="auto" w:fill="FFFFFF"/>
            <w:vAlign w:val="center"/>
          </w:tcPr>
          <w:p>
            <w:r>
              <w:rPr>
                <w:rFonts w:ascii="Calibri" w:hAnsi="Calibri"/>
                <w:b w:val="0"/>
                <w:i w:val="0"/>
                <w:sz w:val="20"/>
              </w:rPr>
              <w:t>80 000 €</w:t>
            </w:r>
          </w:p>
        </w:tc>
      </w:tr>
      <w:tr>
        <w:tc>
          <w:tcPr>
            <w:tcW w:type="dxa" w:w="4032"/>
            <w:shd w:val="clear" w:color="auto" w:fill="F2F6FC"/>
            <w:vAlign w:val="center"/>
          </w:tcPr>
          <w:p>
            <w:r>
              <w:rPr>
                <w:rFonts w:ascii="Calibri" w:hAnsi="Calibri"/>
                <w:b w:val="0"/>
                <w:i w:val="0"/>
                <w:sz w:val="20"/>
              </w:rPr>
              <w:t>Résultat net après rémun.</w:t>
            </w:r>
          </w:p>
        </w:tc>
        <w:tc>
          <w:tcPr>
            <w:tcW w:type="dxa" w:w="2016"/>
            <w:shd w:val="clear" w:color="auto" w:fill="F2F6FC"/>
            <w:vAlign w:val="center"/>
          </w:tcPr>
          <w:p>
            <w:r>
              <w:rPr>
                <w:rFonts w:ascii="Calibri" w:hAnsi="Calibri"/>
                <w:b w:val="0"/>
                <w:i w:val="0"/>
                <w:sz w:val="20"/>
              </w:rPr>
              <w:t>14 500 €</w:t>
            </w:r>
          </w:p>
        </w:tc>
        <w:tc>
          <w:tcPr>
            <w:tcW w:type="dxa" w:w="2016"/>
            <w:shd w:val="clear" w:color="auto" w:fill="F2F6FC"/>
            <w:vAlign w:val="center"/>
          </w:tcPr>
          <w:p>
            <w:r>
              <w:rPr>
                <w:rFonts w:ascii="Calibri" w:hAnsi="Calibri"/>
                <w:b w:val="0"/>
                <w:i w:val="0"/>
                <w:sz w:val="20"/>
              </w:rPr>
              <w:t>22 700 €</w:t>
            </w:r>
          </w:p>
        </w:tc>
        <w:tc>
          <w:tcPr>
            <w:tcW w:type="dxa" w:w="2016"/>
            <w:shd w:val="clear" w:color="auto" w:fill="F2F6FC"/>
            <w:vAlign w:val="center"/>
          </w:tcPr>
          <w:p>
            <w:r>
              <w:rPr>
                <w:rFonts w:ascii="Calibri" w:hAnsi="Calibri"/>
                <w:b w:val="0"/>
                <w:i w:val="0"/>
                <w:sz w:val="20"/>
              </w:rPr>
              <w:t>36 000 €</w:t>
            </w:r>
          </w:p>
        </w:tc>
      </w:tr>
      <w:tr>
        <w:tc>
          <w:tcPr>
            <w:tcW w:type="dxa" w:w="4032"/>
            <w:shd w:val="clear" w:color="auto" w:fill="FFFFFF"/>
            <w:vAlign w:val="center"/>
          </w:tcPr>
          <w:p>
            <w:r>
              <w:rPr>
                <w:rFonts w:ascii="Calibri" w:hAnsi="Calibri"/>
                <w:b w:val="0"/>
                <w:i w:val="0"/>
                <w:sz w:val="20"/>
              </w:rPr>
              <w:t>Effectif (ETP)</w:t>
            </w:r>
          </w:p>
        </w:tc>
        <w:tc>
          <w:tcPr>
            <w:tcW w:type="dxa" w:w="2016"/>
            <w:shd w:val="clear" w:color="auto" w:fill="FFFFFF"/>
            <w:vAlign w:val="center"/>
          </w:tcPr>
          <w:p>
            <w:r>
              <w:rPr>
                <w:rFonts w:ascii="Calibri" w:hAnsi="Calibri"/>
                <w:b w:val="0"/>
                <w:i w:val="0"/>
                <w:sz w:val="20"/>
              </w:rPr>
              <w:t>4 (fondateurs)</w:t>
            </w:r>
          </w:p>
        </w:tc>
        <w:tc>
          <w:tcPr>
            <w:tcW w:type="dxa" w:w="2016"/>
            <w:shd w:val="clear" w:color="auto" w:fill="FFFFFF"/>
            <w:vAlign w:val="center"/>
          </w:tcPr>
          <w:p>
            <w:r>
              <w:rPr>
                <w:rFonts w:ascii="Calibri" w:hAnsi="Calibri"/>
                <w:b w:val="0"/>
                <w:i w:val="0"/>
                <w:sz w:val="20"/>
              </w:rPr>
              <w:t>4 + 1 part.</w:t>
            </w:r>
          </w:p>
        </w:tc>
        <w:tc>
          <w:tcPr>
            <w:tcW w:type="dxa" w:w="2016"/>
            <w:shd w:val="clear" w:color="auto" w:fill="FFFFFF"/>
            <w:vAlign w:val="center"/>
          </w:tcPr>
          <w:p>
            <w:r>
              <w:rPr>
                <w:rFonts w:ascii="Calibri" w:hAnsi="Calibri"/>
                <w:b w:val="0"/>
                <w:i w:val="0"/>
                <w:sz w:val="20"/>
              </w:rPr>
              <w:t>5 + 1 hire</w:t>
            </w:r>
          </w:p>
        </w:tc>
      </w:tr>
      <w:tr>
        <w:tc>
          <w:tcPr>
            <w:tcW w:type="dxa" w:w="4032"/>
            <w:shd w:val="clear" w:color="auto" w:fill="F2F6FC"/>
            <w:vAlign w:val="center"/>
          </w:tcPr>
          <w:p>
            <w:r>
              <w:rPr>
                <w:rFonts w:ascii="Calibri" w:hAnsi="Calibri"/>
                <w:b w:val="0"/>
                <w:i w:val="0"/>
                <w:sz w:val="20"/>
              </w:rPr>
              <w:t>Financement externe</w:t>
            </w:r>
          </w:p>
        </w:tc>
        <w:tc>
          <w:tcPr>
            <w:tcW w:type="dxa" w:w="2016"/>
            <w:shd w:val="clear" w:color="auto" w:fill="F2F6FC"/>
            <w:vAlign w:val="center"/>
          </w:tcPr>
          <w:p>
            <w:r>
              <w:rPr>
                <w:rFonts w:ascii="Calibri" w:hAnsi="Calibri"/>
                <w:b w:val="0"/>
                <w:i w:val="0"/>
                <w:sz w:val="20"/>
              </w:rPr>
              <w:t>10 000 €</w:t>
            </w:r>
          </w:p>
        </w:tc>
        <w:tc>
          <w:tcPr>
            <w:tcW w:type="dxa" w:w="2016"/>
            <w:shd w:val="clear" w:color="auto" w:fill="F2F6FC"/>
            <w:vAlign w:val="center"/>
          </w:tcPr>
          <w:p>
            <w:r>
              <w:rPr>
                <w:rFonts w:ascii="Calibri" w:hAnsi="Calibri"/>
                <w:b w:val="0"/>
                <w:i w:val="0"/>
                <w:sz w:val="20"/>
              </w:rPr>
              <w:t>0 €</w:t>
            </w:r>
          </w:p>
        </w:tc>
        <w:tc>
          <w:tcPr>
            <w:tcW w:type="dxa" w:w="2016"/>
            <w:shd w:val="clear" w:color="auto" w:fill="F2F6FC"/>
            <w:vAlign w:val="center"/>
          </w:tcPr>
          <w:p>
            <w:r>
              <w:rPr>
                <w:rFonts w:ascii="Calibri" w:hAnsi="Calibri"/>
                <w:b w:val="0"/>
                <w:i w:val="0"/>
                <w:sz w:val="20"/>
              </w:rPr>
              <w:t>0 €</w:t>
            </w:r>
          </w:p>
        </w:tc>
      </w:tr>
      <w:tr>
        <w:tc>
          <w:tcPr>
            <w:tcW w:type="dxa" w:w="4032"/>
            <w:shd w:val="clear" w:color="auto" w:fill="FFFFFF"/>
            <w:vAlign w:val="center"/>
          </w:tcPr>
          <w:p>
            <w:r>
              <w:rPr>
                <w:rFonts w:ascii="Calibri" w:hAnsi="Calibri"/>
                <w:b w:val="0"/>
                <w:i w:val="0"/>
                <w:sz w:val="20"/>
              </w:rPr>
              <w:t>Trésorerie fin d'année</w:t>
            </w:r>
          </w:p>
        </w:tc>
        <w:tc>
          <w:tcPr>
            <w:tcW w:type="dxa" w:w="2016"/>
            <w:shd w:val="clear" w:color="auto" w:fill="FFFFFF"/>
            <w:vAlign w:val="center"/>
          </w:tcPr>
          <w:p>
            <w:r>
              <w:rPr>
                <w:rFonts w:ascii="Calibri" w:hAnsi="Calibri"/>
                <w:b w:val="0"/>
                <w:i w:val="0"/>
                <w:sz w:val="20"/>
              </w:rPr>
              <w:t>17 000 €</w:t>
            </w:r>
          </w:p>
        </w:tc>
        <w:tc>
          <w:tcPr>
            <w:tcW w:type="dxa" w:w="2016"/>
            <w:shd w:val="clear" w:color="auto" w:fill="FFFFFF"/>
            <w:vAlign w:val="center"/>
          </w:tcPr>
          <w:p>
            <w:r>
              <w:rPr>
                <w:rFonts w:ascii="Calibri" w:hAnsi="Calibri"/>
                <w:b w:val="0"/>
                <w:i w:val="0"/>
                <w:sz w:val="20"/>
              </w:rPr>
              <w:t>39 700 €</w:t>
            </w:r>
          </w:p>
        </w:tc>
        <w:tc>
          <w:tcPr>
            <w:tcW w:type="dxa" w:w="2016"/>
            <w:shd w:val="clear" w:color="auto" w:fill="FFFFFF"/>
            <w:vAlign w:val="center"/>
          </w:tcPr>
          <w:p>
            <w:r>
              <w:rPr>
                <w:rFonts w:ascii="Calibri" w:hAnsi="Calibri"/>
                <w:b w:val="0"/>
                <w:i w:val="0"/>
                <w:sz w:val="20"/>
              </w:rPr>
              <w:t>75 700 €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AFAF1"/>
            <w:tcBorders>
              <w:top w:val="single" w:sz="4" w:space="0" w:color="27AE60"/>
              <w:left w:val="single" w:sz="4" w:space="0" w:color="27AE60"/>
              <w:bottom w:val="single" w:sz="4" w:space="0" w:color="27AE60"/>
              <w:right w:val="single" w:sz="4" w:space="0" w:color="27AE60"/>
            </w:tcBorders>
          </w:tcPr>
          <w:p>
            <w:pPr>
              <w:spacing w:before="100" w:after="100"/>
              <w:ind w:left="144"/>
            </w:pPr>
            <w:r>
              <w:rPr>
                <w:rFonts w:ascii="Calibri" w:hAnsi="Calibri"/>
                <w:b w:val="0"/>
                <w:i/>
                <w:sz w:val="20"/>
              </w:rPr>
              <w:t>✅  Avec 10 000 € de financement initial, l'entreprise atteint l'équilibre opérationnel au mois 8 (hors rémunération fondateurs) et génère une trésorerie positive et croissante dès l'an 1.</w:t>
            </w:r>
          </w:p>
        </w:tc>
      </w:tr>
    </w:tbl>
    <w:p>
      <w:pPr>
        <w:spacing w:after="80"/>
      </w:pPr>
    </w:p>
    <w:p>
      <w:r>
        <w:br w:type="page"/>
      </w:r>
    </w:p>
    <w:p>
      <w:pPr>
        <w:spacing w:before="360" w:after="80"/>
      </w:pPr>
      <w:r>
        <w:rPr>
          <w:rFonts w:ascii="Calibri" w:hAnsi="Calibri"/>
          <w:b/>
          <w:i w:val="0"/>
          <w:color w:val="1F497D"/>
          <w:sz w:val="38"/>
        </w:rPr>
        <w:t>2. Présentation &amp; contexte</w:t>
      </w:r>
    </w:p>
    <w:p>
      <w:pPr>
        <w:spacing w:before="40" w:after="40"/>
        <w:pBdr>
          <w:bottom w:val="single" w:sz="8" w:space="1" w:color="2E74B5"/>
        </w:pBdr>
      </w:pPr>
    </w:p>
    <w:p>
      <w:pPr>
        <w:spacing w:before="240" w:after="60"/>
      </w:pPr>
      <w:r>
        <w:rPr>
          <w:rFonts w:ascii="Calibri" w:hAnsi="Calibri"/>
          <w:b/>
          <w:i w:val="0"/>
          <w:color w:val="2E74B5"/>
          <w:sz w:val="28"/>
        </w:rPr>
        <w:t>2.1 Identité de la société</w:t>
      </w:r>
    </w:p>
    <w:tbl>
      <w:tblPr>
        <w:tblStyle w:val="TableGrid"/>
        <w:tblW w:type="auto" w:w="0"/>
        <w:jc w:val="left"/>
        <w:tblLook w:firstColumn="1" w:firstRow="1" w:lastColumn="0" w:lastRow="0" w:noHBand="0" w:noVBand="1" w:val="04A0"/>
      </w:tblPr>
      <w:tblGrid>
        <w:gridCol w:w="4533"/>
        <w:gridCol w:w="4533"/>
      </w:tblGrid>
      <w:tr>
        <w:tc>
          <w:tcPr>
            <w:tcW w:type="dxa" w:w="3600"/>
            <w:shd w:val="clear" w:color="auto" w:fill="2E74B5"/>
            <w:vAlign w:val="center"/>
          </w:tcPr>
          <w:p>
            <w:pPr>
              <w:jc w:val="center"/>
            </w:pPr>
            <w:r>
              <w:rPr>
                <w:rFonts w:ascii="Calibri" w:hAnsi="Calibri"/>
                <w:b/>
                <w:i w:val="0"/>
                <w:color w:val="FFFFFF"/>
                <w:sz w:val="20"/>
              </w:rPr>
              <w:t>Champ</w:t>
            </w:r>
          </w:p>
        </w:tc>
        <w:tc>
          <w:tcPr>
            <w:tcW w:type="dxa" w:w="6192"/>
            <w:shd w:val="clear" w:color="auto" w:fill="2E74B5"/>
            <w:vAlign w:val="center"/>
          </w:tcPr>
          <w:p>
            <w:pPr>
              <w:jc w:val="center"/>
            </w:pPr>
            <w:r>
              <w:rPr>
                <w:rFonts w:ascii="Calibri" w:hAnsi="Calibri"/>
                <w:b/>
                <w:i w:val="0"/>
                <w:color w:val="FFFFFF"/>
                <w:sz w:val="20"/>
              </w:rPr>
              <w:t>Information</w:t>
            </w:r>
          </w:p>
        </w:tc>
      </w:tr>
      <w:tr>
        <w:tc>
          <w:tcPr>
            <w:tcW w:type="dxa" w:w="3600"/>
            <w:shd w:val="clear" w:color="auto" w:fill="F2F6FC"/>
            <w:vAlign w:val="center"/>
          </w:tcPr>
          <w:p>
            <w:r>
              <w:rPr>
                <w:rFonts w:ascii="Calibri" w:hAnsi="Calibri"/>
                <w:b w:val="0"/>
                <w:i w:val="0"/>
                <w:sz w:val="20"/>
              </w:rPr>
              <w:t>Dénomination</w:t>
            </w:r>
          </w:p>
        </w:tc>
        <w:tc>
          <w:tcPr>
            <w:tcW w:type="dxa" w:w="6192"/>
            <w:shd w:val="clear" w:color="auto" w:fill="F2F6FC"/>
            <w:vAlign w:val="center"/>
          </w:tcPr>
          <w:p>
            <w:r>
              <w:rPr>
                <w:rFonts w:ascii="Calibri" w:hAnsi="Calibri"/>
                <w:b w:val="0"/>
                <w:i w:val="0"/>
                <w:sz w:val="20"/>
              </w:rPr>
              <w:t>Multi-Agent SAS</w:t>
            </w:r>
          </w:p>
        </w:tc>
      </w:tr>
      <w:tr>
        <w:tc>
          <w:tcPr>
            <w:tcW w:type="dxa" w:w="3600"/>
            <w:shd w:val="clear" w:color="auto" w:fill="FFFFFF"/>
            <w:vAlign w:val="center"/>
          </w:tcPr>
          <w:p>
            <w:r>
              <w:rPr>
                <w:rFonts w:ascii="Calibri" w:hAnsi="Calibri"/>
                <w:b w:val="0"/>
                <w:i w:val="0"/>
                <w:sz w:val="20"/>
              </w:rPr>
              <w:t>Forme juridique</w:t>
            </w:r>
          </w:p>
        </w:tc>
        <w:tc>
          <w:tcPr>
            <w:tcW w:type="dxa" w:w="6192"/>
            <w:shd w:val="clear" w:color="auto" w:fill="FFFFFF"/>
            <w:vAlign w:val="center"/>
          </w:tcPr>
          <w:p>
            <w:r>
              <w:rPr>
                <w:rFonts w:ascii="Calibri" w:hAnsi="Calibri"/>
                <w:b w:val="0"/>
                <w:i w:val="0"/>
                <w:sz w:val="20"/>
              </w:rPr>
              <w:t>SAS — Société par Actions Simplifiée</w:t>
            </w:r>
          </w:p>
        </w:tc>
      </w:tr>
      <w:tr>
        <w:tc>
          <w:tcPr>
            <w:tcW w:type="dxa" w:w="3600"/>
            <w:shd w:val="clear" w:color="auto" w:fill="F2F6FC"/>
            <w:vAlign w:val="center"/>
          </w:tcPr>
          <w:p>
            <w:r>
              <w:rPr>
                <w:rFonts w:ascii="Calibri" w:hAnsi="Calibri"/>
                <w:b w:val="0"/>
                <w:i w:val="0"/>
                <w:sz w:val="20"/>
              </w:rPr>
              <w:t>Capital social</w:t>
            </w:r>
          </w:p>
        </w:tc>
        <w:tc>
          <w:tcPr>
            <w:tcW w:type="dxa" w:w="6192"/>
            <w:shd w:val="clear" w:color="auto" w:fill="F2F6FC"/>
            <w:vAlign w:val="center"/>
          </w:tcPr>
          <w:p>
            <w:r>
              <w:rPr>
                <w:rFonts w:ascii="Calibri" w:hAnsi="Calibri"/>
                <w:b w:val="0"/>
                <w:i w:val="0"/>
                <w:sz w:val="20"/>
              </w:rPr>
              <w:t>1 000 € (minimum recommandé pour démarrer lean)</w:t>
            </w:r>
          </w:p>
        </w:tc>
      </w:tr>
      <w:tr>
        <w:tc>
          <w:tcPr>
            <w:tcW w:type="dxa" w:w="3600"/>
            <w:shd w:val="clear" w:color="auto" w:fill="FFFFFF"/>
            <w:vAlign w:val="center"/>
          </w:tcPr>
          <w:p>
            <w:r>
              <w:rPr>
                <w:rFonts w:ascii="Calibri" w:hAnsi="Calibri"/>
                <w:b w:val="0"/>
                <w:i w:val="0"/>
                <w:sz w:val="20"/>
              </w:rPr>
              <w:t>Secteur</w:t>
            </w:r>
          </w:p>
        </w:tc>
        <w:tc>
          <w:tcPr>
            <w:tcW w:type="dxa" w:w="6192"/>
            <w:shd w:val="clear" w:color="auto" w:fill="FFFFFF"/>
            <w:vAlign w:val="center"/>
          </w:tcPr>
          <w:p>
            <w:r>
              <w:rPr>
                <w:rFonts w:ascii="Calibri" w:hAnsi="Calibri"/>
                <w:b w:val="0"/>
                <w:i w:val="0"/>
                <w:sz w:val="20"/>
              </w:rPr>
              <w:t>Édition logicielle SaaS — Intelligence Artificielle (NAF 5829C)</w:t>
            </w:r>
          </w:p>
        </w:tc>
      </w:tr>
      <w:tr>
        <w:tc>
          <w:tcPr>
            <w:tcW w:type="dxa" w:w="3600"/>
            <w:shd w:val="clear" w:color="auto" w:fill="F2F6FC"/>
            <w:vAlign w:val="center"/>
          </w:tcPr>
          <w:p>
            <w:r>
              <w:rPr>
                <w:rFonts w:ascii="Calibri" w:hAnsi="Calibri"/>
                <w:b w:val="0"/>
                <w:i w:val="0"/>
                <w:sz w:val="20"/>
              </w:rPr>
              <w:t>Statut fiscal cible</w:t>
            </w:r>
          </w:p>
        </w:tc>
        <w:tc>
          <w:tcPr>
            <w:tcW w:type="dxa" w:w="6192"/>
            <w:shd w:val="clear" w:color="auto" w:fill="F2F6FC"/>
            <w:vAlign w:val="center"/>
          </w:tcPr>
          <w:p>
            <w:r>
              <w:rPr>
                <w:rFonts w:ascii="Calibri" w:hAnsi="Calibri"/>
                <w:b w:val="0"/>
                <w:i w:val="0"/>
                <w:sz w:val="20"/>
              </w:rPr>
              <w:t>JEI (Jeune Entreprise Innovante) + CIR dès l'an 1</w:t>
            </w:r>
          </w:p>
        </w:tc>
      </w:tr>
      <w:tr>
        <w:tc>
          <w:tcPr>
            <w:tcW w:type="dxa" w:w="3600"/>
            <w:shd w:val="clear" w:color="auto" w:fill="FFFFFF"/>
            <w:vAlign w:val="center"/>
          </w:tcPr>
          <w:p>
            <w:r>
              <w:rPr>
                <w:rFonts w:ascii="Calibri" w:hAnsi="Calibri"/>
                <w:b w:val="0"/>
                <w:i w:val="0"/>
                <w:sz w:val="20"/>
              </w:rPr>
              <w:t>Mode de financement</w:t>
            </w:r>
          </w:p>
        </w:tc>
        <w:tc>
          <w:tcPr>
            <w:tcW w:type="dxa" w:w="6192"/>
            <w:shd w:val="clear" w:color="auto" w:fill="FFFFFF"/>
            <w:vAlign w:val="center"/>
          </w:tcPr>
          <w:p>
            <w:r>
              <w:rPr>
                <w:rFonts w:ascii="Calibri" w:hAnsi="Calibri"/>
                <w:b w:val="0"/>
                <w:i w:val="0"/>
                <w:sz w:val="20"/>
              </w:rPr>
              <w:t>Bootstrap — apports fondateurs + prêt d'honneur BPI</w:t>
            </w:r>
          </w:p>
        </w:tc>
      </w:tr>
      <w:tr>
        <w:tc>
          <w:tcPr>
            <w:tcW w:type="dxa" w:w="3600"/>
            <w:shd w:val="clear" w:color="auto" w:fill="F2F6FC"/>
            <w:vAlign w:val="center"/>
          </w:tcPr>
          <w:p>
            <w:r>
              <w:rPr>
                <w:rFonts w:ascii="Calibri" w:hAnsi="Calibri"/>
                <w:b w:val="0"/>
                <w:i w:val="0"/>
                <w:sz w:val="20"/>
              </w:rPr>
              <w:t>Régime TVA</w:t>
            </w:r>
          </w:p>
        </w:tc>
        <w:tc>
          <w:tcPr>
            <w:tcW w:type="dxa" w:w="6192"/>
            <w:shd w:val="clear" w:color="auto" w:fill="F2F6FC"/>
            <w:vAlign w:val="center"/>
          </w:tcPr>
          <w:p>
            <w:r>
              <w:rPr>
                <w:rFonts w:ascii="Calibri" w:hAnsi="Calibri"/>
                <w:b w:val="0"/>
                <w:i w:val="0"/>
                <w:sz w:val="20"/>
              </w:rPr>
              <w:t>Réel normal (franchise TVA &lt; 36 800 € CA an 1 possible)</w:t>
            </w:r>
          </w:p>
        </w:tc>
      </w:tr>
    </w:tbl>
    <w:p>
      <w:pPr>
        <w:spacing w:after="120"/>
      </w:pPr>
    </w:p>
    <w:p>
      <w:pPr>
        <w:spacing w:before="240" w:after="60"/>
      </w:pPr>
      <w:r>
        <w:rPr>
          <w:rFonts w:ascii="Calibri" w:hAnsi="Calibri"/>
          <w:b/>
          <w:i w:val="0"/>
          <w:color w:val="2E74B5"/>
          <w:sz w:val="28"/>
        </w:rPr>
        <w:t>2.2 Principe du bootstrap — pourquoi ce modèle ?</w:t>
      </w:r>
    </w:p>
    <w:p>
      <w:pPr>
        <w:spacing w:after="120"/>
      </w:pPr>
      <w:r>
        <w:rPr>
          <w:rFonts w:ascii="Calibri" w:hAnsi="Calibri"/>
          <w:b w:val="0"/>
          <w:i w:val="0"/>
          <w:sz w:val="22"/>
        </w:rPr>
        <w:t>Le bootstrap (auto-financement) est le modèle le plus courant pour les startups SaaS techniques. Il présente des avantages concrets :</w:t>
      </w:r>
    </w:p>
    <w:p>
      <w:pPr>
        <w:pStyle w:val="ListBullet"/>
        <w:spacing w:after="60"/>
        <w:ind w:left="432"/>
      </w:pPr>
      <w:r>
        <w:rPr>
          <w:rFonts w:ascii="Calibri" w:hAnsi="Calibri"/>
          <w:b w:val="0"/>
          <w:i w:val="0"/>
          <w:sz w:val="22"/>
        </w:rPr>
      </w:r>
      <w:r>
        <w:rPr>
          <w:rFonts w:ascii="Calibri" w:hAnsi="Calibri"/>
          <w:b/>
          <w:i w:val="0"/>
          <w:sz w:val="22"/>
        </w:rPr>
        <w:t>Pas de dilution</w:t>
      </w:r>
      <w:r>
        <w:rPr>
          <w:rFonts w:ascii="Calibri" w:hAnsi="Calibri"/>
          <w:b w:val="0"/>
          <w:i w:val="0"/>
          <w:sz w:val="22"/>
        </w:rPr>
        <w:t xml:space="preserve"> — les fondateurs gardent 100 % du capital jusqu'à une éventuelle levée</w:t>
      </w:r>
    </w:p>
    <w:p>
      <w:pPr>
        <w:pStyle w:val="ListBullet"/>
        <w:spacing w:after="60"/>
        <w:ind w:left="432"/>
      </w:pPr>
      <w:r>
        <w:rPr>
          <w:rFonts w:ascii="Calibri" w:hAnsi="Calibri"/>
          <w:b w:val="0"/>
          <w:i w:val="0"/>
          <w:sz w:val="22"/>
        </w:rPr>
      </w:r>
      <w:r>
        <w:rPr>
          <w:rFonts w:ascii="Calibri" w:hAnsi="Calibri"/>
          <w:b/>
          <w:i w:val="0"/>
          <w:sz w:val="22"/>
        </w:rPr>
        <w:t>Discipline financière</w:t>
      </w:r>
      <w:r>
        <w:rPr>
          <w:rFonts w:ascii="Calibri" w:hAnsi="Calibri"/>
          <w:b w:val="0"/>
          <w:i w:val="0"/>
          <w:sz w:val="22"/>
        </w:rPr>
        <w:t xml:space="preserve"> — chaque dépense est justifiée par un retour attendu</w:t>
      </w:r>
    </w:p>
    <w:p>
      <w:pPr>
        <w:pStyle w:val="ListBullet"/>
        <w:spacing w:after="60"/>
        <w:ind w:left="432"/>
      </w:pPr>
      <w:r>
        <w:rPr>
          <w:rFonts w:ascii="Calibri" w:hAnsi="Calibri"/>
          <w:b w:val="0"/>
          <w:i w:val="0"/>
          <w:sz w:val="22"/>
        </w:rPr>
      </w:r>
      <w:r>
        <w:rPr>
          <w:rFonts w:ascii="Calibri" w:hAnsi="Calibri"/>
          <w:b/>
          <w:i w:val="0"/>
          <w:sz w:val="22"/>
        </w:rPr>
        <w:t>Vitesse de décision</w:t>
      </w:r>
      <w:r>
        <w:rPr>
          <w:rFonts w:ascii="Calibri" w:hAnsi="Calibri"/>
          <w:b w:val="0"/>
          <w:i w:val="0"/>
          <w:sz w:val="22"/>
        </w:rPr>
        <w:t xml:space="preserve"> — pas d'investisseur à consulter pour chaque arbitrage</w:t>
      </w:r>
    </w:p>
    <w:p>
      <w:pPr>
        <w:pStyle w:val="ListBullet"/>
        <w:spacing w:after="60"/>
        <w:ind w:left="432"/>
      </w:pPr>
      <w:r>
        <w:rPr>
          <w:rFonts w:ascii="Calibri" w:hAnsi="Calibri"/>
          <w:b w:val="0"/>
          <w:i w:val="0"/>
          <w:sz w:val="22"/>
        </w:rPr>
      </w:r>
      <w:r>
        <w:rPr>
          <w:rFonts w:ascii="Calibri" w:hAnsi="Calibri"/>
          <w:b/>
          <w:i w:val="0"/>
          <w:sz w:val="22"/>
        </w:rPr>
        <w:t>Crédibilité</w:t>
      </w:r>
      <w:r>
        <w:rPr>
          <w:rFonts w:ascii="Calibri" w:hAnsi="Calibri"/>
          <w:b w:val="0"/>
          <w:i w:val="0"/>
          <w:sz w:val="22"/>
        </w:rPr>
        <w:t xml:space="preserve"> — un SaaS rentable sans levée est beaucoup plus attractif pour un futur investisseur</w:t>
      </w:r>
    </w:p>
    <w:p>
      <w:pPr>
        <w:pStyle w:val="ListBullet"/>
        <w:spacing w:after="60"/>
        <w:ind w:left="432"/>
      </w:pPr>
      <w:r>
        <w:rPr>
          <w:rFonts w:ascii="Calibri" w:hAnsi="Calibri"/>
          <w:b w:val="0"/>
          <w:i w:val="0"/>
          <w:sz w:val="22"/>
        </w:rPr>
      </w:r>
      <w:r>
        <w:rPr>
          <w:rFonts w:ascii="Calibri" w:hAnsi="Calibri"/>
          <w:b/>
          <w:i w:val="0"/>
          <w:sz w:val="22"/>
        </w:rPr>
        <w:t>Applicable ici</w:t>
      </w:r>
      <w:r>
        <w:rPr>
          <w:rFonts w:ascii="Calibri" w:hAnsi="Calibri"/>
          <w:b w:val="0"/>
          <w:i w:val="0"/>
          <w:sz w:val="22"/>
        </w:rPr>
        <w:t xml:space="preserve"> — le produit est déjà développé, l'investissement initial est donc principalement en temps, pas en argent</w:t>
      </w:r>
    </w:p>
    <w:tbl>
      <w:tblPr>
        <w:tblW w:type="auto" w:w="0"/>
        <w:jc w:val="left"/>
        <w:tblLook w:firstColumn="1" w:firstRow="1" w:lastColumn="0" w:lastRow="0" w:noHBand="0" w:noVBand="1" w:val="04A0"/>
      </w:tblPr>
      <w:tblGrid>
        <w:gridCol w:w="9066"/>
      </w:tblGrid>
      <w:tr>
        <w:tc>
          <w:tcPr>
            <w:tcW w:type="dxa" w:w="9066"/>
            <w:shd w:val="clear" w:color="auto" w:fill="FEF9E7"/>
            <w:tcBorders>
              <w:top w:val="single" w:sz="4" w:space="0" w:color="E67E22"/>
              <w:left w:val="single" w:sz="4" w:space="0" w:color="E67E22"/>
              <w:bottom w:val="single" w:sz="4" w:space="0" w:color="E67E22"/>
              <w:right w:val="single" w:sz="4" w:space="0" w:color="E67E22"/>
            </w:tcBorders>
          </w:tcPr>
          <w:p>
            <w:pPr>
              <w:spacing w:before="100" w:after="100"/>
              <w:ind w:left="144"/>
            </w:pPr>
            <w:r>
              <w:rPr>
                <w:rFonts w:ascii="Calibri" w:hAnsi="Calibri"/>
                <w:b w:val="0"/>
                <w:i/>
                <w:sz w:val="20"/>
              </w:rPr>
              <w:t>⚠️  En contrepartie : les fondateurs ne se rémunèrent pas en an 1. Chacun doit disposer de suffisamment d'économies personnelles (ou d'une activité parallèle) pour couvrir 12 mois de vie. Ce point est non-négociable pour la viabilité du plan.</w:t>
            </w:r>
          </w:p>
        </w:tc>
      </w:tr>
    </w:tbl>
    <w:p>
      <w:pPr>
        <w:spacing w:after="80"/>
      </w:pPr>
    </w:p>
    <w:p>
      <w:pPr>
        <w:spacing w:before="240" w:after="60"/>
      </w:pPr>
      <w:r>
        <w:rPr>
          <w:rFonts w:ascii="Calibri" w:hAnsi="Calibri"/>
          <w:b/>
          <w:i w:val="0"/>
          <w:color w:val="2E74B5"/>
          <w:sz w:val="28"/>
        </w:rPr>
        <w:t>2.3 Atout majeur : le produit existe déjà</w:t>
      </w:r>
    </w:p>
    <w:p>
      <w:pPr>
        <w:spacing w:after="120"/>
      </w:pPr>
      <w:r>
        <w:rPr>
          <w:rFonts w:ascii="Calibri" w:hAnsi="Calibri"/>
          <w:b w:val="0"/>
          <w:i w:val="0"/>
          <w:sz w:val="22"/>
        </w:rPr>
        <w:t xml:space="preserve">Contrairement à une création classique qui dépense 80 % du budget initial en développement, la plateforme est </w:t>
      </w:r>
      <w:r>
        <w:rPr>
          <w:rFonts w:ascii="Calibri" w:hAnsi="Calibri"/>
          <w:b/>
          <w:i w:val="0"/>
          <w:sz w:val="22"/>
        </w:rPr>
        <w:t>déjà opérationnelle</w:t>
      </w:r>
      <w:r>
        <w:rPr>
          <w:rFonts w:ascii="Calibri" w:hAnsi="Calibri"/>
          <w:b w:val="0"/>
          <w:i w:val="0"/>
          <w:sz w:val="22"/>
        </w:rPr>
        <w:t xml:space="preserve"> :</w:t>
      </w:r>
    </w:p>
    <w:p>
      <w:pPr>
        <w:pStyle w:val="ListBullet"/>
        <w:spacing w:after="60"/>
        <w:ind w:left="432"/>
      </w:pPr>
      <w:r>
        <w:rPr>
          <w:rFonts w:ascii="Calibri" w:hAnsi="Calibri"/>
          <w:b w:val="0"/>
          <w:i w:val="0"/>
          <w:sz w:val="22"/>
        </w:rPr>
        <w:t>12 microservices en production (NestJS, Go, Rust)</w:t>
      </w:r>
    </w:p>
    <w:p>
      <w:pPr>
        <w:pStyle w:val="ListBullet"/>
        <w:spacing w:after="60"/>
        <w:ind w:left="432"/>
      </w:pPr>
      <w:r>
        <w:rPr>
          <w:rFonts w:ascii="Calibri" w:hAnsi="Calibri"/>
          <w:b w:val="0"/>
          <w:i w:val="0"/>
          <w:sz w:val="22"/>
        </w:rPr>
        <w:t>Interface web fonctionnelle (Next.js, workflow DAG visuel)</w:t>
      </w:r>
    </w:p>
    <w:p>
      <w:pPr>
        <w:pStyle w:val="ListBullet"/>
        <w:spacing w:after="60"/>
        <w:ind w:left="432"/>
      </w:pPr>
      <w:r>
        <w:rPr>
          <w:rFonts w:ascii="Calibri" w:hAnsi="Calibri"/>
          <w:b w:val="0"/>
          <w:i w:val="0"/>
          <w:sz w:val="22"/>
        </w:rPr>
        <w:t>Support multi-LLM, sandbox sécurisé, monitoring temps réel</w:t>
      </w:r>
    </w:p>
    <w:p>
      <w:pPr>
        <w:pStyle w:val="ListBullet"/>
        <w:spacing w:after="60"/>
        <w:ind w:left="432"/>
      </w:pPr>
      <w:r>
        <w:rPr>
          <w:rFonts w:ascii="Calibri" w:hAnsi="Calibri"/>
          <w:b w:val="0"/>
          <w:i w:val="0"/>
          <w:sz w:val="22"/>
        </w:rPr>
        <w:t>L'investissement des fondateurs en temps représente la vraie valeur immobilisée</w:t>
      </w: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Le produit étant développé, chaque euro du financement va à l'exploitation (infrastructure, outils, démarches légales) — pas au développement. C'est un avantage structurel majeur par rapport à une création ex-nihilo.</w:t>
            </w:r>
          </w:p>
        </w:tc>
      </w:tr>
    </w:tbl>
    <w:p>
      <w:pPr>
        <w:spacing w:after="80"/>
      </w:pPr>
    </w:p>
    <w:p>
      <w:r>
        <w:br w:type="page"/>
      </w:r>
    </w:p>
    <w:p>
      <w:pPr>
        <w:spacing w:before="360" w:after="80"/>
      </w:pPr>
      <w:r>
        <w:rPr>
          <w:rFonts w:ascii="Calibri" w:hAnsi="Calibri"/>
          <w:b/>
          <w:i w:val="0"/>
          <w:color w:val="1F497D"/>
          <w:sz w:val="38"/>
        </w:rPr>
        <w:t>3. Vision, mission &amp; valeurs</w:t>
      </w:r>
    </w:p>
    <w:p>
      <w:pPr>
        <w:spacing w:before="40" w:after="40"/>
        <w:pBdr>
          <w:bottom w:val="single" w:sz="8" w:space="1" w:color="2E74B5"/>
        </w:pBdr>
      </w:pPr>
    </w:p>
    <w:p>
      <w:pPr>
        <w:spacing w:before="240" w:after="60"/>
      </w:pPr>
      <w:r>
        <w:rPr>
          <w:rFonts w:ascii="Calibri" w:hAnsi="Calibri"/>
          <w:b/>
          <w:i w:val="0"/>
          <w:color w:val="2E74B5"/>
          <w:sz w:val="28"/>
        </w:rPr>
        <w:t>3.1 Vision</w:t>
      </w: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Être la plateforme d'orchestration d'agents IA de référence pour les PME et ETI européennes qui veulent automatiser sans sacrifier la maîtrise de leurs données ni leur budget.</w:t>
            </w:r>
          </w:p>
        </w:tc>
      </w:tr>
    </w:tbl>
    <w:p>
      <w:pPr>
        <w:spacing w:after="80"/>
      </w:pPr>
    </w:p>
    <w:p>
      <w:pPr>
        <w:spacing w:before="240" w:after="60"/>
      </w:pPr>
      <w:r>
        <w:rPr>
          <w:rFonts w:ascii="Calibri" w:hAnsi="Calibri"/>
          <w:b/>
          <w:i w:val="0"/>
          <w:color w:val="2E74B5"/>
          <w:sz w:val="28"/>
        </w:rPr>
        <w:t>3.2 Mission</w:t>
      </w:r>
    </w:p>
    <w:p>
      <w:pPr>
        <w:spacing w:after="120"/>
      </w:pPr>
      <w:r>
        <w:rPr>
          <w:rFonts w:ascii="Calibri" w:hAnsi="Calibri"/>
          <w:b w:val="0"/>
          <w:i w:val="0"/>
          <w:sz w:val="22"/>
        </w:rPr>
        <w:t>Rendre l'automatisation IA enterprise accessible aux équipes qui n'ont pas un budget Silicon Valley — avec un niveau de sécurité et de fiabilité identique aux grands acteurs.</w:t>
      </w:r>
    </w:p>
    <w:p>
      <w:pPr>
        <w:spacing w:before="240" w:after="60"/>
      </w:pPr>
      <w:r>
        <w:rPr>
          <w:rFonts w:ascii="Calibri" w:hAnsi="Calibri"/>
          <w:b/>
          <w:i w:val="0"/>
          <w:color w:val="2E74B5"/>
          <w:sz w:val="28"/>
        </w:rPr>
        <w:t>3.3 Proposition de valeur en une phrase</w:t>
      </w: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 La seule plateforme multi-LLM déployable dans votre infrastructure, à moins de 50 €/mois, avec un niveau de sécurité bancaire. »</w:t>
            </w:r>
          </w:p>
        </w:tc>
      </w:tr>
    </w:tbl>
    <w:p>
      <w:pPr>
        <w:spacing w:after="80"/>
      </w:pPr>
    </w:p>
    <w:p>
      <w:pPr>
        <w:spacing w:before="240" w:after="60"/>
      </w:pPr>
      <w:r>
        <w:rPr>
          <w:rFonts w:ascii="Calibri" w:hAnsi="Calibri"/>
          <w:b/>
          <w:i w:val="0"/>
          <w:color w:val="2E74B5"/>
          <w:sz w:val="28"/>
        </w:rPr>
        <w:t>3.4 Valeurs &amp; principes bootstrap</w:t>
      </w:r>
    </w:p>
    <w:p>
      <w:pPr>
        <w:pStyle w:val="ListBullet"/>
        <w:spacing w:after="60"/>
        <w:ind w:left="432"/>
      </w:pPr>
      <w:r>
        <w:rPr>
          <w:rFonts w:ascii="Calibri" w:hAnsi="Calibri"/>
          <w:b w:val="0"/>
          <w:i w:val="0"/>
          <w:sz w:val="22"/>
        </w:rPr>
      </w:r>
      <w:r>
        <w:rPr>
          <w:rFonts w:ascii="Calibri" w:hAnsi="Calibri"/>
          <w:b/>
          <w:i w:val="0"/>
          <w:sz w:val="22"/>
        </w:rPr>
        <w:t>Frugalité par conviction</w:t>
      </w:r>
      <w:r>
        <w:rPr>
          <w:rFonts w:ascii="Calibri" w:hAnsi="Calibri"/>
          <w:b w:val="0"/>
          <w:i w:val="0"/>
          <w:sz w:val="22"/>
        </w:rPr>
        <w:t xml:space="preserve"> : dépenser moins que ce qu'on gagne, réinvestir l'excédent</w:t>
      </w:r>
    </w:p>
    <w:p>
      <w:pPr>
        <w:pStyle w:val="ListBullet"/>
        <w:spacing w:after="60"/>
        <w:ind w:left="432"/>
      </w:pPr>
      <w:r>
        <w:rPr>
          <w:rFonts w:ascii="Calibri" w:hAnsi="Calibri"/>
          <w:b w:val="0"/>
          <w:i w:val="0"/>
          <w:sz w:val="22"/>
        </w:rPr>
      </w:r>
      <w:r>
        <w:rPr>
          <w:rFonts w:ascii="Calibri" w:hAnsi="Calibri"/>
          <w:b/>
          <w:i w:val="0"/>
          <w:sz w:val="22"/>
        </w:rPr>
        <w:t>Valeur d'abord</w:t>
      </w:r>
      <w:r>
        <w:rPr>
          <w:rFonts w:ascii="Calibri" w:hAnsi="Calibri"/>
          <w:b w:val="0"/>
          <w:i w:val="0"/>
          <w:sz w:val="22"/>
        </w:rPr>
        <w:t xml:space="preserve"> : pas de fonctionnalité sans client demandeur identifié</w:t>
      </w:r>
    </w:p>
    <w:p>
      <w:pPr>
        <w:pStyle w:val="ListBullet"/>
        <w:spacing w:after="60"/>
        <w:ind w:left="432"/>
      </w:pPr>
      <w:r>
        <w:rPr>
          <w:rFonts w:ascii="Calibri" w:hAnsi="Calibri"/>
          <w:b w:val="0"/>
          <w:i w:val="0"/>
          <w:sz w:val="22"/>
        </w:rPr>
      </w:r>
      <w:r>
        <w:rPr>
          <w:rFonts w:ascii="Calibri" w:hAnsi="Calibri"/>
          <w:b/>
          <w:i w:val="0"/>
          <w:sz w:val="22"/>
        </w:rPr>
        <w:t>Transparence radicale</w:t>
      </w:r>
      <w:r>
        <w:rPr>
          <w:rFonts w:ascii="Calibri" w:hAnsi="Calibri"/>
          <w:b w:val="0"/>
          <w:i w:val="0"/>
          <w:sz w:val="22"/>
        </w:rPr>
        <w:t xml:space="preserve"> : pricing public, pas de frais cachés, changelog public</w:t>
      </w:r>
    </w:p>
    <w:p>
      <w:pPr>
        <w:pStyle w:val="ListBullet"/>
        <w:spacing w:after="60"/>
        <w:ind w:left="432"/>
      </w:pPr>
      <w:r>
        <w:rPr>
          <w:rFonts w:ascii="Calibri" w:hAnsi="Calibri"/>
          <w:b w:val="0"/>
          <w:i w:val="0"/>
          <w:sz w:val="22"/>
        </w:rPr>
      </w:r>
      <w:r>
        <w:rPr>
          <w:rFonts w:ascii="Calibri" w:hAnsi="Calibri"/>
          <w:b/>
          <w:i w:val="0"/>
          <w:sz w:val="22"/>
        </w:rPr>
        <w:t>Souveraineté</w:t>
      </w:r>
      <w:r>
        <w:rPr>
          <w:rFonts w:ascii="Calibri" w:hAnsi="Calibri"/>
          <w:b w:val="0"/>
          <w:i w:val="0"/>
          <w:sz w:val="22"/>
        </w:rPr>
        <w:t xml:space="preserve"> : le client garde ses données, peut partir à tout moment</w:t>
      </w:r>
    </w:p>
    <w:p>
      <w:pPr>
        <w:pStyle w:val="ListBullet"/>
        <w:spacing w:after="60"/>
        <w:ind w:left="432"/>
      </w:pPr>
      <w:r>
        <w:rPr>
          <w:rFonts w:ascii="Calibri" w:hAnsi="Calibri"/>
          <w:b w:val="0"/>
          <w:i w:val="0"/>
          <w:sz w:val="22"/>
        </w:rPr>
      </w:r>
      <w:r>
        <w:rPr>
          <w:rFonts w:ascii="Calibri" w:hAnsi="Calibri"/>
          <w:b/>
          <w:i w:val="0"/>
          <w:sz w:val="22"/>
        </w:rPr>
        <w:t>Équipe d'abord</w:t>
      </w:r>
      <w:r>
        <w:rPr>
          <w:rFonts w:ascii="Calibri" w:hAnsi="Calibri"/>
          <w:b w:val="0"/>
          <w:i w:val="0"/>
          <w:sz w:val="22"/>
        </w:rPr>
        <w:t xml:space="preserve"> : les fondateurs construisent quelque chose qu'ils seraient fiers d'utiliser</w:t>
      </w:r>
    </w:p>
    <w:p>
      <w:r>
        <w:br w:type="page"/>
      </w:r>
    </w:p>
    <w:p>
      <w:pPr>
        <w:spacing w:before="360" w:after="80"/>
      </w:pPr>
      <w:r>
        <w:rPr>
          <w:rFonts w:ascii="Calibri" w:hAnsi="Calibri"/>
          <w:b/>
          <w:i w:val="0"/>
          <w:color w:val="1F497D"/>
          <w:sz w:val="38"/>
        </w:rPr>
        <w:t>4. Équipe fondatrice &amp; gouvernance</w:t>
      </w:r>
    </w:p>
    <w:p>
      <w:pPr>
        <w:spacing w:before="40" w:after="40"/>
        <w:pBdr>
          <w:bottom w:val="single" w:sz="8" w:space="1" w:color="2E74B5"/>
        </w:pBdr>
      </w:pPr>
    </w:p>
    <w:p>
      <w:pPr>
        <w:spacing w:before="240" w:after="60"/>
      </w:pPr>
      <w:r>
        <w:rPr>
          <w:rFonts w:ascii="Calibri" w:hAnsi="Calibri"/>
          <w:b/>
          <w:i w:val="0"/>
          <w:color w:val="2E74B5"/>
          <w:sz w:val="28"/>
        </w:rPr>
        <w:t>4.1 Les 4 fondateurs</w:t>
      </w:r>
    </w:p>
    <w:tbl>
      <w:tblPr>
        <w:tblW w:type="auto" w:w="0"/>
        <w:jc w:val="left"/>
        <w:tblLook w:firstColumn="1" w:firstRow="1" w:lastColumn="0" w:lastRow="0" w:noHBand="0" w:noVBand="1" w:val="04A0"/>
      </w:tblPr>
      <w:tblGrid>
        <w:gridCol w:w="9066"/>
      </w:tblGrid>
      <w:tr>
        <w:tc>
          <w:tcPr>
            <w:tcW w:type="dxa" w:w="9066"/>
            <w:shd w:val="clear" w:color="auto" w:fill="1F497D"/>
          </w:tcPr>
          <w:p>
            <w:pPr>
              <w:spacing w:before="100" w:after="40"/>
              <w:ind w:left="144"/>
            </w:pPr>
            <w:r>
              <w:rPr>
                <w:rFonts w:ascii="Calibri" w:hAnsi="Calibri"/>
                <w:b/>
                <w:i w:val="0"/>
                <w:color w:val="FFFFFF"/>
                <w:sz w:val="22"/>
              </w:rPr>
              <w:t xml:space="preserve">  👤 Lead / CEO  —  35 % du capital</w:t>
            </w:r>
          </w:p>
        </w:tc>
      </w:tr>
    </w:tbl>
    <w:p>
      <w:pPr>
        <w:spacing w:after="40"/>
      </w:pPr>
    </w:p>
    <w:p>
      <w:pPr>
        <w:spacing w:after="120"/>
      </w:pPr>
      <w:r>
        <w:rPr>
          <w:rFonts w:ascii="Calibri" w:hAnsi="Calibri"/>
          <w:b w:val="0"/>
          <w:i w:val="0"/>
          <w:sz w:val="22"/>
        </w:rPr>
      </w:r>
      <w:r>
        <w:rPr>
          <w:rFonts w:ascii="Calibri" w:hAnsi="Calibri"/>
          <w:b/>
          <w:i w:val="0"/>
          <w:sz w:val="22"/>
        </w:rPr>
        <w:t>Responsabilités</w:t>
      </w:r>
      <w:r>
        <w:rPr>
          <w:rFonts w:ascii="Calibri" w:hAnsi="Calibri"/>
          <w:b w:val="0"/>
          <w:i w:val="0"/>
          <w:sz w:val="22"/>
        </w:rPr>
        <w:t xml:space="preserve"> : Direction, vision produit, relations clients grand compte, pilotage financier.</w:t>
      </w:r>
    </w:p>
    <w:p>
      <w:pPr>
        <w:spacing w:after="120"/>
      </w:pPr>
      <w:r>
        <w:rPr>
          <w:rFonts w:ascii="Calibri" w:hAnsi="Calibri"/>
          <w:b w:val="0"/>
          <w:i w:val="0"/>
          <w:sz w:val="22"/>
        </w:rPr>
      </w:r>
      <w:r>
        <w:rPr>
          <w:rFonts w:ascii="Calibri" w:hAnsi="Calibri"/>
          <w:b/>
          <w:i w:val="0"/>
          <w:sz w:val="22"/>
        </w:rPr>
        <w:t>Rôle clé</w:t>
      </w:r>
      <w:r>
        <w:rPr>
          <w:rFonts w:ascii="Calibri" w:hAnsi="Calibri"/>
          <w:b w:val="0"/>
          <w:i w:val="0"/>
          <w:sz w:val="22"/>
        </w:rPr>
        <w:t xml:space="preserve"> : En charge des décisions stratégiques, des devis services pro, et du recrutement futur.</w:t>
      </w:r>
    </w:p>
    <w:p>
      <w:pPr>
        <w:spacing w:after="80"/>
      </w:pPr>
    </w:p>
    <w:tbl>
      <w:tblPr>
        <w:tblW w:type="auto" w:w="0"/>
        <w:jc w:val="left"/>
        <w:tblLook w:firstColumn="1" w:firstRow="1" w:lastColumn="0" w:lastRow="0" w:noHBand="0" w:noVBand="1" w:val="04A0"/>
      </w:tblPr>
      <w:tblGrid>
        <w:gridCol w:w="9066"/>
      </w:tblGrid>
      <w:tr>
        <w:tc>
          <w:tcPr>
            <w:tcW w:type="dxa" w:w="9066"/>
            <w:shd w:val="clear" w:color="auto" w:fill="2E74B5"/>
          </w:tcPr>
          <w:p>
            <w:pPr>
              <w:spacing w:before="100" w:after="40"/>
              <w:ind w:left="144"/>
            </w:pPr>
            <w:r>
              <w:rPr>
                <w:rFonts w:ascii="Calibri" w:hAnsi="Calibri"/>
                <w:b/>
                <w:i w:val="0"/>
                <w:color w:val="FFFFFF"/>
                <w:sz w:val="22"/>
              </w:rPr>
              <w:t xml:space="preserve">  💻 Développeur Senior — Backend &amp; Architecture  —  30 % du capital</w:t>
            </w:r>
          </w:p>
        </w:tc>
      </w:tr>
    </w:tbl>
    <w:p>
      <w:pPr>
        <w:spacing w:after="40"/>
      </w:pPr>
    </w:p>
    <w:p>
      <w:pPr>
        <w:spacing w:after="120"/>
      </w:pPr>
      <w:r>
        <w:rPr>
          <w:rFonts w:ascii="Calibri" w:hAnsi="Calibri"/>
          <w:b w:val="0"/>
          <w:i w:val="0"/>
          <w:sz w:val="22"/>
        </w:rPr>
      </w:r>
      <w:r>
        <w:rPr>
          <w:rFonts w:ascii="Calibri" w:hAnsi="Calibri"/>
          <w:b/>
          <w:i w:val="0"/>
          <w:sz w:val="22"/>
        </w:rPr>
        <w:t>Responsabilités</w:t>
      </w:r>
      <w:r>
        <w:rPr>
          <w:rFonts w:ascii="Calibri" w:hAnsi="Calibri"/>
          <w:b w:val="0"/>
          <w:i w:val="0"/>
          <w:sz w:val="22"/>
        </w:rPr>
        <w:t xml:space="preserve"> : Architecture microservices, infrastructure K8s, sécurité applicative, sandbox Rust.</w:t>
      </w:r>
    </w:p>
    <w:p>
      <w:pPr>
        <w:spacing w:after="120"/>
      </w:pPr>
      <w:r>
        <w:rPr>
          <w:rFonts w:ascii="Calibri" w:hAnsi="Calibri"/>
          <w:b w:val="0"/>
          <w:i w:val="0"/>
          <w:sz w:val="22"/>
        </w:rPr>
      </w:r>
      <w:r>
        <w:rPr>
          <w:rFonts w:ascii="Calibri" w:hAnsi="Calibri"/>
          <w:b/>
          <w:i w:val="0"/>
          <w:sz w:val="22"/>
        </w:rPr>
        <w:t>Rôle clé</w:t>
      </w:r>
      <w:r>
        <w:rPr>
          <w:rFonts w:ascii="Calibri" w:hAnsi="Calibri"/>
          <w:b w:val="0"/>
          <w:i w:val="0"/>
          <w:sz w:val="22"/>
        </w:rPr>
        <w:t xml:space="preserve"> : Garant de la stabilité technique. Référent pour les audits de sécurité clients enterprise.</w:t>
      </w:r>
    </w:p>
    <w:p>
      <w:pPr>
        <w:spacing w:after="80"/>
      </w:pPr>
    </w:p>
    <w:tbl>
      <w:tblPr>
        <w:tblW w:type="auto" w:w="0"/>
        <w:jc w:val="left"/>
        <w:tblLook w:firstColumn="1" w:firstRow="1" w:lastColumn="0" w:lastRow="0" w:noHBand="0" w:noVBand="1" w:val="04A0"/>
      </w:tblPr>
      <w:tblGrid>
        <w:gridCol w:w="9066"/>
      </w:tblGrid>
      <w:tr>
        <w:tc>
          <w:tcPr>
            <w:tcW w:type="dxa" w:w="9066"/>
            <w:shd w:val="clear" w:color="auto" w:fill="007A78"/>
          </w:tcPr>
          <w:p>
            <w:pPr>
              <w:spacing w:before="100" w:after="40"/>
              <w:ind w:left="144"/>
            </w:pPr>
            <w:r>
              <w:rPr>
                <w:rFonts w:ascii="Calibri" w:hAnsi="Calibri"/>
                <w:b/>
                <w:i w:val="0"/>
                <w:color w:val="FFFFFF"/>
                <w:sz w:val="22"/>
              </w:rPr>
              <w:t xml:space="preserve">  🎨 Développeur — Frontend &amp; Intégrations  —  20 % du capital</w:t>
            </w:r>
          </w:p>
        </w:tc>
      </w:tr>
    </w:tbl>
    <w:p>
      <w:pPr>
        <w:spacing w:after="40"/>
      </w:pPr>
    </w:p>
    <w:p>
      <w:pPr>
        <w:spacing w:after="120"/>
      </w:pPr>
      <w:r>
        <w:rPr>
          <w:rFonts w:ascii="Calibri" w:hAnsi="Calibri"/>
          <w:b w:val="0"/>
          <w:i w:val="0"/>
          <w:sz w:val="22"/>
        </w:rPr>
      </w:r>
      <w:r>
        <w:rPr>
          <w:rFonts w:ascii="Calibri" w:hAnsi="Calibri"/>
          <w:b/>
          <w:i w:val="0"/>
          <w:sz w:val="22"/>
        </w:rPr>
        <w:t>Responsabilités</w:t>
      </w:r>
      <w:r>
        <w:rPr>
          <w:rFonts w:ascii="Calibri" w:hAnsi="Calibri"/>
          <w:b w:val="0"/>
          <w:i w:val="0"/>
          <w:sz w:val="22"/>
        </w:rPr>
        <w:t xml:space="preserve"> : Interface Next.js, connecteurs tiers, SDK développeurs, documentation technique.</w:t>
      </w:r>
    </w:p>
    <w:p>
      <w:pPr>
        <w:spacing w:after="120"/>
      </w:pPr>
      <w:r>
        <w:rPr>
          <w:rFonts w:ascii="Calibri" w:hAnsi="Calibri"/>
          <w:b w:val="0"/>
          <w:i w:val="0"/>
          <w:sz w:val="22"/>
        </w:rPr>
      </w:r>
      <w:r>
        <w:rPr>
          <w:rFonts w:ascii="Calibri" w:hAnsi="Calibri"/>
          <w:b/>
          <w:i w:val="0"/>
          <w:sz w:val="22"/>
        </w:rPr>
        <w:t>Rôle clé</w:t>
      </w:r>
      <w:r>
        <w:rPr>
          <w:rFonts w:ascii="Calibri" w:hAnsi="Calibri"/>
          <w:b w:val="0"/>
          <w:i w:val="0"/>
          <w:sz w:val="22"/>
        </w:rPr>
        <w:t xml:space="preserve"> : Pilote l'adoption par les développeurs et la qualité de l'expérience utilisateur.</w:t>
      </w:r>
    </w:p>
    <w:p>
      <w:pPr>
        <w:spacing w:after="80"/>
      </w:pPr>
    </w:p>
    <w:tbl>
      <w:tblPr>
        <w:tblW w:type="auto" w:w="0"/>
        <w:jc w:val="left"/>
        <w:tblLook w:firstColumn="1" w:firstRow="1" w:lastColumn="0" w:lastRow="0" w:noHBand="0" w:noVBand="1" w:val="04A0"/>
      </w:tblPr>
      <w:tblGrid>
        <w:gridCol w:w="9066"/>
      </w:tblGrid>
      <w:tr>
        <w:tc>
          <w:tcPr>
            <w:tcW w:type="dxa" w:w="9066"/>
            <w:shd w:val="clear" w:color="auto" w:fill="6A0DAD"/>
          </w:tcPr>
          <w:p>
            <w:pPr>
              <w:spacing w:before="100" w:after="40"/>
              <w:ind w:left="144"/>
            </w:pPr>
            <w:r>
              <w:rPr>
                <w:rFonts w:ascii="Calibri" w:hAnsi="Calibri"/>
                <w:b/>
                <w:i w:val="0"/>
                <w:color w:val="FFFFFF"/>
                <w:sz w:val="22"/>
              </w:rPr>
              <w:t xml:space="preserve">  📣 Marketing &amp; Growth  —  15 % du capital</w:t>
            </w:r>
          </w:p>
        </w:tc>
      </w:tr>
    </w:tbl>
    <w:p>
      <w:pPr>
        <w:spacing w:after="40"/>
      </w:pPr>
    </w:p>
    <w:p>
      <w:pPr>
        <w:spacing w:after="120"/>
      </w:pPr>
      <w:r>
        <w:rPr>
          <w:rFonts w:ascii="Calibri" w:hAnsi="Calibri"/>
          <w:b w:val="0"/>
          <w:i w:val="0"/>
          <w:sz w:val="22"/>
        </w:rPr>
      </w:r>
      <w:r>
        <w:rPr>
          <w:rFonts w:ascii="Calibri" w:hAnsi="Calibri"/>
          <w:b/>
          <w:i w:val="0"/>
          <w:sz w:val="22"/>
        </w:rPr>
        <w:t>Responsabilités</w:t>
      </w:r>
      <w:r>
        <w:rPr>
          <w:rFonts w:ascii="Calibri" w:hAnsi="Calibri"/>
          <w:b w:val="0"/>
          <w:i w:val="0"/>
          <w:sz w:val="22"/>
        </w:rPr>
        <w:t xml:space="preserve"> : Contenu SEO, réseaux sociaux, analytics, supports commerciaux, communauté.</w:t>
      </w:r>
    </w:p>
    <w:p>
      <w:pPr>
        <w:spacing w:after="120"/>
      </w:pPr>
      <w:r>
        <w:rPr>
          <w:rFonts w:ascii="Calibri" w:hAnsi="Calibri"/>
          <w:b w:val="0"/>
          <w:i w:val="0"/>
          <w:sz w:val="22"/>
        </w:rPr>
      </w:r>
      <w:r>
        <w:rPr>
          <w:rFonts w:ascii="Calibri" w:hAnsi="Calibri"/>
          <w:b/>
          <w:i w:val="0"/>
          <w:sz w:val="22"/>
        </w:rPr>
        <w:t>Rôle clé</w:t>
      </w:r>
      <w:r>
        <w:rPr>
          <w:rFonts w:ascii="Calibri" w:hAnsi="Calibri"/>
          <w:b w:val="0"/>
          <w:i w:val="0"/>
          <w:sz w:val="22"/>
        </w:rPr>
        <w:t xml:space="preserve"> : Construit la présence de marque et mesure chaque canal d'acquisition au centime.</w:t>
      </w:r>
    </w:p>
    <w:p>
      <w:pPr>
        <w:spacing w:after="80"/>
      </w:pPr>
    </w:p>
    <w:p>
      <w:pPr>
        <w:spacing w:before="240" w:after="60"/>
      </w:pPr>
      <w:r>
        <w:rPr>
          <w:rFonts w:ascii="Calibri" w:hAnsi="Calibri"/>
          <w:b/>
          <w:i w:val="0"/>
          <w:color w:val="2E74B5"/>
          <w:sz w:val="28"/>
        </w:rPr>
        <w:t>4.2 Répartition du capital &amp; pacte d'associés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600"/>
            <w:shd w:val="clear" w:color="auto" w:fill="1F497D"/>
            <w:vAlign w:val="center"/>
          </w:tcPr>
          <w:p>
            <w:pPr>
              <w:jc w:val="center"/>
            </w:pPr>
            <w:r>
              <w:rPr>
                <w:rFonts w:ascii="Calibri" w:hAnsi="Calibri"/>
                <w:b/>
                <w:i w:val="0"/>
                <w:color w:val="FFFFFF"/>
                <w:sz w:val="20"/>
              </w:rPr>
              <w:t>Associé</w:t>
            </w:r>
          </w:p>
        </w:tc>
        <w:tc>
          <w:tcPr>
            <w:tcW w:type="dxa" w:w="1440"/>
            <w:shd w:val="clear" w:color="auto" w:fill="1F497D"/>
            <w:vAlign w:val="center"/>
          </w:tcPr>
          <w:p>
            <w:pPr>
              <w:jc w:val="center"/>
            </w:pPr>
            <w:r>
              <w:rPr>
                <w:rFonts w:ascii="Calibri" w:hAnsi="Calibri"/>
                <w:b/>
                <w:i w:val="0"/>
                <w:color w:val="FFFFFF"/>
                <w:sz w:val="20"/>
              </w:rPr>
              <w:t>Parts</w:t>
            </w:r>
          </w:p>
        </w:tc>
        <w:tc>
          <w:tcPr>
            <w:tcW w:type="dxa" w:w="2592"/>
            <w:shd w:val="clear" w:color="auto" w:fill="1F497D"/>
            <w:vAlign w:val="center"/>
          </w:tcPr>
          <w:p>
            <w:pPr>
              <w:jc w:val="center"/>
            </w:pPr>
            <w:r>
              <w:rPr>
                <w:rFonts w:ascii="Calibri" w:hAnsi="Calibri"/>
                <w:b/>
                <w:i w:val="0"/>
                <w:color w:val="FFFFFF"/>
                <w:sz w:val="20"/>
              </w:rPr>
              <w:t>Type</w:t>
            </w:r>
          </w:p>
        </w:tc>
        <w:tc>
          <w:tcPr>
            <w:tcW w:type="dxa" w:w="3600"/>
            <w:shd w:val="clear" w:color="auto" w:fill="1F497D"/>
            <w:vAlign w:val="center"/>
          </w:tcPr>
          <w:p>
            <w:pPr>
              <w:jc w:val="center"/>
            </w:pPr>
            <w:r>
              <w:rPr>
                <w:rFonts w:ascii="Calibri" w:hAnsi="Calibri"/>
                <w:b/>
                <w:i w:val="0"/>
                <w:color w:val="FFFFFF"/>
                <w:sz w:val="20"/>
              </w:rPr>
              <w:t>Vesting</w:t>
            </w:r>
          </w:p>
        </w:tc>
      </w:tr>
      <w:tr>
        <w:tc>
          <w:tcPr>
            <w:tcW w:type="dxa" w:w="3600"/>
            <w:shd w:val="clear" w:color="auto" w:fill="F2F6FC"/>
            <w:vAlign w:val="center"/>
          </w:tcPr>
          <w:p>
            <w:r>
              <w:rPr>
                <w:rFonts w:ascii="Calibri" w:hAnsi="Calibri"/>
                <w:b w:val="0"/>
                <w:i w:val="0"/>
                <w:sz w:val="20"/>
              </w:rPr>
              <w:t>Lead / CEO</w:t>
            </w:r>
          </w:p>
        </w:tc>
        <w:tc>
          <w:tcPr>
            <w:tcW w:type="dxa" w:w="1440"/>
            <w:shd w:val="clear" w:color="auto" w:fill="F2F6FC"/>
            <w:vAlign w:val="center"/>
          </w:tcPr>
          <w:p>
            <w:r>
              <w:rPr>
                <w:rFonts w:ascii="Calibri" w:hAnsi="Calibri"/>
                <w:b w:val="0"/>
                <w:i w:val="0"/>
                <w:sz w:val="20"/>
              </w:rPr>
              <w:t>35 %</w:t>
            </w:r>
          </w:p>
        </w:tc>
        <w:tc>
          <w:tcPr>
            <w:tcW w:type="dxa" w:w="2592"/>
            <w:shd w:val="clear" w:color="auto" w:fill="F2F6FC"/>
            <w:vAlign w:val="center"/>
          </w:tcPr>
          <w:p>
            <w:r>
              <w:rPr>
                <w:rFonts w:ascii="Calibri" w:hAnsi="Calibri"/>
                <w:b w:val="0"/>
                <w:i w:val="0"/>
                <w:sz w:val="20"/>
              </w:rPr>
              <w:t>Actions ordinaires</w:t>
            </w:r>
          </w:p>
        </w:tc>
        <w:tc>
          <w:tcPr>
            <w:tcW w:type="dxa" w:w="3600"/>
            <w:shd w:val="clear" w:color="auto" w:fill="F2F6FC"/>
            <w:vAlign w:val="center"/>
          </w:tcPr>
          <w:p>
            <w:r>
              <w:rPr>
                <w:rFonts w:ascii="Calibri" w:hAnsi="Calibri"/>
                <w:b w:val="0"/>
                <w:i w:val="0"/>
                <w:sz w:val="20"/>
              </w:rPr>
              <w:t>4 ans, cliff 12 mois</w:t>
            </w:r>
          </w:p>
        </w:tc>
      </w:tr>
      <w:tr>
        <w:tc>
          <w:tcPr>
            <w:tcW w:type="dxa" w:w="3600"/>
            <w:shd w:val="clear" w:color="auto" w:fill="FFFFFF"/>
            <w:vAlign w:val="center"/>
          </w:tcPr>
          <w:p>
            <w:r>
              <w:rPr>
                <w:rFonts w:ascii="Calibri" w:hAnsi="Calibri"/>
                <w:b w:val="0"/>
                <w:i w:val="0"/>
                <w:sz w:val="20"/>
              </w:rPr>
              <w:t>Développeur Senior</w:t>
            </w:r>
          </w:p>
        </w:tc>
        <w:tc>
          <w:tcPr>
            <w:tcW w:type="dxa" w:w="1440"/>
            <w:shd w:val="clear" w:color="auto" w:fill="FFFFFF"/>
            <w:vAlign w:val="center"/>
          </w:tcPr>
          <w:p>
            <w:r>
              <w:rPr>
                <w:rFonts w:ascii="Calibri" w:hAnsi="Calibri"/>
                <w:b w:val="0"/>
                <w:i w:val="0"/>
                <w:sz w:val="20"/>
              </w:rPr>
              <w:t>30 %</w:t>
            </w:r>
          </w:p>
        </w:tc>
        <w:tc>
          <w:tcPr>
            <w:tcW w:type="dxa" w:w="2592"/>
            <w:shd w:val="clear" w:color="auto" w:fill="FFFFFF"/>
            <w:vAlign w:val="center"/>
          </w:tcPr>
          <w:p>
            <w:r>
              <w:rPr>
                <w:rFonts w:ascii="Calibri" w:hAnsi="Calibri"/>
                <w:b w:val="0"/>
                <w:i w:val="0"/>
                <w:sz w:val="20"/>
              </w:rPr>
              <w:t>Actions ordinaires</w:t>
            </w:r>
          </w:p>
        </w:tc>
        <w:tc>
          <w:tcPr>
            <w:tcW w:type="dxa" w:w="3600"/>
            <w:shd w:val="clear" w:color="auto" w:fill="FFFFFF"/>
            <w:vAlign w:val="center"/>
          </w:tcPr>
          <w:p>
            <w:r>
              <w:rPr>
                <w:rFonts w:ascii="Calibri" w:hAnsi="Calibri"/>
                <w:b w:val="0"/>
                <w:i w:val="0"/>
                <w:sz w:val="20"/>
              </w:rPr>
              <w:t>4 ans, cliff 12 mois</w:t>
            </w:r>
          </w:p>
        </w:tc>
      </w:tr>
      <w:tr>
        <w:tc>
          <w:tcPr>
            <w:tcW w:type="dxa" w:w="3600"/>
            <w:shd w:val="clear" w:color="auto" w:fill="F2F6FC"/>
            <w:vAlign w:val="center"/>
          </w:tcPr>
          <w:p>
            <w:r>
              <w:rPr>
                <w:rFonts w:ascii="Calibri" w:hAnsi="Calibri"/>
                <w:b w:val="0"/>
                <w:i w:val="0"/>
                <w:sz w:val="20"/>
              </w:rPr>
              <w:t>Développeur Frontend</w:t>
            </w:r>
          </w:p>
        </w:tc>
        <w:tc>
          <w:tcPr>
            <w:tcW w:type="dxa" w:w="1440"/>
            <w:shd w:val="clear" w:color="auto" w:fill="F2F6FC"/>
            <w:vAlign w:val="center"/>
          </w:tcPr>
          <w:p>
            <w:r>
              <w:rPr>
                <w:rFonts w:ascii="Calibri" w:hAnsi="Calibri"/>
                <w:b w:val="0"/>
                <w:i w:val="0"/>
                <w:sz w:val="20"/>
              </w:rPr>
              <w:t>20 %</w:t>
            </w:r>
          </w:p>
        </w:tc>
        <w:tc>
          <w:tcPr>
            <w:tcW w:type="dxa" w:w="2592"/>
            <w:shd w:val="clear" w:color="auto" w:fill="F2F6FC"/>
            <w:vAlign w:val="center"/>
          </w:tcPr>
          <w:p>
            <w:r>
              <w:rPr>
                <w:rFonts w:ascii="Calibri" w:hAnsi="Calibri"/>
                <w:b w:val="0"/>
                <w:i w:val="0"/>
                <w:sz w:val="20"/>
              </w:rPr>
              <w:t>Actions ordinaires</w:t>
            </w:r>
          </w:p>
        </w:tc>
        <w:tc>
          <w:tcPr>
            <w:tcW w:type="dxa" w:w="3600"/>
            <w:shd w:val="clear" w:color="auto" w:fill="F2F6FC"/>
            <w:vAlign w:val="center"/>
          </w:tcPr>
          <w:p>
            <w:r>
              <w:rPr>
                <w:rFonts w:ascii="Calibri" w:hAnsi="Calibri"/>
                <w:b w:val="0"/>
                <w:i w:val="0"/>
                <w:sz w:val="20"/>
              </w:rPr>
              <w:t>4 ans, cliff 12 mois</w:t>
            </w:r>
          </w:p>
        </w:tc>
      </w:tr>
      <w:tr>
        <w:tc>
          <w:tcPr>
            <w:tcW w:type="dxa" w:w="3600"/>
            <w:shd w:val="clear" w:color="auto" w:fill="FFFFFF"/>
            <w:vAlign w:val="center"/>
          </w:tcPr>
          <w:p>
            <w:r>
              <w:rPr>
                <w:rFonts w:ascii="Calibri" w:hAnsi="Calibri"/>
                <w:b w:val="0"/>
                <w:i w:val="0"/>
                <w:sz w:val="20"/>
              </w:rPr>
              <w:t>Marketing &amp; Growth</w:t>
            </w:r>
          </w:p>
        </w:tc>
        <w:tc>
          <w:tcPr>
            <w:tcW w:type="dxa" w:w="1440"/>
            <w:shd w:val="clear" w:color="auto" w:fill="FFFFFF"/>
            <w:vAlign w:val="center"/>
          </w:tcPr>
          <w:p>
            <w:r>
              <w:rPr>
                <w:rFonts w:ascii="Calibri" w:hAnsi="Calibri"/>
                <w:b w:val="0"/>
                <w:i w:val="0"/>
                <w:sz w:val="20"/>
              </w:rPr>
              <w:t>15 %</w:t>
            </w:r>
          </w:p>
        </w:tc>
        <w:tc>
          <w:tcPr>
            <w:tcW w:type="dxa" w:w="2592"/>
            <w:shd w:val="clear" w:color="auto" w:fill="FFFFFF"/>
            <w:vAlign w:val="center"/>
          </w:tcPr>
          <w:p>
            <w:r>
              <w:rPr>
                <w:rFonts w:ascii="Calibri" w:hAnsi="Calibri"/>
                <w:b w:val="0"/>
                <w:i w:val="0"/>
                <w:sz w:val="20"/>
              </w:rPr>
              <w:t>Actions ordinaires</w:t>
            </w:r>
          </w:p>
        </w:tc>
        <w:tc>
          <w:tcPr>
            <w:tcW w:type="dxa" w:w="3600"/>
            <w:shd w:val="clear" w:color="auto" w:fill="FFFFFF"/>
            <w:vAlign w:val="center"/>
          </w:tcPr>
          <w:p>
            <w:r>
              <w:rPr>
                <w:rFonts w:ascii="Calibri" w:hAnsi="Calibri"/>
                <w:b w:val="0"/>
                <w:i w:val="0"/>
                <w:sz w:val="20"/>
              </w:rPr>
              <w:t>4 ans, cliff 12 mois</w:t>
            </w:r>
          </w:p>
        </w:tc>
      </w:tr>
    </w:tbl>
    <w:p>
      <w:pPr>
        <w:spacing w:after="120"/>
      </w:pPr>
    </w:p>
    <w:p>
      <w:pPr>
        <w:spacing w:after="120"/>
      </w:pPr>
      <w:r>
        <w:rPr>
          <w:rFonts w:ascii="Calibri" w:hAnsi="Calibri"/>
          <w:b w:val="0"/>
          <w:i w:val="0"/>
          <w:sz w:val="22"/>
        </w:rPr>
      </w:r>
      <w:r>
        <w:rPr>
          <w:rFonts w:ascii="Calibri" w:hAnsi="Calibri"/>
          <w:b/>
          <w:i w:val="0"/>
          <w:sz w:val="22"/>
        </w:rPr>
        <w:t>Dispositions clés du pacte d'associés</w:t>
      </w:r>
      <w:r>
        <w:rPr>
          <w:rFonts w:ascii="Calibri" w:hAnsi="Calibri"/>
          <w:b w:val="0"/>
          <w:i w:val="0"/>
          <w:sz w:val="22"/>
        </w:rPr>
        <w:t xml:space="preserve"> :</w:t>
      </w:r>
    </w:p>
    <w:p>
      <w:pPr>
        <w:pStyle w:val="ListBullet"/>
        <w:spacing w:after="60"/>
        <w:ind w:left="432"/>
      </w:pPr>
      <w:r>
        <w:rPr>
          <w:rFonts w:ascii="Calibri" w:hAnsi="Calibri"/>
          <w:b w:val="0"/>
          <w:i w:val="0"/>
          <w:sz w:val="22"/>
        </w:rPr>
        <w:t xml:space="preserve">Clause de </w:t>
      </w:r>
      <w:r>
        <w:rPr>
          <w:rFonts w:ascii="Calibri" w:hAnsi="Calibri"/>
          <w:b/>
          <w:i w:val="0"/>
          <w:sz w:val="22"/>
        </w:rPr>
        <w:t>bad leaver</w:t>
      </w:r>
      <w:r>
        <w:rPr>
          <w:rFonts w:ascii="Calibri" w:hAnsi="Calibri"/>
          <w:b w:val="0"/>
          <w:i w:val="0"/>
          <w:sz w:val="22"/>
        </w:rPr>
        <w:t xml:space="preserve"> : fondateur qui part avant le cliff renonce à ses parts</w:t>
      </w:r>
    </w:p>
    <w:p>
      <w:pPr>
        <w:pStyle w:val="ListBullet"/>
        <w:spacing w:after="60"/>
        <w:ind w:left="432"/>
      </w:pPr>
      <w:r>
        <w:rPr>
          <w:rFonts w:ascii="Calibri" w:hAnsi="Calibri"/>
          <w:b w:val="0"/>
          <w:i w:val="0"/>
          <w:sz w:val="22"/>
        </w:rPr>
      </w:r>
      <w:r>
        <w:rPr>
          <w:rFonts w:ascii="Calibri" w:hAnsi="Calibri"/>
          <w:b/>
          <w:i w:val="0"/>
          <w:sz w:val="22"/>
        </w:rPr>
        <w:t>Décisions unanimes</w:t>
      </w:r>
      <w:r>
        <w:rPr>
          <w:rFonts w:ascii="Calibri" w:hAnsi="Calibri"/>
          <w:b w:val="0"/>
          <w:i w:val="0"/>
          <w:sz w:val="22"/>
        </w:rPr>
        <w:t xml:space="preserve"> : levée de fonds, cession, modification capital</w:t>
      </w:r>
    </w:p>
    <w:p>
      <w:pPr>
        <w:pStyle w:val="ListBullet"/>
        <w:spacing w:after="60"/>
        <w:ind w:left="432"/>
      </w:pPr>
      <w:r>
        <w:rPr>
          <w:rFonts w:ascii="Calibri" w:hAnsi="Calibri"/>
          <w:b w:val="0"/>
          <w:i w:val="0"/>
          <w:sz w:val="22"/>
        </w:rPr>
      </w:r>
      <w:r>
        <w:rPr>
          <w:rFonts w:ascii="Calibri" w:hAnsi="Calibri"/>
          <w:b/>
          <w:i w:val="0"/>
          <w:sz w:val="22"/>
        </w:rPr>
        <w:t>Décisions à majorité 2/3</w:t>
      </w:r>
      <w:r>
        <w:rPr>
          <w:rFonts w:ascii="Calibri" w:hAnsi="Calibri"/>
          <w:b w:val="0"/>
          <w:i w:val="0"/>
          <w:sz w:val="22"/>
        </w:rPr>
        <w:t xml:space="preserve"> : recrutements, salaires, investissements &gt; 2 000 €</w:t>
      </w:r>
    </w:p>
    <w:p>
      <w:pPr>
        <w:pStyle w:val="ListBullet"/>
        <w:spacing w:after="60"/>
        <w:ind w:left="432"/>
      </w:pPr>
      <w:r>
        <w:rPr>
          <w:rFonts w:ascii="Calibri" w:hAnsi="Calibri"/>
          <w:b w:val="0"/>
          <w:i w:val="0"/>
          <w:sz w:val="22"/>
        </w:rPr>
      </w:r>
      <w:r>
        <w:rPr>
          <w:rFonts w:ascii="Calibri" w:hAnsi="Calibri"/>
          <w:b/>
          <w:i w:val="0"/>
          <w:sz w:val="22"/>
        </w:rPr>
        <w:t>Non-concurrence</w:t>
      </w:r>
      <w:r>
        <w:rPr>
          <w:rFonts w:ascii="Calibri" w:hAnsi="Calibri"/>
          <w:b w:val="0"/>
          <w:i w:val="0"/>
          <w:sz w:val="22"/>
        </w:rPr>
        <w:t xml:space="preserve"> : 2 ans post-départ dans le secteur de l'orchestration IA</w:t>
      </w:r>
    </w:p>
    <w:p>
      <w:r>
        <w:br w:type="page"/>
      </w:r>
    </w:p>
    <w:p>
      <w:pPr>
        <w:spacing w:before="360" w:after="80"/>
      </w:pPr>
      <w:r>
        <w:rPr>
          <w:rFonts w:ascii="Calibri" w:hAnsi="Calibri"/>
          <w:b/>
          <w:i w:val="0"/>
          <w:color w:val="1F497D"/>
          <w:sz w:val="38"/>
        </w:rPr>
        <w:t>5. Produit &amp; roadmap</w:t>
      </w:r>
    </w:p>
    <w:p>
      <w:pPr>
        <w:spacing w:before="40" w:after="40"/>
        <w:pBdr>
          <w:bottom w:val="single" w:sz="8" w:space="1" w:color="2E74B5"/>
        </w:pBdr>
      </w:pPr>
    </w:p>
    <w:p>
      <w:pPr>
        <w:spacing w:before="240" w:after="60"/>
      </w:pPr>
      <w:r>
        <w:rPr>
          <w:rFonts w:ascii="Calibri" w:hAnsi="Calibri"/>
          <w:b/>
          <w:i w:val="0"/>
          <w:color w:val="2E74B5"/>
          <w:sz w:val="28"/>
        </w:rPr>
        <w:t>5.1 Fonctionnalités disponibles aujourd'hui</w:t>
      </w:r>
    </w:p>
    <w:tbl>
      <w:tblPr>
        <w:tblStyle w:val="TableGrid"/>
        <w:tblW w:type="auto" w:w="0"/>
        <w:jc w:val="left"/>
        <w:tblLook w:firstColumn="1" w:firstRow="1" w:lastColumn="0" w:lastRow="0" w:noHBand="0" w:noVBand="1" w:val="04A0"/>
      </w:tblPr>
      <w:tblGrid>
        <w:gridCol w:w="3022"/>
        <w:gridCol w:w="3022"/>
        <w:gridCol w:w="3022"/>
      </w:tblGrid>
      <w:tr>
        <w:tc>
          <w:tcPr>
            <w:tcW w:type="dxa" w:w="2592"/>
            <w:shd w:val="clear" w:color="auto" w:fill="1F497D"/>
            <w:vAlign w:val="center"/>
          </w:tcPr>
          <w:p>
            <w:pPr>
              <w:jc w:val="center"/>
            </w:pPr>
            <w:r>
              <w:rPr>
                <w:rFonts w:ascii="Calibri" w:hAnsi="Calibri"/>
                <w:b/>
                <w:i w:val="0"/>
                <w:color w:val="FFFFFF"/>
                <w:sz w:val="20"/>
              </w:rPr>
              <w:t>Module</w:t>
            </w:r>
          </w:p>
        </w:tc>
        <w:tc>
          <w:tcPr>
            <w:tcW w:type="dxa" w:w="4608"/>
            <w:shd w:val="clear" w:color="auto" w:fill="1F497D"/>
            <w:vAlign w:val="center"/>
          </w:tcPr>
          <w:p>
            <w:pPr>
              <w:jc w:val="center"/>
            </w:pPr>
            <w:r>
              <w:rPr>
                <w:rFonts w:ascii="Calibri" w:hAnsi="Calibri"/>
                <w:b/>
                <w:i w:val="0"/>
                <w:color w:val="FFFFFF"/>
                <w:sz w:val="20"/>
              </w:rPr>
              <w:t>Fonctionnalité</w:t>
            </w:r>
          </w:p>
        </w:tc>
        <w:tc>
          <w:tcPr>
            <w:tcW w:type="dxa" w:w="2592"/>
            <w:shd w:val="clear" w:color="auto" w:fill="1F497D"/>
            <w:vAlign w:val="center"/>
          </w:tcPr>
          <w:p>
            <w:pPr>
              <w:jc w:val="center"/>
            </w:pPr>
            <w:r>
              <w:rPr>
                <w:rFonts w:ascii="Calibri" w:hAnsi="Calibri"/>
                <w:b/>
                <w:i w:val="0"/>
                <w:color w:val="FFFFFF"/>
                <w:sz w:val="20"/>
              </w:rPr>
              <w:t>Statut</w:t>
            </w:r>
          </w:p>
        </w:tc>
      </w:tr>
      <w:tr>
        <w:tc>
          <w:tcPr>
            <w:tcW w:type="dxa" w:w="2592"/>
            <w:shd w:val="clear" w:color="auto" w:fill="F2F6FC"/>
            <w:vAlign w:val="center"/>
          </w:tcPr>
          <w:p>
            <w:r>
              <w:rPr>
                <w:rFonts w:ascii="Calibri" w:hAnsi="Calibri"/>
                <w:b w:val="0"/>
                <w:i w:val="0"/>
                <w:sz w:val="20"/>
              </w:rPr>
              <w:t>Agents IA</w:t>
            </w:r>
          </w:p>
        </w:tc>
        <w:tc>
          <w:tcPr>
            <w:tcW w:type="dxa" w:w="4608"/>
            <w:shd w:val="clear" w:color="auto" w:fill="F2F6FC"/>
            <w:vAlign w:val="center"/>
          </w:tcPr>
          <w:p>
            <w:r>
              <w:rPr>
                <w:rFonts w:ascii="Calibri" w:hAnsi="Calibri"/>
                <w:b w:val="0"/>
                <w:i w:val="0"/>
                <w:sz w:val="20"/>
              </w:rPr>
              <w:t>Création, config, supervision d'agents multi-LLM</w:t>
            </w:r>
          </w:p>
        </w:tc>
        <w:tc>
          <w:tcPr>
            <w:tcW w:type="dxa" w:w="2592"/>
            <w:shd w:val="clear" w:color="auto" w:fill="F2F6FC"/>
            <w:vAlign w:val="center"/>
          </w:tcPr>
          <w:p>
            <w:r>
              <w:rPr>
                <w:rFonts w:ascii="Calibri" w:hAnsi="Calibri"/>
                <w:b w:val="0"/>
                <w:i w:val="0"/>
                <w:sz w:val="20"/>
              </w:rPr>
              <w:t>✅ Opérationnel</w:t>
            </w:r>
          </w:p>
        </w:tc>
      </w:tr>
      <w:tr>
        <w:tc>
          <w:tcPr>
            <w:tcW w:type="dxa" w:w="2592"/>
            <w:shd w:val="clear" w:color="auto" w:fill="FFFFFF"/>
            <w:vAlign w:val="center"/>
          </w:tcPr>
          <w:p>
            <w:r>
              <w:rPr>
                <w:rFonts w:ascii="Calibri" w:hAnsi="Calibri"/>
                <w:b w:val="0"/>
                <w:i w:val="0"/>
                <w:sz w:val="20"/>
              </w:rPr>
              <w:t>Workflow DAG</w:t>
            </w:r>
          </w:p>
        </w:tc>
        <w:tc>
          <w:tcPr>
            <w:tcW w:type="dxa" w:w="4608"/>
            <w:shd w:val="clear" w:color="auto" w:fill="FFFFFF"/>
            <w:vAlign w:val="center"/>
          </w:tcPr>
          <w:p>
            <w:r>
              <w:rPr>
                <w:rFonts w:ascii="Calibri" w:hAnsi="Calibri"/>
                <w:b w:val="0"/>
                <w:i w:val="0"/>
                <w:sz w:val="20"/>
              </w:rPr>
              <w:t>Éditeur visuel glisser-déposer, branchements conditionnels</w:t>
            </w:r>
          </w:p>
        </w:tc>
        <w:tc>
          <w:tcPr>
            <w:tcW w:type="dxa" w:w="2592"/>
            <w:shd w:val="clear" w:color="auto" w:fill="FFFFFF"/>
            <w:vAlign w:val="center"/>
          </w:tcPr>
          <w:p>
            <w:r>
              <w:rPr>
                <w:rFonts w:ascii="Calibri" w:hAnsi="Calibri"/>
                <w:b w:val="0"/>
                <w:i w:val="0"/>
                <w:sz w:val="20"/>
              </w:rPr>
              <w:t>✅ Opérationnel</w:t>
            </w:r>
          </w:p>
        </w:tc>
      </w:tr>
      <w:tr>
        <w:tc>
          <w:tcPr>
            <w:tcW w:type="dxa" w:w="2592"/>
            <w:shd w:val="clear" w:color="auto" w:fill="F2F6FC"/>
            <w:vAlign w:val="center"/>
          </w:tcPr>
          <w:p>
            <w:r>
              <w:rPr>
                <w:rFonts w:ascii="Calibri" w:hAnsi="Calibri"/>
                <w:b w:val="0"/>
                <w:i w:val="0"/>
                <w:sz w:val="20"/>
              </w:rPr>
              <w:t>Multi-LLM</w:t>
            </w:r>
          </w:p>
        </w:tc>
        <w:tc>
          <w:tcPr>
            <w:tcW w:type="dxa" w:w="4608"/>
            <w:shd w:val="clear" w:color="auto" w:fill="F2F6FC"/>
            <w:vAlign w:val="center"/>
          </w:tcPr>
          <w:p>
            <w:r>
              <w:rPr>
                <w:rFonts w:ascii="Calibri" w:hAnsi="Calibri"/>
                <w:b w:val="0"/>
                <w:i w:val="0"/>
                <w:sz w:val="20"/>
              </w:rPr>
              <w:t>OpenAI, Anthropic, Google Gemini, Azure, Ollama local</w:t>
            </w:r>
          </w:p>
        </w:tc>
        <w:tc>
          <w:tcPr>
            <w:tcW w:type="dxa" w:w="2592"/>
            <w:shd w:val="clear" w:color="auto" w:fill="F2F6FC"/>
            <w:vAlign w:val="center"/>
          </w:tcPr>
          <w:p>
            <w:r>
              <w:rPr>
                <w:rFonts w:ascii="Calibri" w:hAnsi="Calibri"/>
                <w:b w:val="0"/>
                <w:i w:val="0"/>
                <w:sz w:val="20"/>
              </w:rPr>
              <w:t>✅ Opérationnel</w:t>
            </w:r>
          </w:p>
        </w:tc>
      </w:tr>
      <w:tr>
        <w:tc>
          <w:tcPr>
            <w:tcW w:type="dxa" w:w="2592"/>
            <w:shd w:val="clear" w:color="auto" w:fill="FFFFFF"/>
            <w:vAlign w:val="center"/>
          </w:tcPr>
          <w:p>
            <w:r>
              <w:rPr>
                <w:rFonts w:ascii="Calibri" w:hAnsi="Calibri"/>
                <w:b w:val="0"/>
                <w:i w:val="0"/>
                <w:sz w:val="20"/>
              </w:rPr>
              <w:t>Outils</w:t>
            </w:r>
          </w:p>
        </w:tc>
        <w:tc>
          <w:tcPr>
            <w:tcW w:type="dxa" w:w="4608"/>
            <w:shd w:val="clear" w:color="auto" w:fill="FFFFFF"/>
            <w:vAlign w:val="center"/>
          </w:tcPr>
          <w:p>
            <w:r>
              <w:rPr>
                <w:rFonts w:ascii="Calibri" w:hAnsi="Calibri"/>
                <w:b w:val="0"/>
                <w:i w:val="0"/>
                <w:sz w:val="20"/>
              </w:rPr>
              <w:t>GitHub, Trello, lecture PDF, recherche vectorielle</w:t>
            </w:r>
          </w:p>
        </w:tc>
        <w:tc>
          <w:tcPr>
            <w:tcW w:type="dxa" w:w="2592"/>
            <w:shd w:val="clear" w:color="auto" w:fill="FFFFFF"/>
            <w:vAlign w:val="center"/>
          </w:tcPr>
          <w:p>
            <w:r>
              <w:rPr>
                <w:rFonts w:ascii="Calibri" w:hAnsi="Calibri"/>
                <w:b w:val="0"/>
                <w:i w:val="0"/>
                <w:sz w:val="20"/>
              </w:rPr>
              <w:t>✅ Opérationnel</w:t>
            </w:r>
          </w:p>
        </w:tc>
      </w:tr>
      <w:tr>
        <w:tc>
          <w:tcPr>
            <w:tcW w:type="dxa" w:w="2592"/>
            <w:shd w:val="clear" w:color="auto" w:fill="F2F6FC"/>
            <w:vAlign w:val="center"/>
          </w:tcPr>
          <w:p>
            <w:r>
              <w:rPr>
                <w:rFonts w:ascii="Calibri" w:hAnsi="Calibri"/>
                <w:b w:val="0"/>
                <w:i w:val="0"/>
                <w:sz w:val="20"/>
              </w:rPr>
              <w:t>Sandbox</w:t>
            </w:r>
          </w:p>
        </w:tc>
        <w:tc>
          <w:tcPr>
            <w:tcW w:type="dxa" w:w="4608"/>
            <w:shd w:val="clear" w:color="auto" w:fill="F2F6FC"/>
            <w:vAlign w:val="center"/>
          </w:tcPr>
          <w:p>
            <w:r>
              <w:rPr>
                <w:rFonts w:ascii="Calibri" w:hAnsi="Calibri"/>
                <w:b w:val="0"/>
                <w:i w:val="0"/>
                <w:sz w:val="20"/>
              </w:rPr>
              <w:t>Exécution sécurisée via Rust isolated-vm</w:t>
            </w:r>
          </w:p>
        </w:tc>
        <w:tc>
          <w:tcPr>
            <w:tcW w:type="dxa" w:w="2592"/>
            <w:shd w:val="clear" w:color="auto" w:fill="F2F6FC"/>
            <w:vAlign w:val="center"/>
          </w:tcPr>
          <w:p>
            <w:r>
              <w:rPr>
                <w:rFonts w:ascii="Calibri" w:hAnsi="Calibri"/>
                <w:b w:val="0"/>
                <w:i w:val="0"/>
                <w:sz w:val="20"/>
              </w:rPr>
              <w:t>✅ Opérationnel</w:t>
            </w:r>
          </w:p>
        </w:tc>
      </w:tr>
      <w:tr>
        <w:tc>
          <w:tcPr>
            <w:tcW w:type="dxa" w:w="2592"/>
            <w:shd w:val="clear" w:color="auto" w:fill="FFFFFF"/>
            <w:vAlign w:val="center"/>
          </w:tcPr>
          <w:p>
            <w:r>
              <w:rPr>
                <w:rFonts w:ascii="Calibri" w:hAnsi="Calibri"/>
                <w:b w:val="0"/>
                <w:i w:val="0"/>
                <w:sz w:val="20"/>
              </w:rPr>
              <w:t>Monitoring</w:t>
            </w:r>
          </w:p>
        </w:tc>
        <w:tc>
          <w:tcPr>
            <w:tcW w:type="dxa" w:w="4608"/>
            <w:shd w:val="clear" w:color="auto" w:fill="FFFFFF"/>
            <w:vAlign w:val="center"/>
          </w:tcPr>
          <w:p>
            <w:r>
              <w:rPr>
                <w:rFonts w:ascii="Calibri" w:hAnsi="Calibri"/>
                <w:b w:val="0"/>
                <w:i w:val="0"/>
                <w:sz w:val="20"/>
              </w:rPr>
              <w:t>Tableau de bord temps réel, logs, métriques</w:t>
            </w:r>
          </w:p>
        </w:tc>
        <w:tc>
          <w:tcPr>
            <w:tcW w:type="dxa" w:w="2592"/>
            <w:shd w:val="clear" w:color="auto" w:fill="FFFFFF"/>
            <w:vAlign w:val="center"/>
          </w:tcPr>
          <w:p>
            <w:r>
              <w:rPr>
                <w:rFonts w:ascii="Calibri" w:hAnsi="Calibri"/>
                <w:b w:val="0"/>
                <w:i w:val="0"/>
                <w:sz w:val="20"/>
              </w:rPr>
              <w:t>✅ Opérationnel</w:t>
            </w:r>
          </w:p>
        </w:tc>
      </w:tr>
      <w:tr>
        <w:tc>
          <w:tcPr>
            <w:tcW w:type="dxa" w:w="2592"/>
            <w:shd w:val="clear" w:color="auto" w:fill="F2F6FC"/>
            <w:vAlign w:val="center"/>
          </w:tcPr>
          <w:p>
            <w:r>
              <w:rPr>
                <w:rFonts w:ascii="Calibri" w:hAnsi="Calibri"/>
                <w:b w:val="0"/>
                <w:i w:val="0"/>
                <w:sz w:val="20"/>
              </w:rPr>
              <w:t>Sécurité</w:t>
            </w:r>
          </w:p>
        </w:tc>
        <w:tc>
          <w:tcPr>
            <w:tcW w:type="dxa" w:w="4608"/>
            <w:shd w:val="clear" w:color="auto" w:fill="F2F6FC"/>
            <w:vAlign w:val="center"/>
          </w:tcPr>
          <w:p>
            <w:r>
              <w:rPr>
                <w:rFonts w:ascii="Calibri" w:hAnsi="Calibri"/>
                <w:b w:val="0"/>
                <w:i w:val="0"/>
                <w:sz w:val="20"/>
              </w:rPr>
              <w:t>AES-256-GCM par utilisateur, RBAC 3 niveaux</w:t>
            </w:r>
          </w:p>
        </w:tc>
        <w:tc>
          <w:tcPr>
            <w:tcW w:type="dxa" w:w="2592"/>
            <w:shd w:val="clear" w:color="auto" w:fill="F2F6FC"/>
            <w:vAlign w:val="center"/>
          </w:tcPr>
          <w:p>
            <w:r>
              <w:rPr>
                <w:rFonts w:ascii="Calibri" w:hAnsi="Calibri"/>
                <w:b w:val="0"/>
                <w:i w:val="0"/>
                <w:sz w:val="20"/>
              </w:rPr>
              <w:t>✅ Opérationnel</w:t>
            </w:r>
          </w:p>
        </w:tc>
      </w:tr>
      <w:tr>
        <w:tc>
          <w:tcPr>
            <w:tcW w:type="dxa" w:w="2592"/>
            <w:shd w:val="clear" w:color="auto" w:fill="FFFFFF"/>
            <w:vAlign w:val="center"/>
          </w:tcPr>
          <w:p>
            <w:r>
              <w:rPr>
                <w:rFonts w:ascii="Calibri" w:hAnsi="Calibri"/>
                <w:b w:val="0"/>
                <w:i w:val="0"/>
                <w:sz w:val="20"/>
              </w:rPr>
              <w:t>i18n</w:t>
            </w:r>
          </w:p>
        </w:tc>
        <w:tc>
          <w:tcPr>
            <w:tcW w:type="dxa" w:w="4608"/>
            <w:shd w:val="clear" w:color="auto" w:fill="FFFFFF"/>
            <w:vAlign w:val="center"/>
          </w:tcPr>
          <w:p>
            <w:r>
              <w:rPr>
                <w:rFonts w:ascii="Calibri" w:hAnsi="Calibri"/>
                <w:b w:val="0"/>
                <w:i w:val="0"/>
                <w:sz w:val="20"/>
              </w:rPr>
              <w:t>Interface en français et anglais</w:t>
            </w:r>
          </w:p>
        </w:tc>
        <w:tc>
          <w:tcPr>
            <w:tcW w:type="dxa" w:w="2592"/>
            <w:shd w:val="clear" w:color="auto" w:fill="FFFFFF"/>
            <w:vAlign w:val="center"/>
          </w:tcPr>
          <w:p>
            <w:r>
              <w:rPr>
                <w:rFonts w:ascii="Calibri" w:hAnsi="Calibri"/>
                <w:b w:val="0"/>
                <w:i w:val="0"/>
                <w:sz w:val="20"/>
              </w:rPr>
              <w:t>✅ Opérationnel</w:t>
            </w:r>
          </w:p>
        </w:tc>
      </w:tr>
      <w:tr>
        <w:tc>
          <w:tcPr>
            <w:tcW w:type="dxa" w:w="2592"/>
            <w:shd w:val="clear" w:color="auto" w:fill="F2F6FC"/>
            <w:vAlign w:val="center"/>
          </w:tcPr>
          <w:p>
            <w:r>
              <w:rPr>
                <w:rFonts w:ascii="Calibri" w:hAnsi="Calibri"/>
                <w:b w:val="0"/>
                <w:i w:val="0"/>
                <w:sz w:val="20"/>
              </w:rPr>
              <w:t>Marketplace</w:t>
            </w:r>
          </w:p>
        </w:tc>
        <w:tc>
          <w:tcPr>
            <w:tcW w:type="dxa" w:w="4608"/>
            <w:shd w:val="clear" w:color="auto" w:fill="F2F6FC"/>
            <w:vAlign w:val="center"/>
          </w:tcPr>
          <w:p>
            <w:r>
              <w:rPr>
                <w:rFonts w:ascii="Calibri" w:hAnsi="Calibri"/>
                <w:b w:val="0"/>
                <w:i w:val="0"/>
                <w:sz w:val="20"/>
              </w:rPr>
              <w:t>Bibliothèque d'agents &amp; templates</w:t>
            </w:r>
          </w:p>
        </w:tc>
        <w:tc>
          <w:tcPr>
            <w:tcW w:type="dxa" w:w="2592"/>
            <w:shd w:val="clear" w:color="auto" w:fill="F2F6FC"/>
            <w:vAlign w:val="center"/>
          </w:tcPr>
          <w:p>
            <w:r>
              <w:rPr>
                <w:rFonts w:ascii="Calibri" w:hAnsi="Calibri"/>
                <w:b w:val="0"/>
                <w:i w:val="0"/>
                <w:sz w:val="20"/>
              </w:rPr>
              <w:t>🔧 En cours</w:t>
            </w:r>
          </w:p>
        </w:tc>
      </w:tr>
      <w:tr>
        <w:tc>
          <w:tcPr>
            <w:tcW w:type="dxa" w:w="2592"/>
            <w:shd w:val="clear" w:color="auto" w:fill="FFFFFF"/>
            <w:vAlign w:val="center"/>
          </w:tcPr>
          <w:p>
            <w:r>
              <w:rPr>
                <w:rFonts w:ascii="Calibri" w:hAnsi="Calibri"/>
                <w:b w:val="0"/>
                <w:i w:val="0"/>
                <w:sz w:val="20"/>
              </w:rPr>
              <w:t>SSO / SAML</w:t>
            </w:r>
          </w:p>
        </w:tc>
        <w:tc>
          <w:tcPr>
            <w:tcW w:type="dxa" w:w="4608"/>
            <w:shd w:val="clear" w:color="auto" w:fill="FFFFFF"/>
            <w:vAlign w:val="center"/>
          </w:tcPr>
          <w:p>
            <w:r>
              <w:rPr>
                <w:rFonts w:ascii="Calibri" w:hAnsi="Calibri"/>
                <w:b w:val="0"/>
                <w:i w:val="0"/>
                <w:sz w:val="20"/>
              </w:rPr>
              <w:t>Authentification entreprise</w:t>
            </w:r>
          </w:p>
        </w:tc>
        <w:tc>
          <w:tcPr>
            <w:tcW w:type="dxa" w:w="2592"/>
            <w:shd w:val="clear" w:color="auto" w:fill="FFFFFF"/>
            <w:vAlign w:val="center"/>
          </w:tcPr>
          <w:p>
            <w:r>
              <w:rPr>
                <w:rFonts w:ascii="Calibri" w:hAnsi="Calibri"/>
                <w:b w:val="0"/>
                <w:i w:val="0"/>
                <w:sz w:val="20"/>
              </w:rPr>
              <w:t>📅 Q3 2025</w:t>
            </w:r>
          </w:p>
        </w:tc>
      </w:tr>
    </w:tbl>
    <w:p>
      <w:pPr>
        <w:spacing w:after="120"/>
      </w:pPr>
    </w:p>
    <w:p>
      <w:pPr>
        <w:spacing w:before="240" w:after="60"/>
      </w:pPr>
      <w:r>
        <w:rPr>
          <w:rFonts w:ascii="Calibri" w:hAnsi="Calibri"/>
          <w:b/>
          <w:i w:val="0"/>
          <w:color w:val="2E74B5"/>
          <w:sz w:val="28"/>
        </w:rPr>
        <w:t>5.2 Roadmap produit — horizon 3 ans (budget minimal)</w:t>
      </w:r>
    </w:p>
    <w:p>
      <w:pPr>
        <w:spacing w:after="120"/>
      </w:pPr>
      <w:r>
        <w:rPr>
          <w:rFonts w:ascii="Calibri" w:hAnsi="Calibri"/>
          <w:b w:val="0"/>
          <w:i w:val="0"/>
          <w:sz w:val="22"/>
        </w:rPr>
        <w:t xml:space="preserve">Les développements sont priorisés selon le principe : </w:t>
      </w:r>
      <w:r>
        <w:rPr>
          <w:rFonts w:ascii="Calibri" w:hAnsi="Calibri"/>
          <w:b/>
          <w:i w:val="0"/>
          <w:sz w:val="22"/>
        </w:rPr>
        <w:t>fonctionnalité qui débloque un client payant &gt; tout le reste</w:t>
      </w:r>
      <w:r>
        <w:rPr>
          <w:rFonts w:ascii="Calibri" w:hAnsi="Calibri"/>
          <w:b w:val="0"/>
          <w:i w:val="0"/>
          <w:sz w:val="22"/>
        </w:rPr>
        <w:t>.</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1584"/>
            <w:shd w:val="clear" w:color="auto" w:fill="1F497D"/>
            <w:vAlign w:val="center"/>
          </w:tcPr>
          <w:p>
            <w:pPr>
              <w:jc w:val="center"/>
            </w:pPr>
            <w:r>
              <w:rPr>
                <w:rFonts w:ascii="Calibri" w:hAnsi="Calibri"/>
                <w:b/>
                <w:i w:val="0"/>
                <w:color w:val="FFFFFF"/>
                <w:sz w:val="20"/>
              </w:rPr>
              <w:t>Période</w:t>
            </w:r>
          </w:p>
        </w:tc>
        <w:tc>
          <w:tcPr>
            <w:tcW w:type="dxa" w:w="3312"/>
            <w:shd w:val="clear" w:color="auto" w:fill="1F497D"/>
            <w:vAlign w:val="center"/>
          </w:tcPr>
          <w:p>
            <w:pPr>
              <w:jc w:val="center"/>
            </w:pPr>
            <w:r>
              <w:rPr>
                <w:rFonts w:ascii="Calibri" w:hAnsi="Calibri"/>
                <w:b/>
                <w:i w:val="0"/>
                <w:color w:val="FFFFFF"/>
                <w:sz w:val="20"/>
              </w:rPr>
              <w:t>Développement</w:t>
            </w:r>
          </w:p>
        </w:tc>
        <w:tc>
          <w:tcPr>
            <w:tcW w:type="dxa" w:w="3168"/>
            <w:shd w:val="clear" w:color="auto" w:fill="1F497D"/>
            <w:vAlign w:val="center"/>
          </w:tcPr>
          <w:p>
            <w:pPr>
              <w:jc w:val="center"/>
            </w:pPr>
            <w:r>
              <w:rPr>
                <w:rFonts w:ascii="Calibri" w:hAnsi="Calibri"/>
                <w:b/>
                <w:i w:val="0"/>
                <w:color w:val="FFFFFF"/>
                <w:sz w:val="20"/>
              </w:rPr>
              <w:t>Condition de lancement</w:t>
            </w:r>
          </w:p>
        </w:tc>
        <w:tc>
          <w:tcPr>
            <w:tcW w:type="dxa" w:w="1728"/>
            <w:shd w:val="clear" w:color="auto" w:fill="1F497D"/>
            <w:vAlign w:val="center"/>
          </w:tcPr>
          <w:p>
            <w:pPr>
              <w:jc w:val="center"/>
            </w:pPr>
            <w:r>
              <w:rPr>
                <w:rFonts w:ascii="Calibri" w:hAnsi="Calibri"/>
                <w:b/>
                <w:i w:val="0"/>
                <w:color w:val="FFFFFF"/>
                <w:sz w:val="20"/>
              </w:rPr>
              <w:t>Effort</w:t>
            </w:r>
          </w:p>
        </w:tc>
      </w:tr>
      <w:tr>
        <w:tc>
          <w:tcPr>
            <w:tcW w:type="dxa" w:w="1584"/>
            <w:shd w:val="clear" w:color="auto" w:fill="F2F6FC"/>
            <w:vAlign w:val="center"/>
          </w:tcPr>
          <w:p>
            <w:r>
              <w:rPr>
                <w:rFonts w:ascii="Calibri" w:hAnsi="Calibri"/>
                <w:b w:val="0"/>
                <w:i w:val="0"/>
                <w:sz w:val="20"/>
              </w:rPr>
              <w:t>Q2 2025</w:t>
            </w:r>
          </w:p>
        </w:tc>
        <w:tc>
          <w:tcPr>
            <w:tcW w:type="dxa" w:w="3312"/>
            <w:shd w:val="clear" w:color="auto" w:fill="F2F6FC"/>
            <w:vAlign w:val="center"/>
          </w:tcPr>
          <w:p>
            <w:r>
              <w:rPr>
                <w:rFonts w:ascii="Calibri" w:hAnsi="Calibri"/>
                <w:b w:val="0"/>
                <w:i w:val="0"/>
                <w:sz w:val="20"/>
              </w:rPr>
              <w:t>Marketplace bêta (20 templates internes)</w:t>
            </w:r>
          </w:p>
        </w:tc>
        <w:tc>
          <w:tcPr>
            <w:tcW w:type="dxa" w:w="3168"/>
            <w:shd w:val="clear" w:color="auto" w:fill="F2F6FC"/>
            <w:vAlign w:val="center"/>
          </w:tcPr>
          <w:p>
            <w:r>
              <w:rPr>
                <w:rFonts w:ascii="Calibri" w:hAnsi="Calibri"/>
                <w:b w:val="0"/>
                <w:i w:val="0"/>
                <w:sz w:val="20"/>
              </w:rPr>
              <w:t>Produit différenciant pour acquisition</w:t>
            </w:r>
          </w:p>
        </w:tc>
        <w:tc>
          <w:tcPr>
            <w:tcW w:type="dxa" w:w="1728"/>
            <w:shd w:val="clear" w:color="auto" w:fill="F2F6FC"/>
            <w:vAlign w:val="center"/>
          </w:tcPr>
          <w:p>
            <w:r>
              <w:rPr>
                <w:rFonts w:ascii="Calibri" w:hAnsi="Calibri"/>
                <w:b w:val="0"/>
                <w:i w:val="0"/>
                <w:sz w:val="20"/>
              </w:rPr>
              <w:t>2 semaines</w:t>
            </w:r>
          </w:p>
        </w:tc>
      </w:tr>
      <w:tr>
        <w:tc>
          <w:tcPr>
            <w:tcW w:type="dxa" w:w="1584"/>
            <w:shd w:val="clear" w:color="auto" w:fill="FFFFFF"/>
            <w:vAlign w:val="center"/>
          </w:tcPr>
          <w:p>
            <w:r>
              <w:rPr>
                <w:rFonts w:ascii="Calibri" w:hAnsi="Calibri"/>
                <w:b w:val="0"/>
                <w:i w:val="0"/>
                <w:sz w:val="20"/>
              </w:rPr>
              <w:t>Q3 2025</w:t>
            </w:r>
          </w:p>
        </w:tc>
        <w:tc>
          <w:tcPr>
            <w:tcW w:type="dxa" w:w="3312"/>
            <w:shd w:val="clear" w:color="auto" w:fill="FFFFFF"/>
            <w:vAlign w:val="center"/>
          </w:tcPr>
          <w:p>
            <w:r>
              <w:rPr>
                <w:rFonts w:ascii="Calibri" w:hAnsi="Calibri"/>
                <w:b w:val="0"/>
                <w:i w:val="0"/>
                <w:sz w:val="20"/>
              </w:rPr>
              <w:t>Planification temporelle (cron workflows)</w:t>
            </w:r>
          </w:p>
        </w:tc>
        <w:tc>
          <w:tcPr>
            <w:tcW w:type="dxa" w:w="3168"/>
            <w:shd w:val="clear" w:color="auto" w:fill="FFFFFF"/>
            <w:vAlign w:val="center"/>
          </w:tcPr>
          <w:p>
            <w:r>
              <w:rPr>
                <w:rFonts w:ascii="Calibri" w:hAnsi="Calibri"/>
                <w:b w:val="0"/>
                <w:i w:val="0"/>
                <w:sz w:val="20"/>
              </w:rPr>
              <w:t>Demandé par 3+ clients Pro</w:t>
            </w:r>
          </w:p>
        </w:tc>
        <w:tc>
          <w:tcPr>
            <w:tcW w:type="dxa" w:w="1728"/>
            <w:shd w:val="clear" w:color="auto" w:fill="FFFFFF"/>
            <w:vAlign w:val="center"/>
          </w:tcPr>
          <w:p>
            <w:r>
              <w:rPr>
                <w:rFonts w:ascii="Calibri" w:hAnsi="Calibri"/>
                <w:b w:val="0"/>
                <w:i w:val="0"/>
                <w:sz w:val="20"/>
              </w:rPr>
              <w:t>1 semaine</w:t>
            </w:r>
          </w:p>
        </w:tc>
      </w:tr>
      <w:tr>
        <w:tc>
          <w:tcPr>
            <w:tcW w:type="dxa" w:w="1584"/>
            <w:shd w:val="clear" w:color="auto" w:fill="F2F6FC"/>
            <w:vAlign w:val="center"/>
          </w:tcPr>
          <w:p>
            <w:r>
              <w:rPr>
                <w:rFonts w:ascii="Calibri" w:hAnsi="Calibri"/>
                <w:b w:val="0"/>
                <w:i w:val="0"/>
                <w:sz w:val="20"/>
              </w:rPr>
              <w:t>Q3 2025</w:t>
            </w:r>
          </w:p>
        </w:tc>
        <w:tc>
          <w:tcPr>
            <w:tcW w:type="dxa" w:w="3312"/>
            <w:shd w:val="clear" w:color="auto" w:fill="F2F6FC"/>
            <w:vAlign w:val="center"/>
          </w:tcPr>
          <w:p>
            <w:r>
              <w:rPr>
                <w:rFonts w:ascii="Calibri" w:hAnsi="Calibri"/>
                <w:b w:val="0"/>
                <w:i w:val="0"/>
                <w:sz w:val="20"/>
              </w:rPr>
              <w:t>Notifications email &amp; webhook sortant</w:t>
            </w:r>
          </w:p>
        </w:tc>
        <w:tc>
          <w:tcPr>
            <w:tcW w:type="dxa" w:w="3168"/>
            <w:shd w:val="clear" w:color="auto" w:fill="F2F6FC"/>
            <w:vAlign w:val="center"/>
          </w:tcPr>
          <w:p>
            <w:r>
              <w:rPr>
                <w:rFonts w:ascii="Calibri" w:hAnsi="Calibri"/>
                <w:b w:val="0"/>
                <w:i w:val="0"/>
                <w:sz w:val="20"/>
              </w:rPr>
              <w:t>Bloquant pour Business</w:t>
            </w:r>
          </w:p>
        </w:tc>
        <w:tc>
          <w:tcPr>
            <w:tcW w:type="dxa" w:w="1728"/>
            <w:shd w:val="clear" w:color="auto" w:fill="F2F6FC"/>
            <w:vAlign w:val="center"/>
          </w:tcPr>
          <w:p>
            <w:r>
              <w:rPr>
                <w:rFonts w:ascii="Calibri" w:hAnsi="Calibri"/>
                <w:b w:val="0"/>
                <w:i w:val="0"/>
                <w:sz w:val="20"/>
              </w:rPr>
              <w:t>1 semaine</w:t>
            </w:r>
          </w:p>
        </w:tc>
      </w:tr>
      <w:tr>
        <w:tc>
          <w:tcPr>
            <w:tcW w:type="dxa" w:w="1584"/>
            <w:shd w:val="clear" w:color="auto" w:fill="FFFFFF"/>
            <w:vAlign w:val="center"/>
          </w:tcPr>
          <w:p>
            <w:r>
              <w:rPr>
                <w:rFonts w:ascii="Calibri" w:hAnsi="Calibri"/>
                <w:b w:val="0"/>
                <w:i w:val="0"/>
                <w:sz w:val="20"/>
              </w:rPr>
              <w:t>Q4 2025</w:t>
            </w:r>
          </w:p>
        </w:tc>
        <w:tc>
          <w:tcPr>
            <w:tcW w:type="dxa" w:w="3312"/>
            <w:shd w:val="clear" w:color="auto" w:fill="FFFFFF"/>
            <w:vAlign w:val="center"/>
          </w:tcPr>
          <w:p>
            <w:r>
              <w:rPr>
                <w:rFonts w:ascii="Calibri" w:hAnsi="Calibri"/>
                <w:b w:val="0"/>
                <w:i w:val="0"/>
                <w:sz w:val="20"/>
              </w:rPr>
              <w:t>SSO SAML / OIDC</w:t>
            </w:r>
          </w:p>
        </w:tc>
        <w:tc>
          <w:tcPr>
            <w:tcW w:type="dxa" w:w="3168"/>
            <w:shd w:val="clear" w:color="auto" w:fill="FFFFFF"/>
            <w:vAlign w:val="center"/>
          </w:tcPr>
          <w:p>
            <w:r>
              <w:rPr>
                <w:rFonts w:ascii="Calibri" w:hAnsi="Calibri"/>
                <w:b w:val="0"/>
                <w:i w:val="0"/>
                <w:sz w:val="20"/>
              </w:rPr>
              <w:t>Débloque contrats Enterprise</w:t>
            </w:r>
          </w:p>
        </w:tc>
        <w:tc>
          <w:tcPr>
            <w:tcW w:type="dxa" w:w="1728"/>
            <w:shd w:val="clear" w:color="auto" w:fill="FFFFFF"/>
            <w:vAlign w:val="center"/>
          </w:tcPr>
          <w:p>
            <w:r>
              <w:rPr>
                <w:rFonts w:ascii="Calibri" w:hAnsi="Calibri"/>
                <w:b w:val="0"/>
                <w:i w:val="0"/>
                <w:sz w:val="20"/>
              </w:rPr>
              <w:t>2 semaines</w:t>
            </w:r>
          </w:p>
        </w:tc>
      </w:tr>
      <w:tr>
        <w:tc>
          <w:tcPr>
            <w:tcW w:type="dxa" w:w="1584"/>
            <w:shd w:val="clear" w:color="auto" w:fill="F2F6FC"/>
            <w:vAlign w:val="center"/>
          </w:tcPr>
          <w:p>
            <w:r>
              <w:rPr>
                <w:rFonts w:ascii="Calibri" w:hAnsi="Calibri"/>
                <w:b w:val="0"/>
                <w:i w:val="0"/>
                <w:sz w:val="20"/>
              </w:rPr>
              <w:t>Q4 2025</w:t>
            </w:r>
          </w:p>
        </w:tc>
        <w:tc>
          <w:tcPr>
            <w:tcW w:type="dxa" w:w="3312"/>
            <w:shd w:val="clear" w:color="auto" w:fill="F2F6FC"/>
            <w:vAlign w:val="center"/>
          </w:tcPr>
          <w:p>
            <w:r>
              <w:rPr>
                <w:rFonts w:ascii="Calibri" w:hAnsi="Calibri"/>
                <w:b w:val="0"/>
                <w:i w:val="0"/>
                <w:sz w:val="20"/>
              </w:rPr>
              <w:t>Audit logs RGPD &amp; export</w:t>
            </w:r>
          </w:p>
        </w:tc>
        <w:tc>
          <w:tcPr>
            <w:tcW w:type="dxa" w:w="3168"/>
            <w:shd w:val="clear" w:color="auto" w:fill="F2F6FC"/>
            <w:vAlign w:val="center"/>
          </w:tcPr>
          <w:p>
            <w:r>
              <w:rPr>
                <w:rFonts w:ascii="Calibri" w:hAnsi="Calibri"/>
                <w:b w:val="0"/>
                <w:i w:val="0"/>
                <w:sz w:val="20"/>
              </w:rPr>
              <w:t>Exigé par clients finance/santé</w:t>
            </w:r>
          </w:p>
        </w:tc>
        <w:tc>
          <w:tcPr>
            <w:tcW w:type="dxa" w:w="1728"/>
            <w:shd w:val="clear" w:color="auto" w:fill="F2F6FC"/>
            <w:vAlign w:val="center"/>
          </w:tcPr>
          <w:p>
            <w:r>
              <w:rPr>
                <w:rFonts w:ascii="Calibri" w:hAnsi="Calibri"/>
                <w:b w:val="0"/>
                <w:i w:val="0"/>
                <w:sz w:val="20"/>
              </w:rPr>
              <w:t>1 semaine</w:t>
            </w:r>
          </w:p>
        </w:tc>
      </w:tr>
      <w:tr>
        <w:tc>
          <w:tcPr>
            <w:tcW w:type="dxa" w:w="1584"/>
            <w:shd w:val="clear" w:color="auto" w:fill="FFFFFF"/>
            <w:vAlign w:val="center"/>
          </w:tcPr>
          <w:p>
            <w:r>
              <w:rPr>
                <w:rFonts w:ascii="Calibri" w:hAnsi="Calibri"/>
                <w:b w:val="0"/>
                <w:i w:val="0"/>
                <w:sz w:val="20"/>
              </w:rPr>
              <w:t>Q1 2026</w:t>
            </w:r>
          </w:p>
        </w:tc>
        <w:tc>
          <w:tcPr>
            <w:tcW w:type="dxa" w:w="3312"/>
            <w:shd w:val="clear" w:color="auto" w:fill="FFFFFF"/>
            <w:vAlign w:val="center"/>
          </w:tcPr>
          <w:p>
            <w:r>
              <w:rPr>
                <w:rFonts w:ascii="Calibri" w:hAnsi="Calibri"/>
                <w:b w:val="0"/>
                <w:i w:val="0"/>
                <w:sz w:val="20"/>
              </w:rPr>
              <w:t>SDK client public (npm/pip)</w:t>
            </w:r>
          </w:p>
        </w:tc>
        <w:tc>
          <w:tcPr>
            <w:tcW w:type="dxa" w:w="3168"/>
            <w:shd w:val="clear" w:color="auto" w:fill="FFFFFF"/>
            <w:vAlign w:val="center"/>
          </w:tcPr>
          <w:p>
            <w:r>
              <w:rPr>
                <w:rFonts w:ascii="Calibri" w:hAnsi="Calibri"/>
                <w:b w:val="0"/>
                <w:i w:val="0"/>
                <w:sz w:val="20"/>
              </w:rPr>
              <w:t>Adoption développeurs</w:t>
            </w:r>
          </w:p>
        </w:tc>
        <w:tc>
          <w:tcPr>
            <w:tcW w:type="dxa" w:w="1728"/>
            <w:shd w:val="clear" w:color="auto" w:fill="FFFFFF"/>
            <w:vAlign w:val="center"/>
          </w:tcPr>
          <w:p>
            <w:r>
              <w:rPr>
                <w:rFonts w:ascii="Calibri" w:hAnsi="Calibri"/>
                <w:b w:val="0"/>
                <w:i w:val="0"/>
                <w:sz w:val="20"/>
              </w:rPr>
              <w:t>2 semaines</w:t>
            </w:r>
          </w:p>
        </w:tc>
      </w:tr>
      <w:tr>
        <w:tc>
          <w:tcPr>
            <w:tcW w:type="dxa" w:w="1584"/>
            <w:shd w:val="clear" w:color="auto" w:fill="F2F6FC"/>
            <w:vAlign w:val="center"/>
          </w:tcPr>
          <w:p>
            <w:r>
              <w:rPr>
                <w:rFonts w:ascii="Calibri" w:hAnsi="Calibri"/>
                <w:b w:val="0"/>
                <w:i w:val="0"/>
                <w:sz w:val="20"/>
              </w:rPr>
              <w:t>Q2 2026</w:t>
            </w:r>
          </w:p>
        </w:tc>
        <w:tc>
          <w:tcPr>
            <w:tcW w:type="dxa" w:w="3312"/>
            <w:shd w:val="clear" w:color="auto" w:fill="F2F6FC"/>
            <w:vAlign w:val="center"/>
          </w:tcPr>
          <w:p>
            <w:r>
              <w:rPr>
                <w:rFonts w:ascii="Calibri" w:hAnsi="Calibri"/>
                <w:b w:val="0"/>
                <w:i w:val="0"/>
                <w:sz w:val="20"/>
              </w:rPr>
              <w:t>Connecteurs CRM (HubSpot, Pipedrive)</w:t>
            </w:r>
          </w:p>
        </w:tc>
        <w:tc>
          <w:tcPr>
            <w:tcW w:type="dxa" w:w="3168"/>
            <w:shd w:val="clear" w:color="auto" w:fill="F2F6FC"/>
            <w:vAlign w:val="center"/>
          </w:tcPr>
          <w:p>
            <w:r>
              <w:rPr>
                <w:rFonts w:ascii="Calibri" w:hAnsi="Calibri"/>
                <w:b w:val="0"/>
                <w:i w:val="0"/>
                <w:sz w:val="20"/>
              </w:rPr>
              <w:t>Vertical commercial demandé</w:t>
            </w:r>
          </w:p>
        </w:tc>
        <w:tc>
          <w:tcPr>
            <w:tcW w:type="dxa" w:w="1728"/>
            <w:shd w:val="clear" w:color="auto" w:fill="F2F6FC"/>
            <w:vAlign w:val="center"/>
          </w:tcPr>
          <w:p>
            <w:r>
              <w:rPr>
                <w:rFonts w:ascii="Calibri" w:hAnsi="Calibri"/>
                <w:b w:val="0"/>
                <w:i w:val="0"/>
                <w:sz w:val="20"/>
              </w:rPr>
              <w:t>2 semaines</w:t>
            </w:r>
          </w:p>
        </w:tc>
      </w:tr>
      <w:tr>
        <w:tc>
          <w:tcPr>
            <w:tcW w:type="dxa" w:w="1584"/>
            <w:shd w:val="clear" w:color="auto" w:fill="FFFFFF"/>
            <w:vAlign w:val="center"/>
          </w:tcPr>
          <w:p>
            <w:r>
              <w:rPr>
                <w:rFonts w:ascii="Calibri" w:hAnsi="Calibri"/>
                <w:b w:val="0"/>
                <w:i w:val="0"/>
                <w:sz w:val="20"/>
              </w:rPr>
              <w:t>Q3 2026</w:t>
            </w:r>
          </w:p>
        </w:tc>
        <w:tc>
          <w:tcPr>
            <w:tcW w:type="dxa" w:w="3312"/>
            <w:shd w:val="clear" w:color="auto" w:fill="FFFFFF"/>
            <w:vAlign w:val="center"/>
          </w:tcPr>
          <w:p>
            <w:r>
              <w:rPr>
                <w:rFonts w:ascii="Calibri" w:hAnsi="Calibri"/>
                <w:b w:val="0"/>
                <w:i w:val="0"/>
                <w:sz w:val="20"/>
              </w:rPr>
              <w:t>Mémoire long terme agents</w:t>
            </w:r>
          </w:p>
        </w:tc>
        <w:tc>
          <w:tcPr>
            <w:tcW w:type="dxa" w:w="3168"/>
            <w:shd w:val="clear" w:color="auto" w:fill="FFFFFF"/>
            <w:vAlign w:val="center"/>
          </w:tcPr>
          <w:p>
            <w:r>
              <w:rPr>
                <w:rFonts w:ascii="Calibri" w:hAnsi="Calibri"/>
                <w:b w:val="0"/>
                <w:i w:val="0"/>
                <w:sz w:val="20"/>
              </w:rPr>
              <w:t>Rétention &amp; différenciation</w:t>
            </w:r>
          </w:p>
        </w:tc>
        <w:tc>
          <w:tcPr>
            <w:tcW w:type="dxa" w:w="1728"/>
            <w:shd w:val="clear" w:color="auto" w:fill="FFFFFF"/>
            <w:vAlign w:val="center"/>
          </w:tcPr>
          <w:p>
            <w:r>
              <w:rPr>
                <w:rFonts w:ascii="Calibri" w:hAnsi="Calibri"/>
                <w:b w:val="0"/>
                <w:i w:val="0"/>
                <w:sz w:val="20"/>
              </w:rPr>
              <w:t>3 semaines</w:t>
            </w:r>
          </w:p>
        </w:tc>
      </w:tr>
      <w:tr>
        <w:tc>
          <w:tcPr>
            <w:tcW w:type="dxa" w:w="1584"/>
            <w:shd w:val="clear" w:color="auto" w:fill="F2F6FC"/>
            <w:vAlign w:val="center"/>
          </w:tcPr>
          <w:p>
            <w:r>
              <w:rPr>
                <w:rFonts w:ascii="Calibri" w:hAnsi="Calibri"/>
                <w:b w:val="0"/>
                <w:i w:val="0"/>
                <w:sz w:val="20"/>
              </w:rPr>
              <w:t>Q4 2026</w:t>
            </w:r>
          </w:p>
        </w:tc>
        <w:tc>
          <w:tcPr>
            <w:tcW w:type="dxa" w:w="3312"/>
            <w:shd w:val="clear" w:color="auto" w:fill="F2F6FC"/>
            <w:vAlign w:val="center"/>
          </w:tcPr>
          <w:p>
            <w:r>
              <w:rPr>
                <w:rFonts w:ascii="Calibri" w:hAnsi="Calibri"/>
                <w:b w:val="0"/>
                <w:i w:val="0"/>
                <w:sz w:val="20"/>
              </w:rPr>
              <w:t>Application mobile (PWA d'abord)</w:t>
            </w:r>
          </w:p>
        </w:tc>
        <w:tc>
          <w:tcPr>
            <w:tcW w:type="dxa" w:w="3168"/>
            <w:shd w:val="clear" w:color="auto" w:fill="F2F6FC"/>
            <w:vAlign w:val="center"/>
          </w:tcPr>
          <w:p>
            <w:r>
              <w:rPr>
                <w:rFonts w:ascii="Calibri" w:hAnsi="Calibri"/>
                <w:b w:val="0"/>
                <w:i w:val="0"/>
                <w:sz w:val="20"/>
              </w:rPr>
              <w:t>Expansion usage</w:t>
            </w:r>
          </w:p>
        </w:tc>
        <w:tc>
          <w:tcPr>
            <w:tcW w:type="dxa" w:w="1728"/>
            <w:shd w:val="clear" w:color="auto" w:fill="F2F6FC"/>
            <w:vAlign w:val="center"/>
          </w:tcPr>
          <w:p>
            <w:r>
              <w:rPr>
                <w:rFonts w:ascii="Calibri" w:hAnsi="Calibri"/>
                <w:b w:val="0"/>
                <w:i w:val="0"/>
                <w:sz w:val="20"/>
              </w:rPr>
              <w:t>3 semaines</w:t>
            </w:r>
          </w:p>
        </w:tc>
      </w:tr>
      <w:tr>
        <w:tc>
          <w:tcPr>
            <w:tcW w:type="dxa" w:w="1584"/>
            <w:shd w:val="clear" w:color="auto" w:fill="FFFFFF"/>
            <w:vAlign w:val="center"/>
          </w:tcPr>
          <w:p>
            <w:r>
              <w:rPr>
                <w:rFonts w:ascii="Calibri" w:hAnsi="Calibri"/>
                <w:b w:val="0"/>
                <w:i w:val="0"/>
                <w:sz w:val="20"/>
              </w:rPr>
              <w:t>2027</w:t>
            </w:r>
          </w:p>
        </w:tc>
        <w:tc>
          <w:tcPr>
            <w:tcW w:type="dxa" w:w="3312"/>
            <w:shd w:val="clear" w:color="auto" w:fill="FFFFFF"/>
            <w:vAlign w:val="center"/>
          </w:tcPr>
          <w:p>
            <w:r>
              <w:rPr>
                <w:rFonts w:ascii="Calibri" w:hAnsi="Calibri"/>
                <w:b w:val="0"/>
                <w:i w:val="0"/>
                <w:sz w:val="20"/>
              </w:rPr>
              <w:t>IA multi-modale, fine-tuning</w:t>
            </w:r>
          </w:p>
        </w:tc>
        <w:tc>
          <w:tcPr>
            <w:tcW w:type="dxa" w:w="3168"/>
            <w:shd w:val="clear" w:color="auto" w:fill="FFFFFF"/>
            <w:vAlign w:val="center"/>
          </w:tcPr>
          <w:p>
            <w:r>
              <w:rPr>
                <w:rFonts w:ascii="Calibri" w:hAnsi="Calibri"/>
                <w:b w:val="0"/>
                <w:i w:val="0"/>
                <w:sz w:val="20"/>
              </w:rPr>
              <w:t>Différenciation long terme</w:t>
            </w:r>
          </w:p>
        </w:tc>
        <w:tc>
          <w:tcPr>
            <w:tcW w:type="dxa" w:w="1728"/>
            <w:shd w:val="clear" w:color="auto" w:fill="FFFFFF"/>
            <w:vAlign w:val="center"/>
          </w:tcPr>
          <w:p>
            <w:r>
              <w:rPr>
                <w:rFonts w:ascii="Calibri" w:hAnsi="Calibri"/>
                <w:b w:val="0"/>
                <w:i w:val="0"/>
                <w:sz w:val="20"/>
              </w:rPr>
              <w:t>Variable</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FEF9E7"/>
            <w:tcBorders>
              <w:top w:val="single" w:sz="4" w:space="0" w:color="E67E22"/>
              <w:left w:val="single" w:sz="4" w:space="0" w:color="E67E22"/>
              <w:bottom w:val="single" w:sz="4" w:space="0" w:color="E67E22"/>
              <w:right w:val="single" w:sz="4" w:space="0" w:color="E67E22"/>
            </w:tcBorders>
          </w:tcPr>
          <w:p>
            <w:pPr>
              <w:spacing w:before="100" w:after="100"/>
              <w:ind w:left="144"/>
            </w:pPr>
            <w:r>
              <w:rPr>
                <w:rFonts w:ascii="Calibri" w:hAnsi="Calibri"/>
                <w:b w:val="0"/>
                <w:i/>
                <w:sz w:val="20"/>
              </w:rPr>
              <w:t>⚠️  Règle d'or bootstrap : ne développer une fonctionnalité que si au moins 3 clients potentiels identifiés la demandent explicitement. Pas de développement spéculatif.</w:t>
            </w:r>
          </w:p>
        </w:tc>
      </w:tr>
    </w:tbl>
    <w:p>
      <w:pPr>
        <w:spacing w:after="80"/>
      </w:pPr>
    </w:p>
    <w:p>
      <w:r>
        <w:br w:type="page"/>
      </w:r>
    </w:p>
    <w:p>
      <w:pPr>
        <w:spacing w:before="360" w:after="80"/>
      </w:pPr>
      <w:r>
        <w:rPr>
          <w:rFonts w:ascii="Calibri" w:hAnsi="Calibri"/>
          <w:b/>
          <w:i w:val="0"/>
          <w:color w:val="1F497D"/>
          <w:sz w:val="38"/>
        </w:rPr>
        <w:t>6. Analyse de marché</w:t>
      </w:r>
    </w:p>
    <w:p>
      <w:pPr>
        <w:spacing w:before="40" w:after="40"/>
        <w:pBdr>
          <w:bottom w:val="single" w:sz="8" w:space="1" w:color="2E74B5"/>
        </w:pBdr>
      </w:pPr>
    </w:p>
    <w:p>
      <w:pPr>
        <w:spacing w:before="240" w:after="60"/>
      </w:pPr>
      <w:r>
        <w:rPr>
          <w:rFonts w:ascii="Calibri" w:hAnsi="Calibri"/>
          <w:b/>
          <w:i w:val="0"/>
          <w:color w:val="2E74B5"/>
          <w:sz w:val="28"/>
        </w:rPr>
        <w:t>6.1 Marché adressable initial (focus France)</w:t>
      </w:r>
    </w:p>
    <w:p>
      <w:pPr>
        <w:spacing w:after="120"/>
      </w:pPr>
      <w:r>
        <w:rPr>
          <w:rFonts w:ascii="Calibri" w:hAnsi="Calibri"/>
          <w:b w:val="0"/>
          <w:i w:val="0"/>
          <w:sz w:val="22"/>
        </w:rPr>
        <w:t>Avec un budget minimal, on cible d'abord le marché français, puis on s'étend.</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3312"/>
            <w:shd w:val="clear" w:color="auto" w:fill="1F497D"/>
            <w:vAlign w:val="center"/>
          </w:tcPr>
          <w:p>
            <w:pPr>
              <w:jc w:val="center"/>
            </w:pPr>
            <w:r>
              <w:rPr>
                <w:rFonts w:ascii="Calibri" w:hAnsi="Calibri"/>
                <w:b/>
                <w:i w:val="0"/>
                <w:color w:val="FFFFFF"/>
                <w:sz w:val="20"/>
              </w:rPr>
              <w:t>Segment</w:t>
            </w:r>
          </w:p>
        </w:tc>
        <w:tc>
          <w:tcPr>
            <w:tcW w:type="dxa" w:w="2304"/>
            <w:shd w:val="clear" w:color="auto" w:fill="1F497D"/>
            <w:vAlign w:val="center"/>
          </w:tcPr>
          <w:p>
            <w:pPr>
              <w:jc w:val="center"/>
            </w:pPr>
            <w:r>
              <w:rPr>
                <w:rFonts w:ascii="Calibri" w:hAnsi="Calibri"/>
                <w:b/>
                <w:i w:val="0"/>
                <w:color w:val="FFFFFF"/>
                <w:sz w:val="20"/>
              </w:rPr>
              <w:t>Nb entreprises France</w:t>
            </w:r>
          </w:p>
        </w:tc>
        <w:tc>
          <w:tcPr>
            <w:tcW w:type="dxa" w:w="2160"/>
            <w:shd w:val="clear" w:color="auto" w:fill="1F497D"/>
            <w:vAlign w:val="center"/>
          </w:tcPr>
          <w:p>
            <w:pPr>
              <w:jc w:val="center"/>
            </w:pPr>
            <w:r>
              <w:rPr>
                <w:rFonts w:ascii="Calibri" w:hAnsi="Calibri"/>
                <w:b/>
                <w:i w:val="0"/>
                <w:color w:val="FFFFFF"/>
                <w:sz w:val="20"/>
              </w:rPr>
              <w:t>% addressable réaliste</w:t>
            </w:r>
          </w:p>
        </w:tc>
        <w:tc>
          <w:tcPr>
            <w:tcW w:type="dxa" w:w="2304"/>
            <w:shd w:val="clear" w:color="auto" w:fill="1F497D"/>
            <w:vAlign w:val="center"/>
          </w:tcPr>
          <w:p>
            <w:pPr>
              <w:jc w:val="center"/>
            </w:pPr>
            <w:r>
              <w:rPr>
                <w:rFonts w:ascii="Calibri" w:hAnsi="Calibri"/>
                <w:b/>
                <w:i w:val="0"/>
                <w:color w:val="FFFFFF"/>
                <w:sz w:val="20"/>
              </w:rPr>
              <w:t>Clients potentiels</w:t>
            </w:r>
          </w:p>
        </w:tc>
        <w:tc>
          <w:tcPr>
            <w:tcW w:type="dxa" w:w="2592"/>
            <w:shd w:val="clear" w:color="auto" w:fill="1F497D"/>
            <w:vAlign w:val="center"/>
          </w:tcPr>
          <w:p>
            <w:pPr>
              <w:jc w:val="center"/>
            </w:pPr>
            <w:r>
              <w:rPr>
                <w:rFonts w:ascii="Calibri" w:hAnsi="Calibri"/>
                <w:b/>
                <w:i w:val="0"/>
                <w:color w:val="FFFFFF"/>
                <w:sz w:val="20"/>
              </w:rPr>
              <w:t>CA potentiel (Pro 49€)</w:t>
            </w:r>
          </w:p>
        </w:tc>
      </w:tr>
      <w:tr>
        <w:tc>
          <w:tcPr>
            <w:tcW w:type="dxa" w:w="3312"/>
            <w:shd w:val="clear" w:color="auto" w:fill="F2F6FC"/>
            <w:vAlign w:val="center"/>
          </w:tcPr>
          <w:p>
            <w:r>
              <w:rPr>
                <w:rFonts w:ascii="Calibri" w:hAnsi="Calibri"/>
                <w:b w:val="0"/>
                <w:i w:val="0"/>
                <w:sz w:val="20"/>
              </w:rPr>
              <w:t>Startups tech (1–50 ETP)</w:t>
            </w:r>
          </w:p>
        </w:tc>
        <w:tc>
          <w:tcPr>
            <w:tcW w:type="dxa" w:w="2304"/>
            <w:shd w:val="clear" w:color="auto" w:fill="F2F6FC"/>
            <w:vAlign w:val="center"/>
          </w:tcPr>
          <w:p>
            <w:r>
              <w:rPr>
                <w:rFonts w:ascii="Calibri" w:hAnsi="Calibri"/>
                <w:b w:val="0"/>
                <w:i w:val="0"/>
                <w:sz w:val="20"/>
              </w:rPr>
              <w:t>~18 000</w:t>
            </w:r>
          </w:p>
        </w:tc>
        <w:tc>
          <w:tcPr>
            <w:tcW w:type="dxa" w:w="2160"/>
            <w:shd w:val="clear" w:color="auto" w:fill="F2F6FC"/>
            <w:vAlign w:val="center"/>
          </w:tcPr>
          <w:p>
            <w:r>
              <w:rPr>
                <w:rFonts w:ascii="Calibri" w:hAnsi="Calibri"/>
                <w:b w:val="0"/>
                <w:i w:val="0"/>
                <w:sz w:val="20"/>
              </w:rPr>
              <w:t>5 %</w:t>
            </w:r>
          </w:p>
        </w:tc>
        <w:tc>
          <w:tcPr>
            <w:tcW w:type="dxa" w:w="2304"/>
            <w:shd w:val="clear" w:color="auto" w:fill="F2F6FC"/>
            <w:vAlign w:val="center"/>
          </w:tcPr>
          <w:p>
            <w:r>
              <w:rPr>
                <w:rFonts w:ascii="Calibri" w:hAnsi="Calibri"/>
                <w:b w:val="0"/>
                <w:i w:val="0"/>
                <w:sz w:val="20"/>
              </w:rPr>
              <w:t>900</w:t>
            </w:r>
          </w:p>
        </w:tc>
        <w:tc>
          <w:tcPr>
            <w:tcW w:type="dxa" w:w="2592"/>
            <w:shd w:val="clear" w:color="auto" w:fill="F2F6FC"/>
            <w:vAlign w:val="center"/>
          </w:tcPr>
          <w:p>
            <w:r>
              <w:rPr>
                <w:rFonts w:ascii="Calibri" w:hAnsi="Calibri"/>
                <w:b w:val="0"/>
                <w:i w:val="0"/>
                <w:sz w:val="20"/>
              </w:rPr>
              <w:t>529 200 €/an</w:t>
            </w:r>
          </w:p>
        </w:tc>
      </w:tr>
      <w:tr>
        <w:tc>
          <w:tcPr>
            <w:tcW w:type="dxa" w:w="3312"/>
            <w:shd w:val="clear" w:color="auto" w:fill="FFFFFF"/>
            <w:vAlign w:val="center"/>
          </w:tcPr>
          <w:p>
            <w:r>
              <w:rPr>
                <w:rFonts w:ascii="Calibri" w:hAnsi="Calibri"/>
                <w:b w:val="0"/>
                <w:i w:val="0"/>
                <w:sz w:val="20"/>
              </w:rPr>
              <w:t>PME services (50–250 ETP)</w:t>
            </w:r>
          </w:p>
        </w:tc>
        <w:tc>
          <w:tcPr>
            <w:tcW w:type="dxa" w:w="2304"/>
            <w:shd w:val="clear" w:color="auto" w:fill="FFFFFF"/>
            <w:vAlign w:val="center"/>
          </w:tcPr>
          <w:p>
            <w:r>
              <w:rPr>
                <w:rFonts w:ascii="Calibri" w:hAnsi="Calibri"/>
                <w:b w:val="0"/>
                <w:i w:val="0"/>
                <w:sz w:val="20"/>
              </w:rPr>
              <w:t>~12 000</w:t>
            </w:r>
          </w:p>
        </w:tc>
        <w:tc>
          <w:tcPr>
            <w:tcW w:type="dxa" w:w="2160"/>
            <w:shd w:val="clear" w:color="auto" w:fill="FFFFFF"/>
            <w:vAlign w:val="center"/>
          </w:tcPr>
          <w:p>
            <w:r>
              <w:rPr>
                <w:rFonts w:ascii="Calibri" w:hAnsi="Calibri"/>
                <w:b w:val="0"/>
                <w:i w:val="0"/>
                <w:sz w:val="20"/>
              </w:rPr>
              <w:t>3 %</w:t>
            </w:r>
          </w:p>
        </w:tc>
        <w:tc>
          <w:tcPr>
            <w:tcW w:type="dxa" w:w="2304"/>
            <w:shd w:val="clear" w:color="auto" w:fill="FFFFFF"/>
            <w:vAlign w:val="center"/>
          </w:tcPr>
          <w:p>
            <w:r>
              <w:rPr>
                <w:rFonts w:ascii="Calibri" w:hAnsi="Calibri"/>
                <w:b w:val="0"/>
                <w:i w:val="0"/>
                <w:sz w:val="20"/>
              </w:rPr>
              <w:t>360</w:t>
            </w:r>
          </w:p>
        </w:tc>
        <w:tc>
          <w:tcPr>
            <w:tcW w:type="dxa" w:w="2592"/>
            <w:shd w:val="clear" w:color="auto" w:fill="FFFFFF"/>
            <w:vAlign w:val="center"/>
          </w:tcPr>
          <w:p>
            <w:r>
              <w:rPr>
                <w:rFonts w:ascii="Calibri" w:hAnsi="Calibri"/>
                <w:b w:val="0"/>
                <w:i w:val="0"/>
                <w:sz w:val="20"/>
              </w:rPr>
              <w:t>211 680 €/an</w:t>
            </w:r>
          </w:p>
        </w:tc>
      </w:tr>
      <w:tr>
        <w:tc>
          <w:tcPr>
            <w:tcW w:type="dxa" w:w="3312"/>
            <w:shd w:val="clear" w:color="auto" w:fill="F2F6FC"/>
            <w:vAlign w:val="center"/>
          </w:tcPr>
          <w:p>
            <w:r>
              <w:rPr>
                <w:rFonts w:ascii="Calibri" w:hAnsi="Calibri"/>
                <w:b w:val="0"/>
                <w:i w:val="0"/>
                <w:sz w:val="20"/>
              </w:rPr>
              <w:t>Agences marketing / conseil</w:t>
            </w:r>
          </w:p>
        </w:tc>
        <w:tc>
          <w:tcPr>
            <w:tcW w:type="dxa" w:w="2304"/>
            <w:shd w:val="clear" w:color="auto" w:fill="F2F6FC"/>
            <w:vAlign w:val="center"/>
          </w:tcPr>
          <w:p>
            <w:r>
              <w:rPr>
                <w:rFonts w:ascii="Calibri" w:hAnsi="Calibri"/>
                <w:b w:val="0"/>
                <w:i w:val="0"/>
                <w:sz w:val="20"/>
              </w:rPr>
              <w:t>~8 000</w:t>
            </w:r>
          </w:p>
        </w:tc>
        <w:tc>
          <w:tcPr>
            <w:tcW w:type="dxa" w:w="2160"/>
            <w:shd w:val="clear" w:color="auto" w:fill="F2F6FC"/>
            <w:vAlign w:val="center"/>
          </w:tcPr>
          <w:p>
            <w:r>
              <w:rPr>
                <w:rFonts w:ascii="Calibri" w:hAnsi="Calibri"/>
                <w:b w:val="0"/>
                <w:i w:val="0"/>
                <w:sz w:val="20"/>
              </w:rPr>
              <w:t>4 %</w:t>
            </w:r>
          </w:p>
        </w:tc>
        <w:tc>
          <w:tcPr>
            <w:tcW w:type="dxa" w:w="2304"/>
            <w:shd w:val="clear" w:color="auto" w:fill="F2F6FC"/>
            <w:vAlign w:val="center"/>
          </w:tcPr>
          <w:p>
            <w:r>
              <w:rPr>
                <w:rFonts w:ascii="Calibri" w:hAnsi="Calibri"/>
                <w:b w:val="0"/>
                <w:i w:val="0"/>
                <w:sz w:val="20"/>
              </w:rPr>
              <w:t>320</w:t>
            </w:r>
          </w:p>
        </w:tc>
        <w:tc>
          <w:tcPr>
            <w:tcW w:type="dxa" w:w="2592"/>
            <w:shd w:val="clear" w:color="auto" w:fill="F2F6FC"/>
            <w:vAlign w:val="center"/>
          </w:tcPr>
          <w:p>
            <w:r>
              <w:rPr>
                <w:rFonts w:ascii="Calibri" w:hAnsi="Calibri"/>
                <w:b w:val="0"/>
                <w:i w:val="0"/>
                <w:sz w:val="20"/>
              </w:rPr>
              <w:t>188 160 €/an</w:t>
            </w:r>
          </w:p>
        </w:tc>
      </w:tr>
      <w:tr>
        <w:tc>
          <w:tcPr>
            <w:tcW w:type="dxa" w:w="3312"/>
            <w:shd w:val="clear" w:color="auto" w:fill="FFFFFF"/>
            <w:vAlign w:val="center"/>
          </w:tcPr>
          <w:p>
            <w:r>
              <w:rPr>
                <w:rFonts w:ascii="Calibri" w:hAnsi="Calibri"/>
                <w:b w:val="0"/>
                <w:i w:val="0"/>
                <w:sz w:val="20"/>
              </w:rPr>
              <w:t>Cabinets juridiques &amp; RH</w:t>
            </w:r>
          </w:p>
        </w:tc>
        <w:tc>
          <w:tcPr>
            <w:tcW w:type="dxa" w:w="2304"/>
            <w:shd w:val="clear" w:color="auto" w:fill="FFFFFF"/>
            <w:vAlign w:val="center"/>
          </w:tcPr>
          <w:p>
            <w:r>
              <w:rPr>
                <w:rFonts w:ascii="Calibri" w:hAnsi="Calibri"/>
                <w:b w:val="0"/>
                <w:i w:val="0"/>
                <w:sz w:val="20"/>
              </w:rPr>
              <w:t>~5 000</w:t>
            </w:r>
          </w:p>
        </w:tc>
        <w:tc>
          <w:tcPr>
            <w:tcW w:type="dxa" w:w="2160"/>
            <w:shd w:val="clear" w:color="auto" w:fill="FFFFFF"/>
            <w:vAlign w:val="center"/>
          </w:tcPr>
          <w:p>
            <w:r>
              <w:rPr>
                <w:rFonts w:ascii="Calibri" w:hAnsi="Calibri"/>
                <w:b w:val="0"/>
                <w:i w:val="0"/>
                <w:sz w:val="20"/>
              </w:rPr>
              <w:t>2 %</w:t>
            </w:r>
          </w:p>
        </w:tc>
        <w:tc>
          <w:tcPr>
            <w:tcW w:type="dxa" w:w="2304"/>
            <w:shd w:val="clear" w:color="auto" w:fill="FFFFFF"/>
            <w:vAlign w:val="center"/>
          </w:tcPr>
          <w:p>
            <w:r>
              <w:rPr>
                <w:rFonts w:ascii="Calibri" w:hAnsi="Calibri"/>
                <w:b w:val="0"/>
                <w:i w:val="0"/>
                <w:sz w:val="20"/>
              </w:rPr>
              <w:t>100</w:t>
            </w:r>
          </w:p>
        </w:tc>
        <w:tc>
          <w:tcPr>
            <w:tcW w:type="dxa" w:w="2592"/>
            <w:shd w:val="clear" w:color="auto" w:fill="FFFFFF"/>
            <w:vAlign w:val="center"/>
          </w:tcPr>
          <w:p>
            <w:r>
              <w:rPr>
                <w:rFonts w:ascii="Calibri" w:hAnsi="Calibri"/>
                <w:b w:val="0"/>
                <w:i w:val="0"/>
                <w:sz w:val="20"/>
              </w:rPr>
              <w:t>58 800 €/an</w:t>
            </w:r>
          </w:p>
        </w:tc>
      </w:tr>
      <w:tr>
        <w:tc>
          <w:tcPr>
            <w:tcW w:type="dxa" w:w="3312"/>
            <w:shd w:val="clear" w:color="auto" w:fill="F2F6FC"/>
            <w:vAlign w:val="center"/>
          </w:tcPr>
          <w:p>
            <w:pPr>
              <w:jc w:val="left"/>
            </w:pPr>
            <w:r>
              <w:rPr>
                <w:rFonts w:ascii="Calibri" w:hAnsi="Calibri"/>
                <w:b/>
                <w:i w:val="0"/>
                <w:color w:val="1F497D"/>
                <w:sz w:val="20"/>
              </w:rPr>
              <w:t>SAM France total</w:t>
            </w:r>
          </w:p>
        </w:tc>
        <w:tc>
          <w:tcPr>
            <w:tcW w:type="dxa" w:w="2304"/>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304"/>
            <w:shd w:val="clear" w:color="auto" w:fill="F2F6FC"/>
            <w:vAlign w:val="center"/>
          </w:tcPr>
          <w:p>
            <w:pPr>
              <w:jc w:val="left"/>
            </w:pPr>
            <w:r>
              <w:rPr>
                <w:rFonts w:ascii="Calibri" w:hAnsi="Calibri"/>
                <w:b/>
                <w:i w:val="0"/>
                <w:sz w:val="20"/>
              </w:rPr>
              <w:t>1 680 clients potentiels</w:t>
            </w:r>
          </w:p>
        </w:tc>
        <w:tc>
          <w:tcPr>
            <w:tcW w:type="dxa" w:w="2592"/>
            <w:shd w:val="clear" w:color="auto" w:fill="F2F6FC"/>
            <w:vAlign w:val="center"/>
          </w:tcPr>
          <w:p>
            <w:pPr>
              <w:jc w:val="left"/>
            </w:pPr>
            <w:r>
              <w:rPr>
                <w:rFonts w:ascii="Calibri" w:hAnsi="Calibri"/>
                <w:b/>
                <w:i w:val="0"/>
                <w:color w:val="1D6A3E"/>
                <w:sz w:val="20"/>
              </w:rPr>
              <w:t>987 840 €/an</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Capturer 0,5 % de ce SAM France = 8 clients = 4 700 €/mois de MRR. Capturer 1,5 % = 25 clients = 14 000 €/mois. L'objectif an 3 (260 clients) représente 15,5 % du SAM — tout à fait atteignable.</w:t>
            </w:r>
          </w:p>
        </w:tc>
      </w:tr>
    </w:tbl>
    <w:p>
      <w:pPr>
        <w:spacing w:after="80"/>
      </w:pPr>
    </w:p>
    <w:p>
      <w:pPr>
        <w:spacing w:before="240" w:after="60"/>
      </w:pPr>
      <w:r>
        <w:rPr>
          <w:rFonts w:ascii="Calibri" w:hAnsi="Calibri"/>
          <w:b/>
          <w:i w:val="0"/>
          <w:color w:val="2E74B5"/>
          <w:sz w:val="28"/>
        </w:rPr>
        <w:t>6.2 Tendances favorables</w:t>
      </w:r>
    </w:p>
    <w:p>
      <w:pPr>
        <w:pStyle w:val="ListBullet"/>
        <w:spacing w:after="60"/>
        <w:ind w:left="432"/>
      </w:pPr>
      <w:r>
        <w:rPr>
          <w:rFonts w:ascii="Calibri" w:hAnsi="Calibri"/>
          <w:b w:val="0"/>
          <w:i w:val="0"/>
          <w:sz w:val="22"/>
        </w:rPr>
      </w:r>
      <w:r>
        <w:rPr>
          <w:rFonts w:ascii="Calibri" w:hAnsi="Calibri"/>
          <w:b/>
          <w:i w:val="0"/>
          <w:sz w:val="22"/>
        </w:rPr>
        <w:t>Explosion du marché IA B2B</w:t>
      </w:r>
      <w:r>
        <w:rPr>
          <w:rFonts w:ascii="Calibri" w:hAnsi="Calibri"/>
          <w:b w:val="0"/>
          <w:i w:val="0"/>
          <w:sz w:val="22"/>
        </w:rPr>
        <w:t xml:space="preserve"> : +34 %/an — chaque mois, de nouveaux clients cherchent des solutions</w:t>
      </w:r>
    </w:p>
    <w:p>
      <w:pPr>
        <w:pStyle w:val="ListBullet"/>
        <w:spacing w:after="60"/>
        <w:ind w:left="432"/>
      </w:pPr>
      <w:r>
        <w:rPr>
          <w:rFonts w:ascii="Calibri" w:hAnsi="Calibri"/>
          <w:b w:val="0"/>
          <w:i w:val="0"/>
          <w:sz w:val="22"/>
        </w:rPr>
      </w:r>
      <w:r>
        <w:rPr>
          <w:rFonts w:ascii="Calibri" w:hAnsi="Calibri"/>
          <w:b/>
          <w:i w:val="0"/>
          <w:sz w:val="22"/>
        </w:rPr>
        <w:t>Insatisfaction Zapier/Make</w:t>
      </w:r>
      <w:r>
        <w:rPr>
          <w:rFonts w:ascii="Calibri" w:hAnsi="Calibri"/>
          <w:b w:val="0"/>
          <w:i w:val="0"/>
          <w:sz w:val="22"/>
        </w:rPr>
        <w:t xml:space="preserve"> : pricing opaque à la tâche, pas de multi-LLM, pas d'on-premise</w:t>
      </w:r>
    </w:p>
    <w:p>
      <w:pPr>
        <w:pStyle w:val="ListBullet"/>
        <w:spacing w:after="60"/>
        <w:ind w:left="432"/>
      </w:pPr>
      <w:r>
        <w:rPr>
          <w:rFonts w:ascii="Calibri" w:hAnsi="Calibri"/>
          <w:b w:val="0"/>
          <w:i w:val="0"/>
          <w:sz w:val="22"/>
        </w:rPr>
      </w:r>
      <w:r>
        <w:rPr>
          <w:rFonts w:ascii="Calibri" w:hAnsi="Calibri"/>
          <w:b/>
          <w:i w:val="0"/>
          <w:sz w:val="22"/>
        </w:rPr>
        <w:t>EU AI Act</w:t>
      </w:r>
      <w:r>
        <w:rPr>
          <w:rFonts w:ascii="Calibri" w:hAnsi="Calibri"/>
          <w:b w:val="0"/>
          <w:i w:val="0"/>
          <w:sz w:val="22"/>
        </w:rPr>
        <w:t xml:space="preserve"> : crée une demande pour des outils auditables et hébergés en UE</w:t>
      </w:r>
    </w:p>
    <w:p>
      <w:pPr>
        <w:pStyle w:val="ListBullet"/>
        <w:spacing w:after="60"/>
        <w:ind w:left="432"/>
      </w:pPr>
      <w:r>
        <w:rPr>
          <w:rFonts w:ascii="Calibri" w:hAnsi="Calibri"/>
          <w:b w:val="0"/>
          <w:i w:val="0"/>
          <w:sz w:val="22"/>
        </w:rPr>
      </w:r>
      <w:r>
        <w:rPr>
          <w:rFonts w:ascii="Calibri" w:hAnsi="Calibri"/>
          <w:b/>
          <w:i w:val="0"/>
          <w:sz w:val="22"/>
        </w:rPr>
        <w:t>Pénurie de développeurs IA</w:t>
      </w:r>
      <w:r>
        <w:rPr>
          <w:rFonts w:ascii="Calibri" w:hAnsi="Calibri"/>
          <w:b w:val="0"/>
          <w:i w:val="0"/>
          <w:sz w:val="22"/>
        </w:rPr>
        <w:t xml:space="preserve"> : les équipes veulent des outils no-code pour rester autonomes</w:t>
      </w:r>
    </w:p>
    <w:p>
      <w:pPr>
        <w:pStyle w:val="ListBullet"/>
        <w:spacing w:after="60"/>
        <w:ind w:left="432"/>
      </w:pPr>
      <w:r>
        <w:rPr>
          <w:rFonts w:ascii="Calibri" w:hAnsi="Calibri"/>
          <w:b w:val="0"/>
          <w:i w:val="0"/>
          <w:sz w:val="22"/>
        </w:rPr>
      </w:r>
      <w:r>
        <w:rPr>
          <w:rFonts w:ascii="Calibri" w:hAnsi="Calibri"/>
          <w:b/>
          <w:i w:val="0"/>
          <w:sz w:val="22"/>
        </w:rPr>
        <w:t>Ollama / modèles open-source</w:t>
      </w:r>
      <w:r>
        <w:rPr>
          <w:rFonts w:ascii="Calibri" w:hAnsi="Calibri"/>
          <w:b w:val="0"/>
          <w:i w:val="0"/>
          <w:sz w:val="22"/>
        </w:rPr>
        <w:t xml:space="preserve"> : les PME veulent l'IA sans envoyer leurs données à OpenAI</w:t>
      </w:r>
    </w:p>
    <w:p>
      <w:pPr>
        <w:spacing w:before="240" w:after="60"/>
      </w:pPr>
      <w:r>
        <w:rPr>
          <w:rFonts w:ascii="Calibri" w:hAnsi="Calibri"/>
          <w:b/>
          <w:i w:val="0"/>
          <w:color w:val="2E74B5"/>
          <w:sz w:val="28"/>
        </w:rPr>
        <w:t>6.3 Clients cibles prioritaires — focus budget limité</w:t>
      </w:r>
    </w:p>
    <w:p>
      <w:pPr>
        <w:spacing w:after="120"/>
      </w:pPr>
      <w:r>
        <w:rPr>
          <w:rFonts w:ascii="Calibri" w:hAnsi="Calibri"/>
          <w:b w:val="0"/>
          <w:i w:val="0"/>
          <w:sz w:val="22"/>
        </w:rPr>
        <w:t xml:space="preserve">Avec un budget marketing quasi nul, on cible les clients qui ont un </w:t>
      </w:r>
      <w:r>
        <w:rPr>
          <w:rFonts w:ascii="Calibri" w:hAnsi="Calibri"/>
          <w:b/>
          <w:i w:val="0"/>
          <w:sz w:val="22"/>
        </w:rPr>
        <w:t>cycle de décision court</w:t>
      </w:r>
      <w:r>
        <w:rPr>
          <w:rFonts w:ascii="Calibri" w:hAnsi="Calibri"/>
          <w:b w:val="0"/>
          <w:i w:val="0"/>
          <w:sz w:val="22"/>
        </w:rPr>
        <w:t xml:space="preserve"> et un </w:t>
      </w:r>
      <w:r>
        <w:rPr>
          <w:rFonts w:ascii="Calibri" w:hAnsi="Calibri"/>
          <w:b/>
          <w:i w:val="0"/>
          <w:sz w:val="22"/>
        </w:rPr>
        <w:t>fort besoin immédiat</w:t>
      </w:r>
      <w:r>
        <w:rPr>
          <w:rFonts w:ascii="Calibri" w:hAnsi="Calibri"/>
          <w:b w:val="0"/>
          <w:i w:val="0"/>
          <w:sz w:val="22"/>
        </w:rPr>
        <w:t xml:space="preserve"> :</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2592"/>
            <w:shd w:val="clear" w:color="auto" w:fill="1F497D"/>
            <w:vAlign w:val="center"/>
          </w:tcPr>
          <w:p>
            <w:pPr>
              <w:jc w:val="center"/>
            </w:pPr>
            <w:r>
              <w:rPr>
                <w:rFonts w:ascii="Calibri" w:hAnsi="Calibri"/>
                <w:b/>
                <w:i w:val="0"/>
                <w:color w:val="FFFFFF"/>
                <w:sz w:val="20"/>
              </w:rPr>
              <w:t>Profil client</w:t>
            </w:r>
          </w:p>
        </w:tc>
        <w:tc>
          <w:tcPr>
            <w:tcW w:type="dxa" w:w="2880"/>
            <w:shd w:val="clear" w:color="auto" w:fill="1F497D"/>
            <w:vAlign w:val="center"/>
          </w:tcPr>
          <w:p>
            <w:pPr>
              <w:jc w:val="center"/>
            </w:pPr>
            <w:r>
              <w:rPr>
                <w:rFonts w:ascii="Calibri" w:hAnsi="Calibri"/>
                <w:b/>
                <w:i w:val="0"/>
                <w:color w:val="FFFFFF"/>
                <w:sz w:val="20"/>
              </w:rPr>
              <w:t>Douleur</w:t>
            </w:r>
          </w:p>
        </w:tc>
        <w:tc>
          <w:tcPr>
            <w:tcW w:type="dxa" w:w="2016"/>
            <w:shd w:val="clear" w:color="auto" w:fill="1F497D"/>
            <w:vAlign w:val="center"/>
          </w:tcPr>
          <w:p>
            <w:pPr>
              <w:jc w:val="center"/>
            </w:pPr>
            <w:r>
              <w:rPr>
                <w:rFonts w:ascii="Calibri" w:hAnsi="Calibri"/>
                <w:b/>
                <w:i w:val="0"/>
                <w:color w:val="FFFFFF"/>
                <w:sz w:val="20"/>
              </w:rPr>
              <w:t>Ticket moyen</w:t>
            </w:r>
          </w:p>
        </w:tc>
        <w:tc>
          <w:tcPr>
            <w:tcW w:type="dxa" w:w="1728"/>
            <w:shd w:val="clear" w:color="auto" w:fill="1F497D"/>
            <w:vAlign w:val="center"/>
          </w:tcPr>
          <w:p>
            <w:pPr>
              <w:jc w:val="center"/>
            </w:pPr>
            <w:r>
              <w:rPr>
                <w:rFonts w:ascii="Calibri" w:hAnsi="Calibri"/>
                <w:b/>
                <w:i w:val="0"/>
                <w:color w:val="FFFFFF"/>
                <w:sz w:val="20"/>
              </w:rPr>
              <w:t>Cycle décision</w:t>
            </w:r>
          </w:p>
        </w:tc>
        <w:tc>
          <w:tcPr>
            <w:tcW w:type="dxa" w:w="2880"/>
            <w:shd w:val="clear" w:color="auto" w:fill="1F497D"/>
            <w:vAlign w:val="center"/>
          </w:tcPr>
          <w:p>
            <w:pPr>
              <w:jc w:val="center"/>
            </w:pPr>
            <w:r>
              <w:rPr>
                <w:rFonts w:ascii="Calibri" w:hAnsi="Calibri"/>
                <w:b/>
                <w:i w:val="0"/>
                <w:color w:val="FFFFFF"/>
                <w:sz w:val="20"/>
              </w:rPr>
              <w:t>Canal d'acquisition</w:t>
            </w:r>
          </w:p>
        </w:tc>
      </w:tr>
      <w:tr>
        <w:tc>
          <w:tcPr>
            <w:tcW w:type="dxa" w:w="2592"/>
            <w:shd w:val="clear" w:color="auto" w:fill="F2F6FC"/>
            <w:vAlign w:val="center"/>
          </w:tcPr>
          <w:p>
            <w:r>
              <w:rPr>
                <w:rFonts w:ascii="Calibri" w:hAnsi="Calibri"/>
                <w:b w:val="0"/>
                <w:i w:val="0"/>
                <w:sz w:val="20"/>
              </w:rPr>
              <w:t>Freelance / Consultant IA</w:t>
            </w:r>
          </w:p>
        </w:tc>
        <w:tc>
          <w:tcPr>
            <w:tcW w:type="dxa" w:w="2880"/>
            <w:shd w:val="clear" w:color="auto" w:fill="F2F6FC"/>
            <w:vAlign w:val="center"/>
          </w:tcPr>
          <w:p>
            <w:r>
              <w:rPr>
                <w:rFonts w:ascii="Calibri" w:hAnsi="Calibri"/>
                <w:b w:val="0"/>
                <w:i w:val="0"/>
                <w:sz w:val="20"/>
              </w:rPr>
              <w:t>Outils de démo pour clients</w:t>
            </w:r>
          </w:p>
        </w:tc>
        <w:tc>
          <w:tcPr>
            <w:tcW w:type="dxa" w:w="2016"/>
            <w:shd w:val="clear" w:color="auto" w:fill="F2F6FC"/>
            <w:vAlign w:val="center"/>
          </w:tcPr>
          <w:p>
            <w:r>
              <w:rPr>
                <w:rFonts w:ascii="Calibri" w:hAnsi="Calibri"/>
                <w:b w:val="0"/>
                <w:i w:val="0"/>
                <w:sz w:val="20"/>
              </w:rPr>
              <w:t>Pro 49 €/mois</w:t>
            </w:r>
          </w:p>
        </w:tc>
        <w:tc>
          <w:tcPr>
            <w:tcW w:type="dxa" w:w="1728"/>
            <w:shd w:val="clear" w:color="auto" w:fill="F2F6FC"/>
            <w:vAlign w:val="center"/>
          </w:tcPr>
          <w:p>
            <w:r>
              <w:rPr>
                <w:rFonts w:ascii="Calibri" w:hAnsi="Calibri"/>
                <w:b w:val="0"/>
                <w:i w:val="0"/>
                <w:sz w:val="20"/>
              </w:rPr>
              <w:t>24h–1 sem</w:t>
            </w:r>
          </w:p>
        </w:tc>
        <w:tc>
          <w:tcPr>
            <w:tcW w:type="dxa" w:w="2880"/>
            <w:shd w:val="clear" w:color="auto" w:fill="F2F6FC"/>
            <w:vAlign w:val="center"/>
          </w:tcPr>
          <w:p>
            <w:r>
              <w:rPr>
                <w:rFonts w:ascii="Calibri" w:hAnsi="Calibri"/>
                <w:b w:val="0"/>
                <w:i w:val="0"/>
                <w:sz w:val="20"/>
              </w:rPr>
              <w:t>LinkedIn, communautés</w:t>
            </w:r>
          </w:p>
        </w:tc>
      </w:tr>
      <w:tr>
        <w:tc>
          <w:tcPr>
            <w:tcW w:type="dxa" w:w="2592"/>
            <w:shd w:val="clear" w:color="auto" w:fill="FFFFFF"/>
            <w:vAlign w:val="center"/>
          </w:tcPr>
          <w:p>
            <w:r>
              <w:rPr>
                <w:rFonts w:ascii="Calibri" w:hAnsi="Calibri"/>
                <w:b w:val="0"/>
                <w:i w:val="0"/>
                <w:sz w:val="20"/>
              </w:rPr>
              <w:t>Startup SaaS en hypercroissance</w:t>
            </w:r>
          </w:p>
        </w:tc>
        <w:tc>
          <w:tcPr>
            <w:tcW w:type="dxa" w:w="2880"/>
            <w:shd w:val="clear" w:color="auto" w:fill="FFFFFF"/>
            <w:vAlign w:val="center"/>
          </w:tcPr>
          <w:p>
            <w:r>
              <w:rPr>
                <w:rFonts w:ascii="Calibri" w:hAnsi="Calibri"/>
                <w:b w:val="0"/>
                <w:i w:val="0"/>
                <w:sz w:val="20"/>
              </w:rPr>
              <w:t>Automatiser le support &amp; ops</w:t>
            </w:r>
          </w:p>
        </w:tc>
        <w:tc>
          <w:tcPr>
            <w:tcW w:type="dxa" w:w="2016"/>
            <w:shd w:val="clear" w:color="auto" w:fill="FFFFFF"/>
            <w:vAlign w:val="center"/>
          </w:tcPr>
          <w:p>
            <w:r>
              <w:rPr>
                <w:rFonts w:ascii="Calibri" w:hAnsi="Calibri"/>
                <w:b w:val="0"/>
                <w:i w:val="0"/>
                <w:sz w:val="20"/>
              </w:rPr>
              <w:t>Pro/Business</w:t>
            </w:r>
          </w:p>
        </w:tc>
        <w:tc>
          <w:tcPr>
            <w:tcW w:type="dxa" w:w="1728"/>
            <w:shd w:val="clear" w:color="auto" w:fill="FFFFFF"/>
            <w:vAlign w:val="center"/>
          </w:tcPr>
          <w:p>
            <w:r>
              <w:rPr>
                <w:rFonts w:ascii="Calibri" w:hAnsi="Calibri"/>
                <w:b w:val="0"/>
                <w:i w:val="0"/>
                <w:sz w:val="20"/>
              </w:rPr>
              <w:t>1 semaine</w:t>
            </w:r>
          </w:p>
        </w:tc>
        <w:tc>
          <w:tcPr>
            <w:tcW w:type="dxa" w:w="2880"/>
            <w:shd w:val="clear" w:color="auto" w:fill="FFFFFF"/>
            <w:vAlign w:val="center"/>
          </w:tcPr>
          <w:p>
            <w:r>
              <w:rPr>
                <w:rFonts w:ascii="Calibri" w:hAnsi="Calibri"/>
                <w:b w:val="0"/>
                <w:i w:val="0"/>
                <w:sz w:val="20"/>
              </w:rPr>
              <w:t>Product Hunt, Slack</w:t>
            </w:r>
          </w:p>
        </w:tc>
      </w:tr>
      <w:tr>
        <w:tc>
          <w:tcPr>
            <w:tcW w:type="dxa" w:w="2592"/>
            <w:shd w:val="clear" w:color="auto" w:fill="F2F6FC"/>
            <w:vAlign w:val="center"/>
          </w:tcPr>
          <w:p>
            <w:r>
              <w:rPr>
                <w:rFonts w:ascii="Calibri" w:hAnsi="Calibri"/>
                <w:b w:val="0"/>
                <w:i w:val="0"/>
                <w:sz w:val="20"/>
              </w:rPr>
              <w:t>Agence web/marketing</w:t>
            </w:r>
          </w:p>
        </w:tc>
        <w:tc>
          <w:tcPr>
            <w:tcW w:type="dxa" w:w="2880"/>
            <w:shd w:val="clear" w:color="auto" w:fill="F2F6FC"/>
            <w:vAlign w:val="center"/>
          </w:tcPr>
          <w:p>
            <w:r>
              <w:rPr>
                <w:rFonts w:ascii="Calibri" w:hAnsi="Calibri"/>
                <w:b w:val="0"/>
                <w:i w:val="0"/>
                <w:sz w:val="20"/>
              </w:rPr>
              <w:t>Produire du contenu + rapports auto</w:t>
            </w:r>
          </w:p>
        </w:tc>
        <w:tc>
          <w:tcPr>
            <w:tcW w:type="dxa" w:w="2016"/>
            <w:shd w:val="clear" w:color="auto" w:fill="F2F6FC"/>
            <w:vAlign w:val="center"/>
          </w:tcPr>
          <w:p>
            <w:r>
              <w:rPr>
                <w:rFonts w:ascii="Calibri" w:hAnsi="Calibri"/>
                <w:b w:val="0"/>
                <w:i w:val="0"/>
                <w:sz w:val="20"/>
              </w:rPr>
              <w:t>Pro 49 €/mois</w:t>
            </w:r>
          </w:p>
        </w:tc>
        <w:tc>
          <w:tcPr>
            <w:tcW w:type="dxa" w:w="1728"/>
            <w:shd w:val="clear" w:color="auto" w:fill="F2F6FC"/>
            <w:vAlign w:val="center"/>
          </w:tcPr>
          <w:p>
            <w:r>
              <w:rPr>
                <w:rFonts w:ascii="Calibri" w:hAnsi="Calibri"/>
                <w:b w:val="0"/>
                <w:i w:val="0"/>
                <w:sz w:val="20"/>
              </w:rPr>
              <w:t>2 semaines</w:t>
            </w:r>
          </w:p>
        </w:tc>
        <w:tc>
          <w:tcPr>
            <w:tcW w:type="dxa" w:w="2880"/>
            <w:shd w:val="clear" w:color="auto" w:fill="F2F6FC"/>
            <w:vAlign w:val="center"/>
          </w:tcPr>
          <w:p>
            <w:r>
              <w:rPr>
                <w:rFonts w:ascii="Calibri" w:hAnsi="Calibri"/>
                <w:b w:val="0"/>
                <w:i w:val="0"/>
                <w:sz w:val="20"/>
              </w:rPr>
              <w:t>LinkedIn, bouche-à-oreille</w:t>
            </w:r>
          </w:p>
        </w:tc>
      </w:tr>
      <w:tr>
        <w:tc>
          <w:tcPr>
            <w:tcW w:type="dxa" w:w="2592"/>
            <w:shd w:val="clear" w:color="auto" w:fill="FFFFFF"/>
            <w:vAlign w:val="center"/>
          </w:tcPr>
          <w:p>
            <w:r>
              <w:rPr>
                <w:rFonts w:ascii="Calibri" w:hAnsi="Calibri"/>
                <w:b w:val="0"/>
                <w:i w:val="0"/>
                <w:sz w:val="20"/>
              </w:rPr>
              <w:t>PME B2B (industrie, services)</w:t>
            </w:r>
          </w:p>
        </w:tc>
        <w:tc>
          <w:tcPr>
            <w:tcW w:type="dxa" w:w="2880"/>
            <w:shd w:val="clear" w:color="auto" w:fill="FFFFFF"/>
            <w:vAlign w:val="center"/>
          </w:tcPr>
          <w:p>
            <w:r>
              <w:rPr>
                <w:rFonts w:ascii="Calibri" w:hAnsi="Calibri"/>
                <w:b w:val="0"/>
                <w:i w:val="0"/>
                <w:sz w:val="20"/>
              </w:rPr>
              <w:t>Reporting auto, traitement docs</w:t>
            </w:r>
          </w:p>
        </w:tc>
        <w:tc>
          <w:tcPr>
            <w:tcW w:type="dxa" w:w="2016"/>
            <w:shd w:val="clear" w:color="auto" w:fill="FFFFFF"/>
            <w:vAlign w:val="center"/>
          </w:tcPr>
          <w:p>
            <w:r>
              <w:rPr>
                <w:rFonts w:ascii="Calibri" w:hAnsi="Calibri"/>
                <w:b w:val="0"/>
                <w:i w:val="0"/>
                <w:sz w:val="20"/>
              </w:rPr>
              <w:t>Business 199 €</w:t>
            </w:r>
          </w:p>
        </w:tc>
        <w:tc>
          <w:tcPr>
            <w:tcW w:type="dxa" w:w="1728"/>
            <w:shd w:val="clear" w:color="auto" w:fill="FFFFFF"/>
            <w:vAlign w:val="center"/>
          </w:tcPr>
          <w:p>
            <w:r>
              <w:rPr>
                <w:rFonts w:ascii="Calibri" w:hAnsi="Calibri"/>
                <w:b w:val="0"/>
                <w:i w:val="0"/>
                <w:sz w:val="20"/>
              </w:rPr>
              <w:t>3–4 semaines</w:t>
            </w:r>
          </w:p>
        </w:tc>
        <w:tc>
          <w:tcPr>
            <w:tcW w:type="dxa" w:w="2880"/>
            <w:shd w:val="clear" w:color="auto" w:fill="FFFFFF"/>
            <w:vAlign w:val="center"/>
          </w:tcPr>
          <w:p>
            <w:r>
              <w:rPr>
                <w:rFonts w:ascii="Calibri" w:hAnsi="Calibri"/>
                <w:b w:val="0"/>
                <w:i w:val="0"/>
                <w:sz w:val="20"/>
              </w:rPr>
              <w:t>Événements, réseau perso</w:t>
            </w:r>
          </w:p>
        </w:tc>
      </w:tr>
      <w:tr>
        <w:tc>
          <w:tcPr>
            <w:tcW w:type="dxa" w:w="2592"/>
            <w:shd w:val="clear" w:color="auto" w:fill="F2F6FC"/>
            <w:vAlign w:val="center"/>
          </w:tcPr>
          <w:p>
            <w:r>
              <w:rPr>
                <w:rFonts w:ascii="Calibri" w:hAnsi="Calibri"/>
                <w:b w:val="0"/>
                <w:i w:val="0"/>
                <w:sz w:val="20"/>
              </w:rPr>
              <w:t>Cabinet de conseil</w:t>
            </w:r>
          </w:p>
        </w:tc>
        <w:tc>
          <w:tcPr>
            <w:tcW w:type="dxa" w:w="2880"/>
            <w:shd w:val="clear" w:color="auto" w:fill="F2F6FC"/>
            <w:vAlign w:val="center"/>
          </w:tcPr>
          <w:p>
            <w:r>
              <w:rPr>
                <w:rFonts w:ascii="Calibri" w:hAnsi="Calibri"/>
                <w:b w:val="0"/>
                <w:i w:val="0"/>
                <w:sz w:val="20"/>
              </w:rPr>
              <w:t>POC IA pour leurs clients</w:t>
            </w:r>
          </w:p>
        </w:tc>
        <w:tc>
          <w:tcPr>
            <w:tcW w:type="dxa" w:w="2016"/>
            <w:shd w:val="clear" w:color="auto" w:fill="F2F6FC"/>
            <w:vAlign w:val="center"/>
          </w:tcPr>
          <w:p>
            <w:r>
              <w:rPr>
                <w:rFonts w:ascii="Calibri" w:hAnsi="Calibri"/>
                <w:b w:val="0"/>
                <w:i w:val="0"/>
                <w:sz w:val="20"/>
              </w:rPr>
              <w:t>Services 2–5k€</w:t>
            </w:r>
          </w:p>
        </w:tc>
        <w:tc>
          <w:tcPr>
            <w:tcW w:type="dxa" w:w="1728"/>
            <w:shd w:val="clear" w:color="auto" w:fill="F2F6FC"/>
            <w:vAlign w:val="center"/>
          </w:tcPr>
          <w:p>
            <w:r>
              <w:rPr>
                <w:rFonts w:ascii="Calibri" w:hAnsi="Calibri"/>
                <w:b w:val="0"/>
                <w:i w:val="0"/>
                <w:sz w:val="20"/>
              </w:rPr>
              <w:t>2–6 semaines</w:t>
            </w:r>
          </w:p>
        </w:tc>
        <w:tc>
          <w:tcPr>
            <w:tcW w:type="dxa" w:w="2880"/>
            <w:shd w:val="clear" w:color="auto" w:fill="F2F6FC"/>
            <w:vAlign w:val="center"/>
          </w:tcPr>
          <w:p>
            <w:r>
              <w:rPr>
                <w:rFonts w:ascii="Calibri" w:hAnsi="Calibri"/>
                <w:b w:val="0"/>
                <w:i w:val="0"/>
                <w:sz w:val="20"/>
              </w:rPr>
              <w:t>Réseau fondateurs</w:t>
            </w:r>
          </w:p>
        </w:tc>
      </w:tr>
    </w:tbl>
    <w:p>
      <w:pPr>
        <w:spacing w:after="120"/>
      </w:pPr>
    </w:p>
    <w:p>
      <w:r>
        <w:br w:type="page"/>
      </w:r>
    </w:p>
    <w:p>
      <w:pPr>
        <w:spacing w:before="360" w:after="80"/>
      </w:pPr>
      <w:r>
        <w:rPr>
          <w:rFonts w:ascii="Calibri" w:hAnsi="Calibri"/>
          <w:b/>
          <w:i w:val="0"/>
          <w:color w:val="1F497D"/>
          <w:sz w:val="38"/>
        </w:rPr>
        <w:t>7. Analyse concurrentielle &amp; SWOT</w:t>
      </w:r>
    </w:p>
    <w:p>
      <w:pPr>
        <w:spacing w:before="40" w:after="40"/>
        <w:pBdr>
          <w:bottom w:val="single" w:sz="8" w:space="1" w:color="2E74B5"/>
        </w:pBdr>
      </w:pPr>
    </w:p>
    <w:p>
      <w:pPr>
        <w:spacing w:before="240" w:after="60"/>
      </w:pPr>
      <w:r>
        <w:rPr>
          <w:rFonts w:ascii="Calibri" w:hAnsi="Calibri"/>
          <w:b/>
          <w:i w:val="0"/>
          <w:color w:val="2E74B5"/>
          <w:sz w:val="28"/>
        </w:rPr>
        <w:t>7.1 Positionnement vs concurrents</w:t>
      </w:r>
    </w:p>
    <w:tbl>
      <w:tblPr>
        <w:tblStyle w:val="TableGrid"/>
        <w:tblW w:type="auto" w:w="0"/>
        <w:jc w:val="left"/>
        <w:tblLook w:firstColumn="1" w:firstRow="1" w:lastColumn="0" w:lastRow="0" w:noHBand="0" w:noVBand="1" w:val="04A0"/>
      </w:tblPr>
      <w:tblGrid>
        <w:gridCol w:w="1511"/>
        <w:gridCol w:w="1511"/>
        <w:gridCol w:w="1511"/>
        <w:gridCol w:w="1511"/>
        <w:gridCol w:w="1511"/>
        <w:gridCol w:w="1511"/>
      </w:tblGrid>
      <w:tr>
        <w:tc>
          <w:tcPr>
            <w:tcW w:type="dxa" w:w="2880"/>
            <w:shd w:val="clear" w:color="auto" w:fill="1F497D"/>
            <w:vAlign w:val="center"/>
          </w:tcPr>
          <w:p>
            <w:pPr>
              <w:jc w:val="center"/>
            </w:pPr>
            <w:r>
              <w:rPr>
                <w:rFonts w:ascii="Calibri" w:hAnsi="Calibri"/>
                <w:b/>
                <w:i w:val="0"/>
                <w:color w:val="FFFFFF"/>
                <w:sz w:val="20"/>
              </w:rPr>
              <w:t>Critère</w:t>
            </w:r>
          </w:p>
        </w:tc>
        <w:tc>
          <w:tcPr>
            <w:tcW w:type="dxa" w:w="2304"/>
            <w:shd w:val="clear" w:color="auto" w:fill="1F497D"/>
            <w:vAlign w:val="center"/>
          </w:tcPr>
          <w:p>
            <w:pPr>
              <w:jc w:val="center"/>
            </w:pPr>
            <w:r>
              <w:rPr>
                <w:rFonts w:ascii="Calibri" w:hAnsi="Calibri"/>
                <w:b/>
                <w:i w:val="0"/>
                <w:color w:val="FFFFFF"/>
                <w:sz w:val="20"/>
              </w:rPr>
              <w:t>Notre plateforme</w:t>
            </w:r>
          </w:p>
        </w:tc>
        <w:tc>
          <w:tcPr>
            <w:tcW w:type="dxa" w:w="1584"/>
            <w:shd w:val="clear" w:color="auto" w:fill="1F497D"/>
            <w:vAlign w:val="center"/>
          </w:tcPr>
          <w:p>
            <w:pPr>
              <w:jc w:val="center"/>
            </w:pPr>
            <w:r>
              <w:rPr>
                <w:rFonts w:ascii="Calibri" w:hAnsi="Calibri"/>
                <w:b/>
                <w:i w:val="0"/>
                <w:color w:val="FFFFFF"/>
                <w:sz w:val="20"/>
              </w:rPr>
              <w:t>n8n Cloud</w:t>
            </w:r>
          </w:p>
        </w:tc>
        <w:tc>
          <w:tcPr>
            <w:tcW w:type="dxa" w:w="1584"/>
            <w:shd w:val="clear" w:color="auto" w:fill="1F497D"/>
            <w:vAlign w:val="center"/>
          </w:tcPr>
          <w:p>
            <w:pPr>
              <w:jc w:val="center"/>
            </w:pPr>
            <w:r>
              <w:rPr>
                <w:rFonts w:ascii="Calibri" w:hAnsi="Calibri"/>
                <w:b/>
                <w:i w:val="0"/>
                <w:color w:val="FFFFFF"/>
                <w:sz w:val="20"/>
              </w:rPr>
              <w:t>Zapier</w:t>
            </w:r>
          </w:p>
        </w:tc>
        <w:tc>
          <w:tcPr>
            <w:tcW w:type="dxa" w:w="1584"/>
            <w:shd w:val="clear" w:color="auto" w:fill="1F497D"/>
            <w:vAlign w:val="center"/>
          </w:tcPr>
          <w:p>
            <w:pPr>
              <w:jc w:val="center"/>
            </w:pPr>
            <w:r>
              <w:rPr>
                <w:rFonts w:ascii="Calibri" w:hAnsi="Calibri"/>
                <w:b/>
                <w:i w:val="0"/>
                <w:color w:val="FFFFFF"/>
                <w:sz w:val="20"/>
              </w:rPr>
              <w:t>Make</w:t>
            </w:r>
          </w:p>
        </w:tc>
        <w:tc>
          <w:tcPr>
            <w:tcW w:type="dxa" w:w="1584"/>
            <w:shd w:val="clear" w:color="auto" w:fill="1F497D"/>
            <w:vAlign w:val="center"/>
          </w:tcPr>
          <w:p>
            <w:pPr>
              <w:jc w:val="center"/>
            </w:pPr>
            <w:r>
              <w:rPr>
                <w:rFonts w:ascii="Calibri" w:hAnsi="Calibri"/>
                <w:b/>
                <w:i w:val="0"/>
                <w:color w:val="FFFFFF"/>
                <w:sz w:val="20"/>
              </w:rPr>
              <w:t>Flowise</w:t>
            </w:r>
          </w:p>
        </w:tc>
      </w:tr>
      <w:tr>
        <w:tc>
          <w:tcPr>
            <w:tcW w:type="dxa" w:w="2880"/>
            <w:shd w:val="clear" w:color="auto" w:fill="F2F6FC"/>
            <w:vAlign w:val="center"/>
          </w:tcPr>
          <w:p>
            <w:r>
              <w:rPr>
                <w:rFonts w:ascii="Calibri" w:hAnsi="Calibri"/>
                <w:b w:val="0"/>
                <w:i w:val="0"/>
                <w:sz w:val="20"/>
              </w:rPr>
              <w:t>Multi-LLM natif (5+)</w:t>
            </w:r>
          </w:p>
        </w:tc>
        <w:tc>
          <w:tcPr>
            <w:tcW w:type="dxa" w:w="2304"/>
            <w:shd w:val="clear" w:color="auto" w:fill="F2F6FC"/>
            <w:vAlign w:val="center"/>
          </w:tcPr>
          <w:p>
            <w:pPr>
              <w:jc w:val="left"/>
            </w:pPr>
            <w:r>
              <w:rPr>
                <w:rFonts w:ascii="Calibri" w:hAnsi="Calibri"/>
                <w:b/>
                <w:i w:val="0"/>
                <w:color w:val="1D6A3E"/>
                <w:sz w:val="20"/>
              </w:rPr>
              <w:t>✅ Oui</w:t>
            </w:r>
          </w:p>
        </w:tc>
        <w:tc>
          <w:tcPr>
            <w:tcW w:type="dxa" w:w="1584"/>
            <w:shd w:val="clear" w:color="auto" w:fill="F2F6FC"/>
            <w:vAlign w:val="center"/>
          </w:tcPr>
          <w:p>
            <w:pPr>
              <w:jc w:val="left"/>
            </w:pPr>
            <w:r>
              <w:rPr>
                <w:rFonts w:ascii="Calibri" w:hAnsi="Calibri"/>
                <w:b w:val="0"/>
                <w:i w:val="0"/>
                <w:color w:val="C0392B"/>
                <w:sz w:val="20"/>
              </w:rPr>
              <w:t>❌</w:t>
            </w:r>
          </w:p>
        </w:tc>
        <w:tc>
          <w:tcPr>
            <w:tcW w:type="dxa" w:w="1584"/>
            <w:shd w:val="clear" w:color="auto" w:fill="F2F6FC"/>
            <w:vAlign w:val="center"/>
          </w:tcPr>
          <w:p>
            <w:pPr>
              <w:jc w:val="left"/>
            </w:pPr>
            <w:r>
              <w:rPr>
                <w:rFonts w:ascii="Calibri" w:hAnsi="Calibri"/>
                <w:b w:val="0"/>
                <w:i w:val="0"/>
                <w:color w:val="C0392B"/>
                <w:sz w:val="20"/>
              </w:rPr>
              <w:t>❌</w:t>
            </w:r>
          </w:p>
        </w:tc>
        <w:tc>
          <w:tcPr>
            <w:tcW w:type="dxa" w:w="1584"/>
            <w:shd w:val="clear" w:color="auto" w:fill="F2F6FC"/>
            <w:vAlign w:val="center"/>
          </w:tcPr>
          <w:p>
            <w:pPr>
              <w:jc w:val="left"/>
            </w:pPr>
            <w:r>
              <w:rPr>
                <w:rFonts w:ascii="Calibri" w:hAnsi="Calibri"/>
                <w:b w:val="0"/>
                <w:i w:val="0"/>
                <w:color w:val="C0392B"/>
                <w:sz w:val="20"/>
              </w:rPr>
              <w:t>❌</w:t>
            </w:r>
          </w:p>
        </w:tc>
        <w:tc>
          <w:tcPr>
            <w:tcW w:type="dxa" w:w="1584"/>
            <w:shd w:val="clear" w:color="auto" w:fill="F2F6FC"/>
            <w:vAlign w:val="center"/>
          </w:tcPr>
          <w:p>
            <w:pPr>
              <w:jc w:val="left"/>
            </w:pPr>
            <w:r>
              <w:rPr>
                <w:rFonts w:ascii="Calibri" w:hAnsi="Calibri"/>
                <w:b/>
                <w:i w:val="0"/>
                <w:color w:val="1D6A3E"/>
                <w:sz w:val="20"/>
              </w:rPr>
              <w:t>✅ Oui</w:t>
            </w:r>
          </w:p>
        </w:tc>
      </w:tr>
      <w:tr>
        <w:tc>
          <w:tcPr>
            <w:tcW w:type="dxa" w:w="2880"/>
            <w:shd w:val="clear" w:color="auto" w:fill="FFFFFF"/>
            <w:vAlign w:val="center"/>
          </w:tcPr>
          <w:p>
            <w:r>
              <w:rPr>
                <w:rFonts w:ascii="Calibri" w:hAnsi="Calibri"/>
                <w:b w:val="0"/>
                <w:i w:val="0"/>
                <w:sz w:val="20"/>
              </w:rPr>
              <w:t>On-premise / air-gap</w:t>
            </w:r>
          </w:p>
        </w:tc>
        <w:tc>
          <w:tcPr>
            <w:tcW w:type="dxa" w:w="2304"/>
            <w:shd w:val="clear" w:color="auto" w:fill="FFFFFF"/>
            <w:vAlign w:val="center"/>
          </w:tcPr>
          <w:p>
            <w:pPr>
              <w:jc w:val="left"/>
            </w:pPr>
            <w:r>
              <w:rPr>
                <w:rFonts w:ascii="Calibri" w:hAnsi="Calibri"/>
                <w:b/>
                <w:i w:val="0"/>
                <w:color w:val="1D6A3E"/>
                <w:sz w:val="20"/>
              </w:rPr>
              <w:t>✅ Natif</w:t>
            </w:r>
          </w:p>
        </w:tc>
        <w:tc>
          <w:tcPr>
            <w:tcW w:type="dxa" w:w="1584"/>
            <w:shd w:val="clear" w:color="auto" w:fill="FFFFFF"/>
            <w:vAlign w:val="center"/>
          </w:tcPr>
          <w:p>
            <w:pPr>
              <w:jc w:val="left"/>
            </w:pPr>
            <w:r>
              <w:rPr>
                <w:rFonts w:ascii="Calibri" w:hAnsi="Calibri"/>
                <w:b w:val="0"/>
                <w:i w:val="0"/>
                <w:color w:val="1D6A3E"/>
                <w:sz w:val="20"/>
              </w:rPr>
              <w:t>✅ Self-host</w:t>
            </w:r>
          </w:p>
        </w:tc>
        <w:tc>
          <w:tcPr>
            <w:tcW w:type="dxa" w:w="1584"/>
            <w:shd w:val="clear" w:color="auto" w:fill="FFFFFF"/>
            <w:vAlign w:val="center"/>
          </w:tcPr>
          <w:p>
            <w:pPr>
              <w:jc w:val="left"/>
            </w:pPr>
            <w:r>
              <w:rPr>
                <w:rFonts w:ascii="Calibri" w:hAnsi="Calibri"/>
                <w:b w:val="0"/>
                <w:i w:val="0"/>
                <w:color w:val="C0392B"/>
                <w:sz w:val="20"/>
              </w:rPr>
              <w:t>❌</w:t>
            </w:r>
          </w:p>
        </w:tc>
        <w:tc>
          <w:tcPr>
            <w:tcW w:type="dxa" w:w="1584"/>
            <w:shd w:val="clear" w:color="auto" w:fill="FFFFFF"/>
            <w:vAlign w:val="center"/>
          </w:tcPr>
          <w:p>
            <w:pPr>
              <w:jc w:val="left"/>
            </w:pPr>
            <w:r>
              <w:rPr>
                <w:rFonts w:ascii="Calibri" w:hAnsi="Calibri"/>
                <w:b w:val="0"/>
                <w:i w:val="0"/>
                <w:color w:val="C0392B"/>
                <w:sz w:val="20"/>
              </w:rPr>
              <w:t>❌</w:t>
            </w:r>
          </w:p>
        </w:tc>
        <w:tc>
          <w:tcPr>
            <w:tcW w:type="dxa" w:w="1584"/>
            <w:shd w:val="clear" w:color="auto" w:fill="FFFFFF"/>
            <w:vAlign w:val="center"/>
          </w:tcPr>
          <w:p>
            <w:pPr>
              <w:jc w:val="left"/>
            </w:pPr>
            <w:r>
              <w:rPr>
                <w:rFonts w:ascii="Calibri" w:hAnsi="Calibri"/>
                <w:b w:val="0"/>
                <w:i w:val="0"/>
                <w:color w:val="1D6A3E"/>
                <w:sz w:val="20"/>
              </w:rPr>
              <w:t>✅ Self-host</w:t>
            </w:r>
          </w:p>
        </w:tc>
      </w:tr>
      <w:tr>
        <w:tc>
          <w:tcPr>
            <w:tcW w:type="dxa" w:w="2880"/>
            <w:shd w:val="clear" w:color="auto" w:fill="F2F6FC"/>
            <w:vAlign w:val="center"/>
          </w:tcPr>
          <w:p>
            <w:r>
              <w:rPr>
                <w:rFonts w:ascii="Calibri" w:hAnsi="Calibri"/>
                <w:b w:val="0"/>
                <w:i w:val="0"/>
                <w:sz w:val="20"/>
              </w:rPr>
              <w:t>Sandbox sécurisé</w:t>
            </w:r>
          </w:p>
        </w:tc>
        <w:tc>
          <w:tcPr>
            <w:tcW w:type="dxa" w:w="2304"/>
            <w:shd w:val="clear" w:color="auto" w:fill="F2F6FC"/>
            <w:vAlign w:val="center"/>
          </w:tcPr>
          <w:p>
            <w:pPr>
              <w:jc w:val="left"/>
            </w:pPr>
            <w:r>
              <w:rPr>
                <w:rFonts w:ascii="Calibri" w:hAnsi="Calibri"/>
                <w:b/>
                <w:i w:val="0"/>
                <w:color w:val="1D6A3E"/>
                <w:sz w:val="20"/>
              </w:rPr>
              <w:t>✅ Rust</w:t>
            </w:r>
          </w:p>
        </w:tc>
        <w:tc>
          <w:tcPr>
            <w:tcW w:type="dxa" w:w="1584"/>
            <w:shd w:val="clear" w:color="auto" w:fill="F2F6FC"/>
            <w:vAlign w:val="center"/>
          </w:tcPr>
          <w:p>
            <w:pPr>
              <w:jc w:val="left"/>
            </w:pPr>
            <w:r>
              <w:rPr>
                <w:rFonts w:ascii="Calibri" w:hAnsi="Calibri"/>
                <w:b w:val="0"/>
                <w:i w:val="0"/>
                <w:color w:val="C0392B"/>
                <w:sz w:val="20"/>
              </w:rPr>
              <w:t>❌</w:t>
            </w:r>
          </w:p>
        </w:tc>
        <w:tc>
          <w:tcPr>
            <w:tcW w:type="dxa" w:w="1584"/>
            <w:shd w:val="clear" w:color="auto" w:fill="F2F6FC"/>
            <w:vAlign w:val="center"/>
          </w:tcPr>
          <w:p>
            <w:pPr>
              <w:jc w:val="left"/>
            </w:pPr>
            <w:r>
              <w:rPr>
                <w:rFonts w:ascii="Calibri" w:hAnsi="Calibri"/>
                <w:b w:val="0"/>
                <w:i w:val="0"/>
                <w:color w:val="404040"/>
                <w:sz w:val="20"/>
              </w:rPr>
              <w:t>N/A</w:t>
            </w:r>
          </w:p>
        </w:tc>
        <w:tc>
          <w:tcPr>
            <w:tcW w:type="dxa" w:w="1584"/>
            <w:shd w:val="clear" w:color="auto" w:fill="F2F6FC"/>
            <w:vAlign w:val="center"/>
          </w:tcPr>
          <w:p>
            <w:pPr>
              <w:jc w:val="left"/>
            </w:pPr>
            <w:r>
              <w:rPr>
                <w:rFonts w:ascii="Calibri" w:hAnsi="Calibri"/>
                <w:b w:val="0"/>
                <w:i w:val="0"/>
                <w:color w:val="404040"/>
                <w:sz w:val="20"/>
              </w:rPr>
              <w:t>N/A</w:t>
            </w:r>
          </w:p>
        </w:tc>
        <w:tc>
          <w:tcPr>
            <w:tcW w:type="dxa" w:w="1584"/>
            <w:shd w:val="clear" w:color="auto" w:fill="F2F6FC"/>
            <w:vAlign w:val="center"/>
          </w:tcPr>
          <w:p>
            <w:pPr>
              <w:jc w:val="left"/>
            </w:pPr>
            <w:r>
              <w:rPr>
                <w:rFonts w:ascii="Calibri" w:hAnsi="Calibri"/>
                <w:b w:val="0"/>
                <w:i w:val="0"/>
                <w:color w:val="C0392B"/>
                <w:sz w:val="20"/>
              </w:rPr>
              <w:t>❌</w:t>
            </w:r>
          </w:p>
        </w:tc>
      </w:tr>
      <w:tr>
        <w:tc>
          <w:tcPr>
            <w:tcW w:type="dxa" w:w="2880"/>
            <w:shd w:val="clear" w:color="auto" w:fill="FFFFFF"/>
            <w:vAlign w:val="center"/>
          </w:tcPr>
          <w:p>
            <w:r>
              <w:rPr>
                <w:rFonts w:ascii="Calibri" w:hAnsi="Calibri"/>
                <w:b w:val="0"/>
                <w:i w:val="0"/>
                <w:sz w:val="20"/>
              </w:rPr>
              <w:t>Interface visuelle DAG</w:t>
            </w:r>
          </w:p>
        </w:tc>
        <w:tc>
          <w:tcPr>
            <w:tcW w:type="dxa" w:w="2304"/>
            <w:shd w:val="clear" w:color="auto" w:fill="FFFFFF"/>
            <w:vAlign w:val="center"/>
          </w:tcPr>
          <w:p>
            <w:pPr>
              <w:jc w:val="left"/>
            </w:pPr>
            <w:r>
              <w:rPr>
                <w:rFonts w:ascii="Calibri" w:hAnsi="Calibri"/>
                <w:b w:val="0"/>
                <w:i w:val="0"/>
                <w:color w:val="1D6A3E"/>
                <w:sz w:val="20"/>
              </w:rPr>
              <w:t>✅</w:t>
            </w:r>
          </w:p>
        </w:tc>
        <w:tc>
          <w:tcPr>
            <w:tcW w:type="dxa" w:w="1584"/>
            <w:shd w:val="clear" w:color="auto" w:fill="FFFFFF"/>
            <w:vAlign w:val="center"/>
          </w:tcPr>
          <w:p>
            <w:pPr>
              <w:jc w:val="left"/>
            </w:pPr>
            <w:r>
              <w:rPr>
                <w:rFonts w:ascii="Calibri" w:hAnsi="Calibri"/>
                <w:b w:val="0"/>
                <w:i w:val="0"/>
                <w:color w:val="1D6A3E"/>
                <w:sz w:val="20"/>
              </w:rPr>
              <w:t>✅</w:t>
            </w:r>
          </w:p>
        </w:tc>
        <w:tc>
          <w:tcPr>
            <w:tcW w:type="dxa" w:w="1584"/>
            <w:shd w:val="clear" w:color="auto" w:fill="FFFFFF"/>
            <w:vAlign w:val="center"/>
          </w:tcPr>
          <w:p>
            <w:pPr>
              <w:jc w:val="left"/>
            </w:pPr>
            <w:r>
              <w:rPr>
                <w:rFonts w:ascii="Calibri" w:hAnsi="Calibri"/>
                <w:b w:val="0"/>
                <w:i w:val="0"/>
                <w:color w:val="C55A11"/>
                <w:sz w:val="20"/>
              </w:rPr>
              <w:t>Limité</w:t>
            </w:r>
          </w:p>
        </w:tc>
        <w:tc>
          <w:tcPr>
            <w:tcW w:type="dxa" w:w="1584"/>
            <w:shd w:val="clear" w:color="auto" w:fill="FFFFFF"/>
            <w:vAlign w:val="center"/>
          </w:tcPr>
          <w:p>
            <w:pPr>
              <w:jc w:val="left"/>
            </w:pPr>
            <w:r>
              <w:rPr>
                <w:rFonts w:ascii="Calibri" w:hAnsi="Calibri"/>
                <w:b w:val="0"/>
                <w:i w:val="0"/>
                <w:color w:val="1D6A3E"/>
                <w:sz w:val="20"/>
              </w:rPr>
              <w:t>✅</w:t>
            </w:r>
          </w:p>
        </w:tc>
        <w:tc>
          <w:tcPr>
            <w:tcW w:type="dxa" w:w="1584"/>
            <w:shd w:val="clear" w:color="auto" w:fill="FFFFFF"/>
            <w:vAlign w:val="center"/>
          </w:tcPr>
          <w:p>
            <w:pPr>
              <w:jc w:val="left"/>
            </w:pPr>
            <w:r>
              <w:rPr>
                <w:rFonts w:ascii="Calibri" w:hAnsi="Calibri"/>
                <w:b w:val="0"/>
                <w:i w:val="0"/>
                <w:color w:val="1D6A3E"/>
                <w:sz w:val="20"/>
              </w:rPr>
              <w:t>✅</w:t>
            </w:r>
          </w:p>
        </w:tc>
      </w:tr>
      <w:tr>
        <w:tc>
          <w:tcPr>
            <w:tcW w:type="dxa" w:w="2880"/>
            <w:shd w:val="clear" w:color="auto" w:fill="F2F6FC"/>
            <w:vAlign w:val="center"/>
          </w:tcPr>
          <w:p>
            <w:r>
              <w:rPr>
                <w:rFonts w:ascii="Calibri" w:hAnsi="Calibri"/>
                <w:b w:val="0"/>
                <w:i w:val="0"/>
                <w:sz w:val="20"/>
              </w:rPr>
              <w:t>Prix plan entrée</w:t>
            </w:r>
          </w:p>
        </w:tc>
        <w:tc>
          <w:tcPr>
            <w:tcW w:type="dxa" w:w="2304"/>
            <w:shd w:val="clear" w:color="auto" w:fill="F2F6FC"/>
            <w:vAlign w:val="center"/>
          </w:tcPr>
          <w:p>
            <w:r>
              <w:rPr>
                <w:rFonts w:ascii="Calibri" w:hAnsi="Calibri"/>
                <w:b w:val="0"/>
                <w:i w:val="0"/>
                <w:sz w:val="20"/>
              </w:rPr>
              <w:t>49 €/mois</w:t>
            </w:r>
          </w:p>
        </w:tc>
        <w:tc>
          <w:tcPr>
            <w:tcW w:type="dxa" w:w="1584"/>
            <w:shd w:val="clear" w:color="auto" w:fill="F2F6FC"/>
            <w:vAlign w:val="center"/>
          </w:tcPr>
          <w:p>
            <w:r>
              <w:rPr>
                <w:rFonts w:ascii="Calibri" w:hAnsi="Calibri"/>
                <w:b w:val="0"/>
                <w:i w:val="0"/>
                <w:sz w:val="20"/>
              </w:rPr>
              <w:t>20 €/mois</w:t>
            </w:r>
          </w:p>
        </w:tc>
        <w:tc>
          <w:tcPr>
            <w:tcW w:type="dxa" w:w="1584"/>
            <w:shd w:val="clear" w:color="auto" w:fill="F2F6FC"/>
            <w:vAlign w:val="center"/>
          </w:tcPr>
          <w:p>
            <w:r>
              <w:rPr>
                <w:rFonts w:ascii="Calibri" w:hAnsi="Calibri"/>
                <w:b w:val="0"/>
                <w:i w:val="0"/>
                <w:sz w:val="20"/>
              </w:rPr>
              <w:t>69 $/mois</w:t>
            </w:r>
          </w:p>
        </w:tc>
        <w:tc>
          <w:tcPr>
            <w:tcW w:type="dxa" w:w="1584"/>
            <w:shd w:val="clear" w:color="auto" w:fill="F2F6FC"/>
            <w:vAlign w:val="center"/>
          </w:tcPr>
          <w:p>
            <w:r>
              <w:rPr>
                <w:rFonts w:ascii="Calibri" w:hAnsi="Calibri"/>
                <w:b w:val="0"/>
                <w:i w:val="0"/>
                <w:sz w:val="20"/>
              </w:rPr>
              <w:t>9 €/1000 ops</w:t>
            </w:r>
          </w:p>
        </w:tc>
        <w:tc>
          <w:tcPr>
            <w:tcW w:type="dxa" w:w="1584"/>
            <w:shd w:val="clear" w:color="auto" w:fill="F2F6FC"/>
            <w:vAlign w:val="center"/>
          </w:tcPr>
          <w:p>
            <w:r>
              <w:rPr>
                <w:rFonts w:ascii="Calibri" w:hAnsi="Calibri"/>
                <w:b w:val="0"/>
                <w:i w:val="0"/>
                <w:sz w:val="20"/>
              </w:rPr>
              <w:t>Gratuit</w:t>
            </w:r>
          </w:p>
        </w:tc>
      </w:tr>
      <w:tr>
        <w:tc>
          <w:tcPr>
            <w:tcW w:type="dxa" w:w="2880"/>
            <w:shd w:val="clear" w:color="auto" w:fill="FFFFFF"/>
            <w:vAlign w:val="center"/>
          </w:tcPr>
          <w:p>
            <w:r>
              <w:rPr>
                <w:rFonts w:ascii="Calibri" w:hAnsi="Calibri"/>
                <w:b w:val="0"/>
                <w:i w:val="0"/>
                <w:sz w:val="20"/>
              </w:rPr>
              <w:t>Cible PME / enterprise</w:t>
            </w:r>
          </w:p>
        </w:tc>
        <w:tc>
          <w:tcPr>
            <w:tcW w:type="dxa" w:w="2304"/>
            <w:shd w:val="clear" w:color="auto" w:fill="FFFFFF"/>
            <w:vAlign w:val="center"/>
          </w:tcPr>
          <w:p>
            <w:pPr>
              <w:jc w:val="left"/>
            </w:pPr>
            <w:r>
              <w:rPr>
                <w:rFonts w:ascii="Calibri" w:hAnsi="Calibri"/>
                <w:b/>
                <w:i w:val="0"/>
                <w:color w:val="1D6A3E"/>
                <w:sz w:val="20"/>
              </w:rPr>
              <w:t>✅ Fort</w:t>
            </w:r>
          </w:p>
        </w:tc>
        <w:tc>
          <w:tcPr>
            <w:tcW w:type="dxa" w:w="1584"/>
            <w:shd w:val="clear" w:color="auto" w:fill="FFFFFF"/>
            <w:vAlign w:val="center"/>
          </w:tcPr>
          <w:p>
            <w:pPr>
              <w:jc w:val="left"/>
            </w:pPr>
            <w:r>
              <w:rPr>
                <w:rFonts w:ascii="Calibri" w:hAnsi="Calibri"/>
                <w:b w:val="0"/>
                <w:i w:val="0"/>
                <w:color w:val="1D6A3E"/>
                <w:sz w:val="20"/>
              </w:rPr>
              <w:t>✅</w:t>
            </w:r>
          </w:p>
        </w:tc>
        <w:tc>
          <w:tcPr>
            <w:tcW w:type="dxa" w:w="1584"/>
            <w:shd w:val="clear" w:color="auto" w:fill="FFFFFF"/>
            <w:vAlign w:val="center"/>
          </w:tcPr>
          <w:p>
            <w:pPr>
              <w:jc w:val="left"/>
            </w:pPr>
            <w:r>
              <w:rPr>
                <w:rFonts w:ascii="Calibri" w:hAnsi="Calibri"/>
                <w:b w:val="0"/>
                <w:i w:val="0"/>
                <w:color w:val="C55A11"/>
                <w:sz w:val="20"/>
              </w:rPr>
              <w:t>Partiel</w:t>
            </w:r>
          </w:p>
        </w:tc>
        <w:tc>
          <w:tcPr>
            <w:tcW w:type="dxa" w:w="1584"/>
            <w:shd w:val="clear" w:color="auto" w:fill="FFFFFF"/>
            <w:vAlign w:val="center"/>
          </w:tcPr>
          <w:p>
            <w:pPr>
              <w:jc w:val="left"/>
            </w:pPr>
            <w:r>
              <w:rPr>
                <w:rFonts w:ascii="Calibri" w:hAnsi="Calibri"/>
                <w:b w:val="0"/>
                <w:i w:val="0"/>
                <w:color w:val="C55A11"/>
                <w:sz w:val="20"/>
              </w:rPr>
              <w:t>Partiel</w:t>
            </w:r>
          </w:p>
        </w:tc>
        <w:tc>
          <w:tcPr>
            <w:tcW w:type="dxa" w:w="1584"/>
            <w:shd w:val="clear" w:color="auto" w:fill="FFFFFF"/>
            <w:vAlign w:val="center"/>
          </w:tcPr>
          <w:p>
            <w:pPr>
              <w:jc w:val="left"/>
            </w:pPr>
            <w:r>
              <w:rPr>
                <w:rFonts w:ascii="Calibri" w:hAnsi="Calibri"/>
                <w:b w:val="0"/>
                <w:i w:val="0"/>
                <w:color w:val="C0392B"/>
                <w:sz w:val="20"/>
              </w:rPr>
              <w:t>❌ Dev only</w:t>
            </w:r>
          </w:p>
        </w:tc>
      </w:tr>
      <w:tr>
        <w:tc>
          <w:tcPr>
            <w:tcW w:type="dxa" w:w="2880"/>
            <w:shd w:val="clear" w:color="auto" w:fill="F2F6FC"/>
            <w:vAlign w:val="center"/>
          </w:tcPr>
          <w:p>
            <w:r>
              <w:rPr>
                <w:rFonts w:ascii="Calibri" w:hAnsi="Calibri"/>
                <w:b w:val="0"/>
                <w:i w:val="0"/>
                <w:sz w:val="20"/>
              </w:rPr>
              <w:t>Support français</w:t>
            </w:r>
          </w:p>
        </w:tc>
        <w:tc>
          <w:tcPr>
            <w:tcW w:type="dxa" w:w="2304"/>
            <w:shd w:val="clear" w:color="auto" w:fill="F2F6FC"/>
            <w:vAlign w:val="center"/>
          </w:tcPr>
          <w:p>
            <w:r>
              <w:rPr>
                <w:rFonts w:ascii="Calibri" w:hAnsi="Calibri"/>
                <w:b w:val="0"/>
                <w:i w:val="0"/>
                <w:sz w:val="20"/>
              </w:rPr>
              <w:t>✅</w:t>
            </w:r>
          </w:p>
        </w:tc>
        <w:tc>
          <w:tcPr>
            <w:tcW w:type="dxa" w:w="1584"/>
            <w:shd w:val="clear" w:color="auto" w:fill="F2F6FC"/>
            <w:vAlign w:val="center"/>
          </w:tcPr>
          <w:p>
            <w:r>
              <w:rPr>
                <w:rFonts w:ascii="Calibri" w:hAnsi="Calibri"/>
                <w:b w:val="0"/>
                <w:i w:val="0"/>
                <w:sz w:val="20"/>
              </w:rPr>
              <w:t>❌</w:t>
            </w:r>
          </w:p>
        </w:tc>
        <w:tc>
          <w:tcPr>
            <w:tcW w:type="dxa" w:w="1584"/>
            <w:shd w:val="clear" w:color="auto" w:fill="F2F6FC"/>
            <w:vAlign w:val="center"/>
          </w:tcPr>
          <w:p>
            <w:r>
              <w:rPr>
                <w:rFonts w:ascii="Calibri" w:hAnsi="Calibri"/>
                <w:b w:val="0"/>
                <w:i w:val="0"/>
                <w:sz w:val="20"/>
              </w:rPr>
              <w:t>❌</w:t>
            </w:r>
          </w:p>
        </w:tc>
        <w:tc>
          <w:tcPr>
            <w:tcW w:type="dxa" w:w="1584"/>
            <w:shd w:val="clear" w:color="auto" w:fill="F2F6FC"/>
            <w:vAlign w:val="center"/>
          </w:tcPr>
          <w:p>
            <w:r>
              <w:rPr>
                <w:rFonts w:ascii="Calibri" w:hAnsi="Calibri"/>
                <w:b w:val="0"/>
                <w:i w:val="0"/>
                <w:sz w:val="20"/>
              </w:rPr>
              <w:t>✅</w:t>
            </w:r>
          </w:p>
        </w:tc>
        <w:tc>
          <w:tcPr>
            <w:tcW w:type="dxa" w:w="1584"/>
            <w:shd w:val="clear" w:color="auto" w:fill="F2F6FC"/>
            <w:vAlign w:val="center"/>
          </w:tcPr>
          <w:p>
            <w:r>
              <w:rPr>
                <w:rFonts w:ascii="Calibri" w:hAnsi="Calibri"/>
                <w:b w:val="0"/>
                <w:i w:val="0"/>
                <w:sz w:val="20"/>
              </w:rPr>
              <w:t>❌</w:t>
            </w:r>
          </w:p>
        </w:tc>
      </w:tr>
    </w:tbl>
    <w:p>
      <w:pPr>
        <w:spacing w:after="120"/>
      </w:pPr>
    </w:p>
    <w:p>
      <w:pPr>
        <w:spacing w:before="240" w:after="60"/>
      </w:pPr>
      <w:r>
        <w:rPr>
          <w:rFonts w:ascii="Calibri" w:hAnsi="Calibri"/>
          <w:b/>
          <w:i w:val="0"/>
          <w:color w:val="2E74B5"/>
          <w:sz w:val="28"/>
        </w:rPr>
        <w:t>7.2 SWOT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1D6A3E"/>
          </w:tcPr>
          <w:p>
            <w:pPr>
              <w:spacing w:before="80"/>
              <w:ind w:left="144"/>
            </w:pPr>
            <w:r>
              <w:rPr>
                <w:rFonts w:ascii="Calibri" w:hAnsi="Calibri"/>
                <w:b/>
                <w:i w:val="0"/>
                <w:color w:val="FFFFFF"/>
                <w:sz w:val="22"/>
              </w:rPr>
              <w:t xml:space="preserve">  ✅ FORCES</w:t>
            </w:r>
          </w:p>
          <w:p>
            <w:pPr>
              <w:spacing w:after="40"/>
              <w:ind w:left="216"/>
            </w:pPr>
            <w:r>
              <w:rPr>
                <w:rFonts w:ascii="Calibri" w:hAnsi="Calibri"/>
                <w:b w:val="0"/>
                <w:i w:val="0"/>
                <w:color w:val="FFFFFF"/>
                <w:sz w:val="18"/>
              </w:rPr>
              <w:t>• Produit production-ready déjà développé</w:t>
            </w:r>
          </w:p>
          <w:p>
            <w:pPr>
              <w:spacing w:after="40"/>
              <w:ind w:left="216"/>
            </w:pPr>
            <w:r>
              <w:rPr>
                <w:rFonts w:ascii="Calibri" w:hAnsi="Calibri"/>
                <w:b w:val="0"/>
                <w:i w:val="0"/>
                <w:color w:val="FFFFFF"/>
                <w:sz w:val="18"/>
              </w:rPr>
              <w:t>• Multi-LLM + on-premise = différenciation rare</w:t>
            </w:r>
          </w:p>
          <w:p>
            <w:pPr>
              <w:spacing w:after="40"/>
              <w:ind w:left="216"/>
            </w:pPr>
            <w:r>
              <w:rPr>
                <w:rFonts w:ascii="Calibri" w:hAnsi="Calibri"/>
                <w:b w:val="0"/>
                <w:i w:val="0"/>
                <w:color w:val="FFFFFF"/>
                <w:sz w:val="18"/>
              </w:rPr>
              <w:t>• Sandbox Rust — sécurité non trouvable chez les concurrents</w:t>
            </w:r>
          </w:p>
          <w:p>
            <w:pPr>
              <w:spacing w:after="40"/>
              <w:ind w:left="216"/>
            </w:pPr>
            <w:r>
              <w:rPr>
                <w:rFonts w:ascii="Calibri" w:hAnsi="Calibri"/>
                <w:b w:val="0"/>
                <w:i w:val="0"/>
                <w:color w:val="FFFFFF"/>
                <w:sz w:val="18"/>
              </w:rPr>
              <w:t>• Équipe technique complète &amp; autonome</w:t>
            </w:r>
          </w:p>
          <w:p>
            <w:pPr>
              <w:spacing w:after="40"/>
              <w:ind w:left="216"/>
            </w:pPr>
            <w:r>
              <w:rPr>
                <w:rFonts w:ascii="Calibri" w:hAnsi="Calibri"/>
                <w:b w:val="0"/>
                <w:i w:val="0"/>
                <w:color w:val="FFFFFF"/>
                <w:sz w:val="18"/>
              </w:rPr>
              <w:t>• Interface française — avantage sur marché FR</w:t>
            </w:r>
          </w:p>
          <w:p>
            <w:pPr>
              <w:spacing w:after="40"/>
              <w:ind w:left="216"/>
            </w:pPr>
            <w:r>
              <w:rPr>
                <w:rFonts w:ascii="Calibri" w:hAnsi="Calibri"/>
                <w:b w:val="0"/>
                <w:i w:val="0"/>
                <w:color w:val="FFFFFF"/>
                <w:sz w:val="18"/>
              </w:rPr>
              <w:t>• Pas de dette de développement</w:t>
            </w:r>
          </w:p>
          <w:p>
            <w:pPr>
              <w:spacing w:after="80"/>
            </w:pPr>
          </w:p>
        </w:tc>
        <w:tc>
          <w:tcPr>
            <w:tcW w:type="dxa" w:w="4533"/>
            <w:shd w:val="clear" w:color="auto" w:fill="C0392B"/>
          </w:tcPr>
          <w:p>
            <w:pPr>
              <w:spacing w:before="80"/>
              <w:ind w:left="144"/>
            </w:pPr>
            <w:r>
              <w:rPr>
                <w:rFonts w:ascii="Calibri" w:hAnsi="Calibri"/>
                <w:b/>
                <w:i w:val="0"/>
                <w:color w:val="FFFFFF"/>
                <w:sz w:val="22"/>
              </w:rPr>
              <w:t xml:space="preserve">  ⚠️ FAIBLESSES</w:t>
            </w:r>
          </w:p>
          <w:p>
            <w:pPr>
              <w:spacing w:after="40"/>
              <w:ind w:left="216"/>
            </w:pPr>
            <w:r>
              <w:rPr>
                <w:rFonts w:ascii="Calibri" w:hAnsi="Calibri"/>
                <w:b w:val="0"/>
                <w:i w:val="0"/>
                <w:color w:val="FFFFFF"/>
                <w:sz w:val="18"/>
              </w:rPr>
              <w:t>• Notoriété zéro au lancement</w:t>
            </w:r>
          </w:p>
          <w:p>
            <w:pPr>
              <w:spacing w:after="40"/>
              <w:ind w:left="216"/>
            </w:pPr>
            <w:r>
              <w:rPr>
                <w:rFonts w:ascii="Calibri" w:hAnsi="Calibri"/>
                <w:b w:val="0"/>
                <w:i w:val="0"/>
                <w:color w:val="FFFFFF"/>
                <w:sz w:val="18"/>
              </w:rPr>
              <w:t>• Pas de certifications (SOC2, ISO27001) an 1</w:t>
            </w:r>
          </w:p>
          <w:p>
            <w:pPr>
              <w:spacing w:after="40"/>
              <w:ind w:left="216"/>
            </w:pPr>
            <w:r>
              <w:rPr>
                <w:rFonts w:ascii="Calibri" w:hAnsi="Calibri"/>
                <w:b w:val="0"/>
                <w:i w:val="0"/>
                <w:color w:val="FFFFFF"/>
                <w:sz w:val="18"/>
              </w:rPr>
              <w:t>• 0 commercial dédié — fondateurs polyvalents</w:t>
            </w:r>
          </w:p>
          <w:p>
            <w:pPr>
              <w:spacing w:after="40"/>
              <w:ind w:left="216"/>
            </w:pPr>
            <w:r>
              <w:rPr>
                <w:rFonts w:ascii="Calibri" w:hAnsi="Calibri"/>
                <w:b w:val="0"/>
                <w:i w:val="0"/>
                <w:color w:val="FFFFFF"/>
                <w:sz w:val="18"/>
              </w:rPr>
              <w:t>• Budget marketing très limité</w:t>
            </w:r>
          </w:p>
          <w:p>
            <w:pPr>
              <w:spacing w:after="40"/>
              <w:ind w:left="216"/>
            </w:pPr>
            <w:r>
              <w:rPr>
                <w:rFonts w:ascii="Calibri" w:hAnsi="Calibri"/>
                <w:b w:val="0"/>
                <w:i w:val="0"/>
                <w:color w:val="FFFFFF"/>
                <w:sz w:val="18"/>
              </w:rPr>
              <w:t>• Marketplace vide — bootstrapping nécessaire</w:t>
            </w:r>
          </w:p>
          <w:p>
            <w:pPr>
              <w:spacing w:after="80"/>
            </w:pPr>
          </w:p>
        </w:tc>
      </w:tr>
      <w:tr>
        <w:tc>
          <w:tcPr>
            <w:tcW w:type="dxa" w:w="4533"/>
            <w:shd w:val="clear" w:color="auto" w:fill="2E74B5"/>
          </w:tcPr>
          <w:p>
            <w:pPr>
              <w:spacing w:before="80"/>
              <w:ind w:left="144"/>
            </w:pPr>
            <w:r>
              <w:rPr>
                <w:rFonts w:ascii="Calibri" w:hAnsi="Calibri"/>
                <w:b/>
                <w:i w:val="0"/>
                <w:color w:val="FFFFFF"/>
                <w:sz w:val="22"/>
              </w:rPr>
              <w:t xml:space="preserve">  🚀 OPPORTUNITÉS</w:t>
            </w:r>
          </w:p>
          <w:p>
            <w:pPr>
              <w:spacing w:after="40"/>
              <w:ind w:left="216"/>
            </w:pPr>
            <w:r>
              <w:rPr>
                <w:rFonts w:ascii="Calibri" w:hAnsi="Calibri"/>
                <w:b w:val="0"/>
                <w:i w:val="0"/>
                <w:color w:val="FFFFFF"/>
                <w:sz w:val="18"/>
              </w:rPr>
              <w:t>• Marché IA B2B +34 %/an</w:t>
            </w:r>
          </w:p>
          <w:p>
            <w:pPr>
              <w:spacing w:after="40"/>
              <w:ind w:left="216"/>
            </w:pPr>
            <w:r>
              <w:rPr>
                <w:rFonts w:ascii="Calibri" w:hAnsi="Calibri"/>
                <w:b w:val="0"/>
                <w:i w:val="0"/>
                <w:color w:val="FFFFFF"/>
                <w:sz w:val="18"/>
              </w:rPr>
              <w:t>• Insatisfaction clients Zapier/n8n (pricing, features)</w:t>
            </w:r>
          </w:p>
          <w:p>
            <w:pPr>
              <w:spacing w:after="40"/>
              <w:ind w:left="216"/>
            </w:pPr>
            <w:r>
              <w:rPr>
                <w:rFonts w:ascii="Calibri" w:hAnsi="Calibri"/>
                <w:b w:val="0"/>
                <w:i w:val="0"/>
                <w:color w:val="FFFFFF"/>
                <w:sz w:val="18"/>
              </w:rPr>
              <w:t>• EU AI Act → besoin de plateformes EU auditables</w:t>
            </w:r>
          </w:p>
          <w:p>
            <w:pPr>
              <w:spacing w:after="40"/>
              <w:ind w:left="216"/>
            </w:pPr>
            <w:r>
              <w:rPr>
                <w:rFonts w:ascii="Calibri" w:hAnsi="Calibri"/>
                <w:b w:val="0"/>
                <w:i w:val="0"/>
                <w:color w:val="FFFFFF"/>
                <w:sz w:val="18"/>
              </w:rPr>
              <w:t>• Ollama popularise l'IA on-premise</w:t>
            </w:r>
          </w:p>
          <w:p>
            <w:pPr>
              <w:spacing w:after="40"/>
              <w:ind w:left="216"/>
            </w:pPr>
            <w:r>
              <w:rPr>
                <w:rFonts w:ascii="Calibri" w:hAnsi="Calibri"/>
                <w:b w:val="0"/>
                <w:i w:val="0"/>
                <w:color w:val="FFFFFF"/>
                <w:sz w:val="18"/>
              </w:rPr>
              <w:t>• Communautés IA très actives — acquisition organique</w:t>
            </w:r>
          </w:p>
          <w:p>
            <w:pPr>
              <w:spacing w:after="80"/>
            </w:pPr>
          </w:p>
        </w:tc>
        <w:tc>
          <w:tcPr>
            <w:tcW w:type="dxa" w:w="4533"/>
            <w:shd w:val="clear" w:color="auto" w:fill="C55A11"/>
          </w:tcPr>
          <w:p>
            <w:pPr>
              <w:spacing w:before="80"/>
              <w:ind w:left="144"/>
            </w:pPr>
            <w:r>
              <w:rPr>
                <w:rFonts w:ascii="Calibri" w:hAnsi="Calibri"/>
                <w:b/>
                <w:i w:val="0"/>
                <w:color w:val="FFFFFF"/>
                <w:sz w:val="22"/>
              </w:rPr>
              <w:t xml:space="preserve">  🔴 MENACES</w:t>
            </w:r>
          </w:p>
          <w:p>
            <w:pPr>
              <w:spacing w:after="40"/>
              <w:ind w:left="216"/>
            </w:pPr>
            <w:r>
              <w:rPr>
                <w:rFonts w:ascii="Calibri" w:hAnsi="Calibri"/>
                <w:b w:val="0"/>
                <w:i w:val="0"/>
                <w:color w:val="FFFFFF"/>
                <w:sz w:val="18"/>
              </w:rPr>
              <w:t>• Trésorerie fragile en an 1 si services lents</w:t>
            </w:r>
          </w:p>
          <w:p>
            <w:pPr>
              <w:spacing w:after="40"/>
              <w:ind w:left="216"/>
            </w:pPr>
            <w:r>
              <w:rPr>
                <w:rFonts w:ascii="Calibri" w:hAnsi="Calibri"/>
                <w:b w:val="0"/>
                <w:i w:val="0"/>
                <w:color w:val="FFFFFF"/>
                <w:sz w:val="18"/>
              </w:rPr>
              <w:t>• n8n lève des fonds et monte en gamme</w:t>
            </w:r>
          </w:p>
          <w:p>
            <w:pPr>
              <w:spacing w:after="40"/>
              <w:ind w:left="216"/>
            </w:pPr>
            <w:r>
              <w:rPr>
                <w:rFonts w:ascii="Calibri" w:hAnsi="Calibri"/>
                <w:b w:val="0"/>
                <w:i w:val="0"/>
                <w:color w:val="FFFFFF"/>
                <w:sz w:val="18"/>
              </w:rPr>
              <w:t>• OpenAI/Microsoft lancent des outils similaires</w:t>
            </w:r>
          </w:p>
          <w:p>
            <w:pPr>
              <w:spacing w:after="40"/>
              <w:ind w:left="216"/>
            </w:pPr>
            <w:r>
              <w:rPr>
                <w:rFonts w:ascii="Calibri" w:hAnsi="Calibri"/>
                <w:b w:val="0"/>
                <w:i w:val="0"/>
                <w:color w:val="FFFFFF"/>
                <w:sz w:val="18"/>
              </w:rPr>
              <w:t>• Churn élevé si onboarding insuffisant</w:t>
            </w:r>
          </w:p>
          <w:p>
            <w:pPr>
              <w:spacing w:after="80"/>
            </w:pPr>
          </w:p>
        </w:tc>
      </w:tr>
    </w:tbl>
    <w:p>
      <w:pPr>
        <w:spacing w:after="160"/>
      </w:pPr>
    </w:p>
    <w:p>
      <w:r>
        <w:br w:type="page"/>
      </w:r>
    </w:p>
    <w:p>
      <w:pPr>
        <w:spacing w:before="360" w:after="80"/>
      </w:pPr>
      <w:r>
        <w:rPr>
          <w:rFonts w:ascii="Calibri" w:hAnsi="Calibri"/>
          <w:b/>
          <w:i w:val="0"/>
          <w:color w:val="1F497D"/>
          <w:sz w:val="38"/>
        </w:rPr>
        <w:t>8. Stratégie commerciale &amp; marketing (budget minimal)</w:t>
      </w:r>
    </w:p>
    <w:p>
      <w:pPr>
        <w:spacing w:before="40" w:after="40"/>
        <w:pBdr>
          <w:bottom w:val="single" w:sz="8" w:space="1" w:color="2E74B5"/>
        </w:pBdr>
      </w:pPr>
    </w:p>
    <w:p>
      <w:pPr>
        <w:spacing w:before="240" w:after="60"/>
      </w:pPr>
      <w:r>
        <w:rPr>
          <w:rFonts w:ascii="Calibri" w:hAnsi="Calibri"/>
          <w:b/>
          <w:i w:val="0"/>
          <w:color w:val="2E74B5"/>
          <w:sz w:val="28"/>
        </w:rPr>
        <w:t>8.1 Tarification</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1872"/>
            <w:shd w:val="clear" w:color="auto" w:fill="1F497D"/>
            <w:vAlign w:val="center"/>
          </w:tcPr>
          <w:p>
            <w:pPr>
              <w:jc w:val="center"/>
            </w:pPr>
            <w:r>
              <w:rPr>
                <w:rFonts w:ascii="Calibri" w:hAnsi="Calibri"/>
                <w:b/>
                <w:i w:val="0"/>
                <w:color w:val="FFFFFF"/>
                <w:sz w:val="20"/>
              </w:rPr>
              <w:t>Palier</w:t>
            </w:r>
          </w:p>
        </w:tc>
        <w:tc>
          <w:tcPr>
            <w:tcW w:type="dxa" w:w="2304"/>
            <w:shd w:val="clear" w:color="auto" w:fill="1F497D"/>
            <w:vAlign w:val="center"/>
          </w:tcPr>
          <w:p>
            <w:pPr>
              <w:jc w:val="center"/>
            </w:pPr>
            <w:r>
              <w:rPr>
                <w:rFonts w:ascii="Calibri" w:hAnsi="Calibri"/>
                <w:b/>
                <w:i w:val="0"/>
                <w:color w:val="FFFFFF"/>
                <w:sz w:val="20"/>
              </w:rPr>
              <w:t>Prix</w:t>
            </w:r>
          </w:p>
        </w:tc>
        <w:tc>
          <w:tcPr>
            <w:tcW w:type="dxa" w:w="4320"/>
            <w:shd w:val="clear" w:color="auto" w:fill="1F497D"/>
            <w:vAlign w:val="center"/>
          </w:tcPr>
          <w:p>
            <w:pPr>
              <w:jc w:val="center"/>
            </w:pPr>
            <w:r>
              <w:rPr>
                <w:rFonts w:ascii="Calibri" w:hAnsi="Calibri"/>
                <w:b/>
                <w:i w:val="0"/>
                <w:color w:val="FFFFFF"/>
                <w:sz w:val="20"/>
              </w:rPr>
              <w:t>Inclus</w:t>
            </w:r>
          </w:p>
        </w:tc>
        <w:tc>
          <w:tcPr>
            <w:tcW w:type="dxa" w:w="2736"/>
            <w:shd w:val="clear" w:color="auto" w:fill="1F497D"/>
            <w:vAlign w:val="center"/>
          </w:tcPr>
          <w:p>
            <w:pPr>
              <w:jc w:val="center"/>
            </w:pPr>
            <w:r>
              <w:rPr>
                <w:rFonts w:ascii="Calibri" w:hAnsi="Calibri"/>
                <w:b/>
                <w:i w:val="0"/>
                <w:color w:val="FFFFFF"/>
                <w:sz w:val="20"/>
              </w:rPr>
              <w:t>Cible</w:t>
            </w:r>
          </w:p>
        </w:tc>
      </w:tr>
      <w:tr>
        <w:tc>
          <w:tcPr>
            <w:tcW w:type="dxa" w:w="1872"/>
            <w:shd w:val="clear" w:color="auto" w:fill="F2F6FC"/>
            <w:vAlign w:val="center"/>
          </w:tcPr>
          <w:p>
            <w:r>
              <w:rPr>
                <w:rFonts w:ascii="Calibri" w:hAnsi="Calibri"/>
                <w:b w:val="0"/>
                <w:i w:val="0"/>
                <w:sz w:val="20"/>
              </w:rPr>
              <w:t>Free</w:t>
            </w:r>
          </w:p>
        </w:tc>
        <w:tc>
          <w:tcPr>
            <w:tcW w:type="dxa" w:w="2304"/>
            <w:shd w:val="clear" w:color="auto" w:fill="F2F6FC"/>
            <w:vAlign w:val="center"/>
          </w:tcPr>
          <w:p>
            <w:r>
              <w:rPr>
                <w:rFonts w:ascii="Calibri" w:hAnsi="Calibri"/>
                <w:b w:val="0"/>
                <w:i w:val="0"/>
                <w:sz w:val="20"/>
              </w:rPr>
              <w:t>0 €/mois</w:t>
            </w:r>
          </w:p>
        </w:tc>
        <w:tc>
          <w:tcPr>
            <w:tcW w:type="dxa" w:w="4320"/>
            <w:shd w:val="clear" w:color="auto" w:fill="F2F6FC"/>
            <w:vAlign w:val="center"/>
          </w:tcPr>
          <w:p>
            <w:r>
              <w:rPr>
                <w:rFonts w:ascii="Calibri" w:hAnsi="Calibri"/>
                <w:b w:val="0"/>
                <w:i w:val="0"/>
                <w:sz w:val="20"/>
              </w:rPr>
              <w:t>2 agents, 100 exec/mois, 1 user</w:t>
            </w:r>
          </w:p>
        </w:tc>
        <w:tc>
          <w:tcPr>
            <w:tcW w:type="dxa" w:w="2736"/>
            <w:shd w:val="clear" w:color="auto" w:fill="F2F6FC"/>
            <w:vAlign w:val="center"/>
          </w:tcPr>
          <w:p>
            <w:r>
              <w:rPr>
                <w:rFonts w:ascii="Calibri" w:hAnsi="Calibri"/>
                <w:b w:val="0"/>
                <w:i w:val="0"/>
                <w:sz w:val="20"/>
              </w:rPr>
              <w:t>Test &amp; adoption</w:t>
            </w:r>
          </w:p>
        </w:tc>
      </w:tr>
      <w:tr>
        <w:tc>
          <w:tcPr>
            <w:tcW w:type="dxa" w:w="1872"/>
            <w:shd w:val="clear" w:color="auto" w:fill="FFFFFF"/>
            <w:vAlign w:val="center"/>
          </w:tcPr>
          <w:p>
            <w:r>
              <w:rPr>
                <w:rFonts w:ascii="Calibri" w:hAnsi="Calibri"/>
                <w:b w:val="0"/>
                <w:i w:val="0"/>
                <w:sz w:val="20"/>
              </w:rPr>
              <w:t>Pro</w:t>
            </w:r>
          </w:p>
        </w:tc>
        <w:tc>
          <w:tcPr>
            <w:tcW w:type="dxa" w:w="2304"/>
            <w:shd w:val="clear" w:color="auto" w:fill="FFFFFF"/>
            <w:vAlign w:val="center"/>
          </w:tcPr>
          <w:p>
            <w:r>
              <w:rPr>
                <w:rFonts w:ascii="Calibri" w:hAnsi="Calibri"/>
                <w:b w:val="0"/>
                <w:i w:val="0"/>
                <w:sz w:val="20"/>
              </w:rPr>
              <w:t>49 €/mois</w:t>
              <w:br/>
              <w:t>ou 39 €/mois annuel</w:t>
            </w:r>
          </w:p>
        </w:tc>
        <w:tc>
          <w:tcPr>
            <w:tcW w:type="dxa" w:w="4320"/>
            <w:shd w:val="clear" w:color="auto" w:fill="FFFFFF"/>
            <w:vAlign w:val="center"/>
          </w:tcPr>
          <w:p>
            <w:r>
              <w:rPr>
                <w:rFonts w:ascii="Calibri" w:hAnsi="Calibri"/>
                <w:b w:val="0"/>
                <w:i w:val="0"/>
                <w:sz w:val="20"/>
              </w:rPr>
              <w:t>10 agents, 5 000 exec, 3 users, tous les LLMs</w:t>
            </w:r>
          </w:p>
        </w:tc>
        <w:tc>
          <w:tcPr>
            <w:tcW w:type="dxa" w:w="2736"/>
            <w:shd w:val="clear" w:color="auto" w:fill="FFFFFF"/>
            <w:vAlign w:val="center"/>
          </w:tcPr>
          <w:p>
            <w:r>
              <w:rPr>
                <w:rFonts w:ascii="Calibri" w:hAnsi="Calibri"/>
                <w:b w:val="0"/>
                <w:i w:val="0"/>
                <w:sz w:val="20"/>
              </w:rPr>
              <w:t>Freelances, startups</w:t>
            </w:r>
          </w:p>
        </w:tc>
      </w:tr>
      <w:tr>
        <w:tc>
          <w:tcPr>
            <w:tcW w:type="dxa" w:w="1872"/>
            <w:shd w:val="clear" w:color="auto" w:fill="F2F6FC"/>
            <w:vAlign w:val="center"/>
          </w:tcPr>
          <w:p>
            <w:r>
              <w:rPr>
                <w:rFonts w:ascii="Calibri" w:hAnsi="Calibri"/>
                <w:b w:val="0"/>
                <w:i w:val="0"/>
                <w:sz w:val="20"/>
              </w:rPr>
              <w:t>Business</w:t>
            </w:r>
          </w:p>
        </w:tc>
        <w:tc>
          <w:tcPr>
            <w:tcW w:type="dxa" w:w="2304"/>
            <w:shd w:val="clear" w:color="auto" w:fill="F2F6FC"/>
            <w:vAlign w:val="center"/>
          </w:tcPr>
          <w:p>
            <w:r>
              <w:rPr>
                <w:rFonts w:ascii="Calibri" w:hAnsi="Calibri"/>
                <w:b w:val="0"/>
                <w:i w:val="0"/>
                <w:sz w:val="20"/>
              </w:rPr>
              <w:t>199 €/mois</w:t>
              <w:br/>
              <w:t>ou 159 €/mois annuel</w:t>
            </w:r>
          </w:p>
        </w:tc>
        <w:tc>
          <w:tcPr>
            <w:tcW w:type="dxa" w:w="4320"/>
            <w:shd w:val="clear" w:color="auto" w:fill="F2F6FC"/>
            <w:vAlign w:val="center"/>
          </w:tcPr>
          <w:p>
            <w:r>
              <w:rPr>
                <w:rFonts w:ascii="Calibri" w:hAnsi="Calibri"/>
                <w:b w:val="0"/>
                <w:i w:val="0"/>
                <w:sz w:val="20"/>
              </w:rPr>
              <w:t>Agents illimités, 50 000 exec, 20 users, SSO, analytics</w:t>
            </w:r>
          </w:p>
        </w:tc>
        <w:tc>
          <w:tcPr>
            <w:tcW w:type="dxa" w:w="2736"/>
            <w:shd w:val="clear" w:color="auto" w:fill="F2F6FC"/>
            <w:vAlign w:val="center"/>
          </w:tcPr>
          <w:p>
            <w:r>
              <w:rPr>
                <w:rFonts w:ascii="Calibri" w:hAnsi="Calibri"/>
                <w:b w:val="0"/>
                <w:i w:val="0"/>
                <w:sz w:val="20"/>
              </w:rPr>
              <w:t>PME, équipes</w:t>
            </w:r>
          </w:p>
        </w:tc>
      </w:tr>
      <w:tr>
        <w:tc>
          <w:tcPr>
            <w:tcW w:type="dxa" w:w="1872"/>
            <w:shd w:val="clear" w:color="auto" w:fill="FFFFFF"/>
            <w:vAlign w:val="center"/>
          </w:tcPr>
          <w:p>
            <w:r>
              <w:rPr>
                <w:rFonts w:ascii="Calibri" w:hAnsi="Calibri"/>
                <w:b w:val="0"/>
                <w:i w:val="0"/>
                <w:sz w:val="20"/>
              </w:rPr>
              <w:t>Enterprise</w:t>
            </w:r>
          </w:p>
        </w:tc>
        <w:tc>
          <w:tcPr>
            <w:tcW w:type="dxa" w:w="2304"/>
            <w:shd w:val="clear" w:color="auto" w:fill="FFFFFF"/>
            <w:vAlign w:val="center"/>
          </w:tcPr>
          <w:p>
            <w:r>
              <w:rPr>
                <w:rFonts w:ascii="Calibri" w:hAnsi="Calibri"/>
                <w:b w:val="0"/>
                <w:i w:val="0"/>
                <w:sz w:val="20"/>
              </w:rPr>
              <w:t>Devis (min 500 €/mois)</w:t>
            </w:r>
          </w:p>
        </w:tc>
        <w:tc>
          <w:tcPr>
            <w:tcW w:type="dxa" w:w="4320"/>
            <w:shd w:val="clear" w:color="auto" w:fill="FFFFFF"/>
            <w:vAlign w:val="center"/>
          </w:tcPr>
          <w:p>
            <w:r>
              <w:rPr>
                <w:rFonts w:ascii="Calibri" w:hAnsi="Calibri"/>
                <w:b w:val="0"/>
                <w:i w:val="0"/>
                <w:sz w:val="20"/>
              </w:rPr>
              <w:t>Illimité, on-premise, SLA, support dédié</w:t>
            </w:r>
          </w:p>
        </w:tc>
        <w:tc>
          <w:tcPr>
            <w:tcW w:type="dxa" w:w="2736"/>
            <w:shd w:val="clear" w:color="auto" w:fill="FFFFFF"/>
            <w:vAlign w:val="center"/>
          </w:tcPr>
          <w:p>
            <w:r>
              <w:rPr>
                <w:rFonts w:ascii="Calibri" w:hAnsi="Calibri"/>
                <w:b w:val="0"/>
                <w:i w:val="0"/>
                <w:sz w:val="20"/>
              </w:rPr>
              <w:t>ETI, secteurs réglementés</w:t>
            </w:r>
          </w:p>
        </w:tc>
      </w:tr>
      <w:tr>
        <w:tc>
          <w:tcPr>
            <w:tcW w:type="dxa" w:w="1872"/>
            <w:shd w:val="clear" w:color="auto" w:fill="F2F6FC"/>
            <w:vAlign w:val="center"/>
          </w:tcPr>
          <w:p>
            <w:r>
              <w:rPr>
                <w:rFonts w:ascii="Calibri" w:hAnsi="Calibri"/>
                <w:b w:val="0"/>
                <w:i w:val="0"/>
                <w:sz w:val="20"/>
              </w:rPr>
              <w:t>Services ponctuels</w:t>
            </w:r>
          </w:p>
        </w:tc>
        <w:tc>
          <w:tcPr>
            <w:tcW w:type="dxa" w:w="2304"/>
            <w:shd w:val="clear" w:color="auto" w:fill="F2F6FC"/>
            <w:vAlign w:val="center"/>
          </w:tcPr>
          <w:p>
            <w:r>
              <w:rPr>
                <w:rFonts w:ascii="Calibri" w:hAnsi="Calibri"/>
                <w:b w:val="0"/>
                <w:i w:val="0"/>
                <w:sz w:val="20"/>
              </w:rPr>
              <w:t>800 – 4 000 € / mission</w:t>
            </w:r>
          </w:p>
        </w:tc>
        <w:tc>
          <w:tcPr>
            <w:tcW w:type="dxa" w:w="4320"/>
            <w:shd w:val="clear" w:color="auto" w:fill="F2F6FC"/>
            <w:vAlign w:val="center"/>
          </w:tcPr>
          <w:p>
            <w:r>
              <w:rPr>
                <w:rFonts w:ascii="Calibri" w:hAnsi="Calibri"/>
                <w:b w:val="0"/>
                <w:i w:val="0"/>
                <w:sz w:val="20"/>
              </w:rPr>
              <w:t>Onboarding, workflow sur mesure, formation</w:t>
            </w:r>
          </w:p>
        </w:tc>
        <w:tc>
          <w:tcPr>
            <w:tcW w:type="dxa" w:w="2736"/>
            <w:shd w:val="clear" w:color="auto" w:fill="F2F6FC"/>
            <w:vAlign w:val="center"/>
          </w:tcPr>
          <w:p>
            <w:r>
              <w:rPr>
                <w:rFonts w:ascii="Calibri" w:hAnsi="Calibri"/>
                <w:b w:val="0"/>
                <w:i w:val="0"/>
                <w:sz w:val="20"/>
              </w:rPr>
              <w:t>Tous segments</w:t>
            </w:r>
          </w:p>
        </w:tc>
      </w:tr>
    </w:tbl>
    <w:p>
      <w:pPr>
        <w:spacing w:after="120"/>
      </w:pPr>
    </w:p>
    <w:p>
      <w:pPr>
        <w:spacing w:before="240" w:after="60"/>
      </w:pPr>
      <w:r>
        <w:rPr>
          <w:rFonts w:ascii="Calibri" w:hAnsi="Calibri"/>
          <w:b/>
          <w:i w:val="0"/>
          <w:color w:val="2E74B5"/>
          <w:sz w:val="28"/>
        </w:rPr>
        <w:t>8.2 Budget marketing mensuel — réalité bootstrap</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592"/>
            <w:shd w:val="clear" w:color="auto" w:fill="1F497D"/>
            <w:vAlign w:val="center"/>
          </w:tcPr>
          <w:p>
            <w:pPr>
              <w:jc w:val="center"/>
            </w:pPr>
            <w:r>
              <w:rPr>
                <w:rFonts w:ascii="Calibri" w:hAnsi="Calibri"/>
                <w:b/>
                <w:i w:val="0"/>
                <w:color w:val="FFFFFF"/>
                <w:sz w:val="20"/>
              </w:rPr>
              <w:t>Canal</w:t>
            </w:r>
          </w:p>
        </w:tc>
        <w:tc>
          <w:tcPr>
            <w:tcW w:type="dxa" w:w="1872"/>
            <w:shd w:val="clear" w:color="auto" w:fill="1F497D"/>
            <w:vAlign w:val="center"/>
          </w:tcPr>
          <w:p>
            <w:pPr>
              <w:jc w:val="center"/>
            </w:pPr>
            <w:r>
              <w:rPr>
                <w:rFonts w:ascii="Calibri" w:hAnsi="Calibri"/>
                <w:b/>
                <w:i w:val="0"/>
                <w:color w:val="FFFFFF"/>
                <w:sz w:val="20"/>
              </w:rPr>
              <w:t>Budget mensuel</w:t>
            </w:r>
          </w:p>
        </w:tc>
        <w:tc>
          <w:tcPr>
            <w:tcW w:type="dxa" w:w="4032"/>
            <w:shd w:val="clear" w:color="auto" w:fill="1F497D"/>
            <w:vAlign w:val="center"/>
          </w:tcPr>
          <w:p>
            <w:pPr>
              <w:jc w:val="center"/>
            </w:pPr>
            <w:r>
              <w:rPr>
                <w:rFonts w:ascii="Calibri" w:hAnsi="Calibri"/>
                <w:b/>
                <w:i w:val="0"/>
                <w:color w:val="FFFFFF"/>
                <w:sz w:val="20"/>
              </w:rPr>
              <w:t>Actions</w:t>
            </w:r>
          </w:p>
        </w:tc>
        <w:tc>
          <w:tcPr>
            <w:tcW w:type="dxa" w:w="2736"/>
            <w:shd w:val="clear" w:color="auto" w:fill="1F497D"/>
            <w:vAlign w:val="center"/>
          </w:tcPr>
          <w:p>
            <w:pPr>
              <w:jc w:val="center"/>
            </w:pPr>
            <w:r>
              <w:rPr>
                <w:rFonts w:ascii="Calibri" w:hAnsi="Calibri"/>
                <w:b/>
                <w:i w:val="0"/>
                <w:color w:val="FFFFFF"/>
                <w:sz w:val="20"/>
              </w:rPr>
              <w:t>KPI attendu</w:t>
            </w:r>
          </w:p>
        </w:tc>
      </w:tr>
      <w:tr>
        <w:tc>
          <w:tcPr>
            <w:tcW w:type="dxa" w:w="2592"/>
            <w:shd w:val="clear" w:color="auto" w:fill="F2F6FC"/>
            <w:vAlign w:val="center"/>
          </w:tcPr>
          <w:p>
            <w:r>
              <w:rPr>
                <w:rFonts w:ascii="Calibri" w:hAnsi="Calibri"/>
                <w:b w:val="0"/>
                <w:i w:val="0"/>
                <w:sz w:val="20"/>
              </w:rPr>
              <w:t>SEO &amp; blog</w:t>
            </w:r>
          </w:p>
        </w:tc>
        <w:tc>
          <w:tcPr>
            <w:tcW w:type="dxa" w:w="1872"/>
            <w:shd w:val="clear" w:color="auto" w:fill="F2F6FC"/>
            <w:vAlign w:val="center"/>
          </w:tcPr>
          <w:p>
            <w:r>
              <w:rPr>
                <w:rFonts w:ascii="Calibri" w:hAnsi="Calibri"/>
                <w:b w:val="0"/>
                <w:i w:val="0"/>
                <w:sz w:val="20"/>
              </w:rPr>
              <w:t>0 €</w:t>
            </w:r>
          </w:p>
        </w:tc>
        <w:tc>
          <w:tcPr>
            <w:tcW w:type="dxa" w:w="4032"/>
            <w:shd w:val="clear" w:color="auto" w:fill="F2F6FC"/>
            <w:vAlign w:val="center"/>
          </w:tcPr>
          <w:p>
            <w:r>
              <w:rPr>
                <w:rFonts w:ascii="Calibri" w:hAnsi="Calibri"/>
                <w:b w:val="0"/>
                <w:i w:val="0"/>
                <w:sz w:val="20"/>
              </w:rPr>
              <w:t>2 articles/semaine rédigés par l'équipe</w:t>
            </w:r>
          </w:p>
        </w:tc>
        <w:tc>
          <w:tcPr>
            <w:tcW w:type="dxa" w:w="2736"/>
            <w:shd w:val="clear" w:color="auto" w:fill="F2F6FC"/>
            <w:vAlign w:val="center"/>
          </w:tcPr>
          <w:p>
            <w:r>
              <w:rPr>
                <w:rFonts w:ascii="Calibri" w:hAnsi="Calibri"/>
                <w:b w:val="0"/>
                <w:i w:val="0"/>
                <w:sz w:val="20"/>
              </w:rPr>
              <w:t>300 visites organiques/mois d'ici M6</w:t>
            </w:r>
          </w:p>
        </w:tc>
      </w:tr>
      <w:tr>
        <w:tc>
          <w:tcPr>
            <w:tcW w:type="dxa" w:w="2592"/>
            <w:shd w:val="clear" w:color="auto" w:fill="FFFFFF"/>
            <w:vAlign w:val="center"/>
          </w:tcPr>
          <w:p>
            <w:r>
              <w:rPr>
                <w:rFonts w:ascii="Calibri" w:hAnsi="Calibri"/>
                <w:b w:val="0"/>
                <w:i w:val="0"/>
                <w:sz w:val="20"/>
              </w:rPr>
              <w:t>LinkedIn organique</w:t>
            </w:r>
          </w:p>
        </w:tc>
        <w:tc>
          <w:tcPr>
            <w:tcW w:type="dxa" w:w="1872"/>
            <w:shd w:val="clear" w:color="auto" w:fill="FFFFFF"/>
            <w:vAlign w:val="center"/>
          </w:tcPr>
          <w:p>
            <w:r>
              <w:rPr>
                <w:rFonts w:ascii="Calibri" w:hAnsi="Calibri"/>
                <w:b w:val="0"/>
                <w:i w:val="0"/>
                <w:sz w:val="20"/>
              </w:rPr>
              <w:t>0 €</w:t>
            </w:r>
          </w:p>
        </w:tc>
        <w:tc>
          <w:tcPr>
            <w:tcW w:type="dxa" w:w="4032"/>
            <w:shd w:val="clear" w:color="auto" w:fill="FFFFFF"/>
            <w:vAlign w:val="center"/>
          </w:tcPr>
          <w:p>
            <w:r>
              <w:rPr>
                <w:rFonts w:ascii="Calibri" w:hAnsi="Calibri"/>
                <w:b w:val="0"/>
                <w:i w:val="0"/>
                <w:sz w:val="20"/>
              </w:rPr>
              <w:t>1 post/jour (Lead) + 3×/sem équipe</w:t>
            </w:r>
          </w:p>
        </w:tc>
        <w:tc>
          <w:tcPr>
            <w:tcW w:type="dxa" w:w="2736"/>
            <w:shd w:val="clear" w:color="auto" w:fill="FFFFFF"/>
            <w:vAlign w:val="center"/>
          </w:tcPr>
          <w:p>
            <w:r>
              <w:rPr>
                <w:rFonts w:ascii="Calibri" w:hAnsi="Calibri"/>
                <w:b w:val="0"/>
                <w:i w:val="0"/>
                <w:sz w:val="20"/>
              </w:rPr>
              <w:t>500 abonnés page M6, leads entrants</w:t>
            </w:r>
          </w:p>
        </w:tc>
      </w:tr>
      <w:tr>
        <w:tc>
          <w:tcPr>
            <w:tcW w:type="dxa" w:w="2592"/>
            <w:shd w:val="clear" w:color="auto" w:fill="F2F6FC"/>
            <w:vAlign w:val="center"/>
          </w:tcPr>
          <w:p>
            <w:r>
              <w:rPr>
                <w:rFonts w:ascii="Calibri" w:hAnsi="Calibri"/>
                <w:b w:val="0"/>
                <w:i w:val="0"/>
                <w:sz w:val="20"/>
              </w:rPr>
              <w:t>Discord / communautés IA</w:t>
            </w:r>
          </w:p>
        </w:tc>
        <w:tc>
          <w:tcPr>
            <w:tcW w:type="dxa" w:w="1872"/>
            <w:shd w:val="clear" w:color="auto" w:fill="F2F6FC"/>
            <w:vAlign w:val="center"/>
          </w:tcPr>
          <w:p>
            <w:r>
              <w:rPr>
                <w:rFonts w:ascii="Calibri" w:hAnsi="Calibri"/>
                <w:b w:val="0"/>
                <w:i w:val="0"/>
                <w:sz w:val="20"/>
              </w:rPr>
              <w:t>0 €</w:t>
            </w:r>
          </w:p>
        </w:tc>
        <w:tc>
          <w:tcPr>
            <w:tcW w:type="dxa" w:w="4032"/>
            <w:shd w:val="clear" w:color="auto" w:fill="F2F6FC"/>
            <w:vAlign w:val="center"/>
          </w:tcPr>
          <w:p>
            <w:r>
              <w:rPr>
                <w:rFonts w:ascii="Calibri" w:hAnsi="Calibri"/>
                <w:b w:val="0"/>
                <w:i w:val="0"/>
                <w:sz w:val="20"/>
              </w:rPr>
              <w:t>Répondre aux questions, partager des ressources</w:t>
            </w:r>
          </w:p>
        </w:tc>
        <w:tc>
          <w:tcPr>
            <w:tcW w:type="dxa" w:w="2736"/>
            <w:shd w:val="clear" w:color="auto" w:fill="F2F6FC"/>
            <w:vAlign w:val="center"/>
          </w:tcPr>
          <w:p>
            <w:r>
              <w:rPr>
                <w:rFonts w:ascii="Calibri" w:hAnsi="Calibri"/>
                <w:b w:val="0"/>
                <w:i w:val="0"/>
                <w:sz w:val="20"/>
              </w:rPr>
              <w:t>Réputation &amp; trafic référent</w:t>
            </w:r>
          </w:p>
        </w:tc>
      </w:tr>
      <w:tr>
        <w:tc>
          <w:tcPr>
            <w:tcW w:type="dxa" w:w="2592"/>
            <w:shd w:val="clear" w:color="auto" w:fill="FFFFFF"/>
            <w:vAlign w:val="center"/>
          </w:tcPr>
          <w:p>
            <w:r>
              <w:rPr>
                <w:rFonts w:ascii="Calibri" w:hAnsi="Calibri"/>
                <w:b w:val="0"/>
                <w:i w:val="0"/>
                <w:sz w:val="20"/>
              </w:rPr>
              <w:t>Product Hunt</w:t>
            </w:r>
          </w:p>
        </w:tc>
        <w:tc>
          <w:tcPr>
            <w:tcW w:type="dxa" w:w="1872"/>
            <w:shd w:val="clear" w:color="auto" w:fill="FFFFFF"/>
            <w:vAlign w:val="center"/>
          </w:tcPr>
          <w:p>
            <w:r>
              <w:rPr>
                <w:rFonts w:ascii="Calibri" w:hAnsi="Calibri"/>
                <w:b w:val="0"/>
                <w:i w:val="0"/>
                <w:sz w:val="20"/>
              </w:rPr>
              <w:t>0 €</w:t>
            </w:r>
          </w:p>
        </w:tc>
        <w:tc>
          <w:tcPr>
            <w:tcW w:type="dxa" w:w="4032"/>
            <w:shd w:val="clear" w:color="auto" w:fill="FFFFFF"/>
            <w:vAlign w:val="center"/>
          </w:tcPr>
          <w:p>
            <w:r>
              <w:rPr>
                <w:rFonts w:ascii="Calibri" w:hAnsi="Calibri"/>
                <w:b w:val="0"/>
                <w:i w:val="0"/>
                <w:sz w:val="20"/>
              </w:rPr>
              <w:t>1 launch préparé 4 semaines, viser Top 5</w:t>
            </w:r>
          </w:p>
        </w:tc>
        <w:tc>
          <w:tcPr>
            <w:tcW w:type="dxa" w:w="2736"/>
            <w:shd w:val="clear" w:color="auto" w:fill="FFFFFF"/>
            <w:vAlign w:val="center"/>
          </w:tcPr>
          <w:p>
            <w:r>
              <w:rPr>
                <w:rFonts w:ascii="Calibri" w:hAnsi="Calibri"/>
                <w:b w:val="0"/>
                <w:i w:val="0"/>
                <w:sz w:val="20"/>
              </w:rPr>
              <w:t>300–800 signups en 48h</w:t>
            </w:r>
          </w:p>
        </w:tc>
      </w:tr>
      <w:tr>
        <w:tc>
          <w:tcPr>
            <w:tcW w:type="dxa" w:w="2592"/>
            <w:shd w:val="clear" w:color="auto" w:fill="F2F6FC"/>
            <w:vAlign w:val="center"/>
          </w:tcPr>
          <w:p>
            <w:r>
              <w:rPr>
                <w:rFonts w:ascii="Calibri" w:hAnsi="Calibri"/>
                <w:b w:val="0"/>
                <w:i w:val="0"/>
                <w:sz w:val="20"/>
              </w:rPr>
              <w:t>Email (Loops ou Brevo free)</w:t>
            </w:r>
          </w:p>
        </w:tc>
        <w:tc>
          <w:tcPr>
            <w:tcW w:type="dxa" w:w="1872"/>
            <w:shd w:val="clear" w:color="auto" w:fill="F2F6FC"/>
            <w:vAlign w:val="center"/>
          </w:tcPr>
          <w:p>
            <w:r>
              <w:rPr>
                <w:rFonts w:ascii="Calibri" w:hAnsi="Calibri"/>
                <w:b w:val="0"/>
                <w:i w:val="0"/>
                <w:sz w:val="20"/>
              </w:rPr>
              <w:t>0 €</w:t>
            </w:r>
          </w:p>
        </w:tc>
        <w:tc>
          <w:tcPr>
            <w:tcW w:type="dxa" w:w="4032"/>
            <w:shd w:val="clear" w:color="auto" w:fill="F2F6FC"/>
            <w:vAlign w:val="center"/>
          </w:tcPr>
          <w:p>
            <w:r>
              <w:rPr>
                <w:rFonts w:ascii="Calibri" w:hAnsi="Calibri"/>
                <w:b w:val="0"/>
                <w:i w:val="0"/>
                <w:sz w:val="20"/>
              </w:rPr>
              <w:t>Newsletter bimensuelle, séquences onboarding</w:t>
            </w:r>
          </w:p>
        </w:tc>
        <w:tc>
          <w:tcPr>
            <w:tcW w:type="dxa" w:w="2736"/>
            <w:shd w:val="clear" w:color="auto" w:fill="F2F6FC"/>
            <w:vAlign w:val="center"/>
          </w:tcPr>
          <w:p>
            <w:r>
              <w:rPr>
                <w:rFonts w:ascii="Calibri" w:hAnsi="Calibri"/>
                <w:b w:val="0"/>
                <w:i w:val="0"/>
                <w:sz w:val="20"/>
              </w:rPr>
              <w:t>Taux ouverture &gt; 40 %</w:t>
            </w:r>
          </w:p>
        </w:tc>
      </w:tr>
      <w:tr>
        <w:tc>
          <w:tcPr>
            <w:tcW w:type="dxa" w:w="2592"/>
            <w:shd w:val="clear" w:color="auto" w:fill="FFFFFF"/>
            <w:vAlign w:val="center"/>
          </w:tcPr>
          <w:p>
            <w:r>
              <w:rPr>
                <w:rFonts w:ascii="Calibri" w:hAnsi="Calibri"/>
                <w:b w:val="0"/>
                <w:i w:val="0"/>
                <w:sz w:val="20"/>
              </w:rPr>
              <w:t>YouTube</w:t>
            </w:r>
          </w:p>
        </w:tc>
        <w:tc>
          <w:tcPr>
            <w:tcW w:type="dxa" w:w="1872"/>
            <w:shd w:val="clear" w:color="auto" w:fill="FFFFFF"/>
            <w:vAlign w:val="center"/>
          </w:tcPr>
          <w:p>
            <w:r>
              <w:rPr>
                <w:rFonts w:ascii="Calibri" w:hAnsi="Calibri"/>
                <w:b w:val="0"/>
                <w:i w:val="0"/>
                <w:sz w:val="20"/>
              </w:rPr>
              <w:t>0 €</w:t>
            </w:r>
          </w:p>
        </w:tc>
        <w:tc>
          <w:tcPr>
            <w:tcW w:type="dxa" w:w="4032"/>
            <w:shd w:val="clear" w:color="auto" w:fill="FFFFFF"/>
            <w:vAlign w:val="center"/>
          </w:tcPr>
          <w:p>
            <w:r>
              <w:rPr>
                <w:rFonts w:ascii="Calibri" w:hAnsi="Calibri"/>
                <w:b w:val="0"/>
                <w:i w:val="0"/>
                <w:sz w:val="20"/>
              </w:rPr>
              <w:t>1 tutoriel / 2 semaines (10 min)</w:t>
            </w:r>
          </w:p>
        </w:tc>
        <w:tc>
          <w:tcPr>
            <w:tcW w:type="dxa" w:w="2736"/>
            <w:shd w:val="clear" w:color="auto" w:fill="FFFFFF"/>
            <w:vAlign w:val="center"/>
          </w:tcPr>
          <w:p>
            <w:r>
              <w:rPr>
                <w:rFonts w:ascii="Calibri" w:hAnsi="Calibri"/>
                <w:b w:val="0"/>
                <w:i w:val="0"/>
                <w:sz w:val="20"/>
              </w:rPr>
              <w:t>200 abonnés, trafic SEO vidéo</w:t>
            </w:r>
          </w:p>
        </w:tc>
      </w:tr>
      <w:tr>
        <w:tc>
          <w:tcPr>
            <w:tcW w:type="dxa" w:w="2592"/>
            <w:shd w:val="clear" w:color="auto" w:fill="F2F6FC"/>
            <w:vAlign w:val="center"/>
          </w:tcPr>
          <w:p>
            <w:r>
              <w:rPr>
                <w:rFonts w:ascii="Calibri" w:hAnsi="Calibri"/>
                <w:b w:val="0"/>
                <w:i w:val="0"/>
                <w:sz w:val="20"/>
              </w:rPr>
              <w:t>Hébergement &amp; domaine</w:t>
            </w:r>
          </w:p>
        </w:tc>
        <w:tc>
          <w:tcPr>
            <w:tcW w:type="dxa" w:w="1872"/>
            <w:shd w:val="clear" w:color="auto" w:fill="F2F6FC"/>
            <w:vAlign w:val="center"/>
          </w:tcPr>
          <w:p>
            <w:r>
              <w:rPr>
                <w:rFonts w:ascii="Calibri" w:hAnsi="Calibri"/>
                <w:b w:val="0"/>
                <w:i w:val="0"/>
                <w:sz w:val="20"/>
              </w:rPr>
              <w:t>15 €</w:t>
            </w:r>
          </w:p>
        </w:tc>
        <w:tc>
          <w:tcPr>
            <w:tcW w:type="dxa" w:w="4032"/>
            <w:shd w:val="clear" w:color="auto" w:fill="F2F6FC"/>
            <w:vAlign w:val="center"/>
          </w:tcPr>
          <w:p>
            <w:r>
              <w:rPr>
                <w:rFonts w:ascii="Calibri" w:hAnsi="Calibri"/>
                <w:b w:val="0"/>
                <w:i w:val="0"/>
                <w:sz w:val="20"/>
              </w:rPr>
              <w:t>DNS, certificat SSL, domaine .io</w:t>
            </w:r>
          </w:p>
        </w:tc>
        <w:tc>
          <w:tcPr>
            <w:tcW w:type="dxa" w:w="2736"/>
            <w:shd w:val="clear" w:color="auto" w:fill="F2F6FC"/>
            <w:vAlign w:val="center"/>
          </w:tcPr>
          <w:p>
            <w:r>
              <w:rPr>
                <w:rFonts w:ascii="Calibri" w:hAnsi="Calibri"/>
                <w:b w:val="0"/>
                <w:i w:val="0"/>
                <w:sz w:val="20"/>
              </w:rPr>
              <w:t>Présence en ligne</w:t>
            </w:r>
          </w:p>
        </w:tc>
      </w:tr>
      <w:tr>
        <w:tc>
          <w:tcPr>
            <w:tcW w:type="dxa" w:w="2592"/>
            <w:shd w:val="clear" w:color="auto" w:fill="FFFFFF"/>
            <w:vAlign w:val="center"/>
          </w:tcPr>
          <w:p>
            <w:r>
              <w:rPr>
                <w:rFonts w:ascii="Calibri" w:hAnsi="Calibri"/>
                <w:b w:val="0"/>
                <w:i w:val="0"/>
                <w:sz w:val="20"/>
              </w:rPr>
              <w:t>Outils analytics</w:t>
            </w:r>
          </w:p>
        </w:tc>
        <w:tc>
          <w:tcPr>
            <w:tcW w:type="dxa" w:w="1872"/>
            <w:shd w:val="clear" w:color="auto" w:fill="FFFFFF"/>
            <w:vAlign w:val="center"/>
          </w:tcPr>
          <w:p>
            <w:r>
              <w:rPr>
                <w:rFonts w:ascii="Calibri" w:hAnsi="Calibri"/>
                <w:b w:val="0"/>
                <w:i w:val="0"/>
                <w:sz w:val="20"/>
              </w:rPr>
              <w:t>0 €</w:t>
            </w:r>
          </w:p>
        </w:tc>
        <w:tc>
          <w:tcPr>
            <w:tcW w:type="dxa" w:w="4032"/>
            <w:shd w:val="clear" w:color="auto" w:fill="FFFFFF"/>
            <w:vAlign w:val="center"/>
          </w:tcPr>
          <w:p>
            <w:r>
              <w:rPr>
                <w:rFonts w:ascii="Calibri" w:hAnsi="Calibri"/>
                <w:b w:val="0"/>
                <w:i w:val="0"/>
                <w:sz w:val="20"/>
              </w:rPr>
              <w:t>PostHog self-hosted, Plausible free</w:t>
            </w:r>
          </w:p>
        </w:tc>
        <w:tc>
          <w:tcPr>
            <w:tcW w:type="dxa" w:w="2736"/>
            <w:shd w:val="clear" w:color="auto" w:fill="FFFFFF"/>
            <w:vAlign w:val="center"/>
          </w:tcPr>
          <w:p>
            <w:r>
              <w:rPr>
                <w:rFonts w:ascii="Calibri" w:hAnsi="Calibri"/>
                <w:b w:val="0"/>
                <w:i w:val="0"/>
                <w:sz w:val="20"/>
              </w:rPr>
              <w:t>Suivi complet sans coût</w:t>
            </w:r>
          </w:p>
        </w:tc>
      </w:tr>
      <w:tr>
        <w:tc>
          <w:tcPr>
            <w:tcW w:type="dxa" w:w="2592"/>
            <w:shd w:val="clear" w:color="auto" w:fill="F2F6FC"/>
            <w:vAlign w:val="center"/>
          </w:tcPr>
          <w:p>
            <w:pPr>
              <w:jc w:val="left"/>
            </w:pPr>
            <w:r>
              <w:rPr>
                <w:rFonts w:ascii="Calibri" w:hAnsi="Calibri"/>
                <w:b/>
                <w:i w:val="0"/>
                <w:sz w:val="20"/>
              </w:rPr>
              <w:t>TOTAL MARKETING</w:t>
            </w:r>
          </w:p>
        </w:tc>
        <w:tc>
          <w:tcPr>
            <w:tcW w:type="dxa" w:w="1872"/>
            <w:shd w:val="clear" w:color="auto" w:fill="F2F6FC"/>
            <w:vAlign w:val="center"/>
          </w:tcPr>
          <w:p>
            <w:r>
              <w:rPr>
                <w:rFonts w:ascii="Calibri" w:hAnsi="Calibri"/>
                <w:b w:val="0"/>
                <w:i w:val="0"/>
                <w:sz w:val="20"/>
              </w:rPr>
              <w:t>15 €/mois</w:t>
            </w:r>
          </w:p>
        </w:tc>
        <w:tc>
          <w:tcPr>
            <w:tcW w:type="dxa" w:w="4032"/>
            <w:shd w:val="clear" w:color="auto" w:fill="F2F6FC"/>
            <w:vAlign w:val="center"/>
          </w:tcPr>
          <w:p>
            <w:r>
              <w:rPr>
                <w:rFonts w:ascii="Calibri" w:hAnsi="Calibri"/>
                <w:b w:val="0"/>
                <w:i w:val="0"/>
                <w:sz w:val="20"/>
              </w:rPr>
              <w:t>—</w:t>
            </w:r>
          </w:p>
        </w:tc>
        <w:tc>
          <w:tcPr>
            <w:tcW w:type="dxa" w:w="2736"/>
            <w:shd w:val="clear" w:color="auto" w:fill="F2F6FC"/>
            <w:vAlign w:val="center"/>
          </w:tcPr>
          <w:p>
            <w:r>
              <w:rPr>
                <w:rFonts w:ascii="Calibri" w:hAnsi="Calibri"/>
                <w:b w:val="0"/>
                <w:i w:val="0"/>
                <w:sz w:val="20"/>
              </w:rPr>
              <w:t>—</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Le marketing bootstrap repose sur la qualité du contenu et la présence personnelle des fondateurs. 1h/jour par fondateur sur LinkedIn génère plus de leads qualifiés qu'un budget Google Ads de 500 €/mois pour une marque inconnue. La règle : créer de la valeur avant de vendre.</w:t>
            </w:r>
          </w:p>
        </w:tc>
      </w:tr>
    </w:tbl>
    <w:p>
      <w:pPr>
        <w:spacing w:after="80"/>
      </w:pPr>
    </w:p>
    <w:p>
      <w:pPr>
        <w:spacing w:before="240" w:after="60"/>
      </w:pPr>
      <w:r>
        <w:rPr>
          <w:rFonts w:ascii="Calibri" w:hAnsi="Calibri"/>
          <w:b/>
          <w:i w:val="0"/>
          <w:color w:val="2E74B5"/>
          <w:sz w:val="28"/>
        </w:rPr>
        <w:t>8.3 Séquence de vente par palier</w:t>
      </w:r>
    </w:p>
    <w:p>
      <w:pPr>
        <w:pStyle w:val="ListBullet"/>
        <w:spacing w:after="60"/>
        <w:ind w:left="432"/>
      </w:pPr>
      <w:r>
        <w:rPr>
          <w:rFonts w:ascii="Calibri" w:hAnsi="Calibri"/>
          <w:b w:val="0"/>
          <w:i w:val="0"/>
          <w:sz w:val="22"/>
        </w:rPr>
      </w:r>
      <w:r>
        <w:rPr>
          <w:rFonts w:ascii="Calibri" w:hAnsi="Calibri"/>
          <w:b/>
          <w:i w:val="0"/>
          <w:sz w:val="22"/>
        </w:rPr>
        <w:t>Free → Pro</w:t>
      </w:r>
      <w:r>
        <w:rPr>
          <w:rFonts w:ascii="Calibri" w:hAnsi="Calibri"/>
          <w:b w:val="0"/>
          <w:i w:val="0"/>
          <w:sz w:val="22"/>
        </w:rPr>
        <w:t xml:space="preserve"> : entièrement automatisé — email J+7 avec étude de cas, J+14 avec offre de migration, alerte à 80 % du quota</w:t>
      </w:r>
    </w:p>
    <w:p>
      <w:pPr>
        <w:pStyle w:val="ListBullet"/>
        <w:spacing w:after="60"/>
        <w:ind w:left="432"/>
      </w:pPr>
      <w:r>
        <w:rPr>
          <w:rFonts w:ascii="Calibri" w:hAnsi="Calibri"/>
          <w:b w:val="0"/>
          <w:i w:val="0"/>
          <w:sz w:val="22"/>
        </w:rPr>
      </w:r>
      <w:r>
        <w:rPr>
          <w:rFonts w:ascii="Calibri" w:hAnsi="Calibri"/>
          <w:b/>
          <w:i w:val="0"/>
          <w:sz w:val="22"/>
        </w:rPr>
        <w:t>Pro → Business</w:t>
      </w:r>
      <w:r>
        <w:rPr>
          <w:rFonts w:ascii="Calibri" w:hAnsi="Calibri"/>
          <w:b w:val="0"/>
          <w:i w:val="0"/>
          <w:sz w:val="22"/>
        </w:rPr>
        <w:t xml:space="preserve"> : email personnalisé quand le 3ᵉ utilisateur est invité ou à 4 000 exec/mois — appel de 20 min</w:t>
      </w:r>
    </w:p>
    <w:p>
      <w:pPr>
        <w:pStyle w:val="ListBullet"/>
        <w:spacing w:after="60"/>
        <w:ind w:left="432"/>
      </w:pPr>
      <w:r>
        <w:rPr>
          <w:rFonts w:ascii="Calibri" w:hAnsi="Calibri"/>
          <w:b w:val="0"/>
          <w:i w:val="0"/>
          <w:sz w:val="22"/>
        </w:rPr>
      </w:r>
      <w:r>
        <w:rPr>
          <w:rFonts w:ascii="Calibri" w:hAnsi="Calibri"/>
          <w:b/>
          <w:i w:val="0"/>
          <w:sz w:val="22"/>
        </w:rPr>
        <w:t>Services pro</w:t>
      </w:r>
      <w:r>
        <w:rPr>
          <w:rFonts w:ascii="Calibri" w:hAnsi="Calibri"/>
          <w:b w:val="0"/>
          <w:i w:val="0"/>
          <w:sz w:val="22"/>
        </w:rPr>
        <w:t xml:space="preserve"> : prospection directe via LinkedIn ou réseau perso — devis en 48h, acompte 30 % à la signature</w:t>
      </w:r>
    </w:p>
    <w:p>
      <w:pPr>
        <w:pStyle w:val="ListBullet"/>
        <w:spacing w:after="60"/>
        <w:ind w:left="432"/>
      </w:pPr>
      <w:r>
        <w:rPr>
          <w:rFonts w:ascii="Calibri" w:hAnsi="Calibri"/>
          <w:b w:val="0"/>
          <w:i w:val="0"/>
          <w:sz w:val="22"/>
        </w:rPr>
      </w:r>
      <w:r>
        <w:rPr>
          <w:rFonts w:ascii="Calibri" w:hAnsi="Calibri"/>
          <w:b/>
          <w:i w:val="0"/>
          <w:sz w:val="22"/>
        </w:rPr>
        <w:t>Enterprise</w:t>
      </w:r>
      <w:r>
        <w:rPr>
          <w:rFonts w:ascii="Calibri" w:hAnsi="Calibri"/>
          <w:b w:val="0"/>
          <w:i w:val="0"/>
          <w:sz w:val="22"/>
        </w:rPr>
        <w:t xml:space="preserve"> : POC gratuit 15 jours après signature d'un NDA — négociation sur devis</w:t>
      </w:r>
    </w:p>
    <w:p>
      <w:pPr>
        <w:spacing w:before="240" w:after="60"/>
      </w:pPr>
      <w:r>
        <w:rPr>
          <w:rFonts w:ascii="Calibri" w:hAnsi="Calibri"/>
          <w:b/>
          <w:i w:val="0"/>
          <w:color w:val="2E74B5"/>
          <w:sz w:val="28"/>
        </w:rPr>
        <w:t>8.4 Objectifs d'acquisition mois par mois — An 1</w:t>
      </w:r>
    </w:p>
    <w:tbl>
      <w:tblPr>
        <w:tblStyle w:val="TableGrid"/>
        <w:tblW w:type="auto" w:w="0"/>
        <w:jc w:val="left"/>
        <w:tblLook w:firstColumn="1" w:firstRow="1" w:lastColumn="0" w:lastRow="0" w:noHBand="0" w:noVBand="1" w:val="04A0"/>
      </w:tblPr>
      <w:tblGrid>
        <w:gridCol w:w="1511"/>
        <w:gridCol w:w="1511"/>
        <w:gridCol w:w="1511"/>
        <w:gridCol w:w="1511"/>
        <w:gridCol w:w="1511"/>
        <w:gridCol w:w="1511"/>
      </w:tblGrid>
      <w:tr>
        <w:tc>
          <w:tcPr>
            <w:tcW w:type="dxa" w:w="1584"/>
            <w:shd w:val="clear" w:color="auto" w:fill="1F497D"/>
            <w:vAlign w:val="center"/>
          </w:tcPr>
          <w:p>
            <w:pPr>
              <w:jc w:val="center"/>
            </w:pPr>
            <w:r>
              <w:rPr>
                <w:rFonts w:ascii="Calibri" w:hAnsi="Calibri"/>
                <w:b/>
                <w:i w:val="0"/>
                <w:color w:val="FFFFFF"/>
                <w:sz w:val="20"/>
              </w:rPr>
              <w:t>Mois</w:t>
            </w:r>
          </w:p>
        </w:tc>
        <w:tc>
          <w:tcPr>
            <w:tcW w:type="dxa" w:w="1728"/>
            <w:shd w:val="clear" w:color="auto" w:fill="1F497D"/>
            <w:vAlign w:val="center"/>
          </w:tcPr>
          <w:p>
            <w:pPr>
              <w:jc w:val="center"/>
            </w:pPr>
            <w:r>
              <w:rPr>
                <w:rFonts w:ascii="Calibri" w:hAnsi="Calibri"/>
                <w:b/>
                <w:i w:val="0"/>
                <w:color w:val="FFFFFF"/>
                <w:sz w:val="20"/>
              </w:rPr>
              <w:t>Signups Free</w:t>
            </w:r>
          </w:p>
        </w:tc>
        <w:tc>
          <w:tcPr>
            <w:tcW w:type="dxa" w:w="1584"/>
            <w:shd w:val="clear" w:color="auto" w:fill="1F497D"/>
            <w:vAlign w:val="center"/>
          </w:tcPr>
          <w:p>
            <w:pPr>
              <w:jc w:val="center"/>
            </w:pPr>
            <w:r>
              <w:rPr>
                <w:rFonts w:ascii="Calibri" w:hAnsi="Calibri"/>
                <w:b/>
                <w:i w:val="0"/>
                <w:color w:val="FFFFFF"/>
                <w:sz w:val="20"/>
              </w:rPr>
              <w:t>Clients Pro</w:t>
            </w:r>
          </w:p>
        </w:tc>
        <w:tc>
          <w:tcPr>
            <w:tcW w:type="dxa" w:w="2160"/>
            <w:shd w:val="clear" w:color="auto" w:fill="1F497D"/>
            <w:vAlign w:val="center"/>
          </w:tcPr>
          <w:p>
            <w:pPr>
              <w:jc w:val="center"/>
            </w:pPr>
            <w:r>
              <w:rPr>
                <w:rFonts w:ascii="Calibri" w:hAnsi="Calibri"/>
                <w:b/>
                <w:i w:val="0"/>
                <w:color w:val="FFFFFF"/>
                <w:sz w:val="20"/>
              </w:rPr>
              <w:t>Clients Business</w:t>
            </w:r>
          </w:p>
        </w:tc>
        <w:tc>
          <w:tcPr>
            <w:tcW w:type="dxa" w:w="2592"/>
            <w:shd w:val="clear" w:color="auto" w:fill="1F497D"/>
            <w:vAlign w:val="center"/>
          </w:tcPr>
          <w:p>
            <w:pPr>
              <w:jc w:val="center"/>
            </w:pPr>
            <w:r>
              <w:rPr>
                <w:rFonts w:ascii="Calibri" w:hAnsi="Calibri"/>
                <w:b/>
                <w:i w:val="0"/>
                <w:color w:val="FFFFFF"/>
                <w:sz w:val="20"/>
              </w:rPr>
              <w:t>Missions services</w:t>
            </w:r>
          </w:p>
        </w:tc>
        <w:tc>
          <w:tcPr>
            <w:tcW w:type="dxa" w:w="1584"/>
            <w:shd w:val="clear" w:color="auto" w:fill="1F497D"/>
            <w:vAlign w:val="center"/>
          </w:tcPr>
          <w:p>
            <w:pPr>
              <w:jc w:val="center"/>
            </w:pPr>
            <w:r>
              <w:rPr>
                <w:rFonts w:ascii="Calibri" w:hAnsi="Calibri"/>
                <w:b/>
                <w:i w:val="0"/>
                <w:color w:val="FFFFFF"/>
                <w:sz w:val="20"/>
              </w:rPr>
              <w:t>MRR cumulé</w:t>
            </w:r>
          </w:p>
        </w:tc>
      </w:tr>
      <w:tr>
        <w:tc>
          <w:tcPr>
            <w:tcW w:type="dxa" w:w="1584"/>
            <w:shd w:val="clear" w:color="auto" w:fill="F2F6FC"/>
            <w:vAlign w:val="center"/>
          </w:tcPr>
          <w:p>
            <w:r>
              <w:rPr>
                <w:rFonts w:ascii="Calibri" w:hAnsi="Calibri"/>
                <w:b w:val="0"/>
                <w:i w:val="0"/>
                <w:sz w:val="20"/>
              </w:rPr>
              <w:t>M1  — Lancement</w:t>
            </w:r>
          </w:p>
        </w:tc>
        <w:tc>
          <w:tcPr>
            <w:tcW w:type="dxa" w:w="1728"/>
            <w:shd w:val="clear" w:color="auto" w:fill="F2F6FC"/>
            <w:vAlign w:val="center"/>
          </w:tcPr>
          <w:p>
            <w:r>
              <w:rPr>
                <w:rFonts w:ascii="Calibri" w:hAnsi="Calibri"/>
                <w:b w:val="0"/>
                <w:i w:val="0"/>
                <w:sz w:val="20"/>
              </w:rPr>
              <w:t>10</w:t>
            </w:r>
          </w:p>
        </w:tc>
        <w:tc>
          <w:tcPr>
            <w:tcW w:type="dxa" w:w="1584"/>
            <w:shd w:val="clear" w:color="auto" w:fill="F2F6FC"/>
            <w:vAlign w:val="center"/>
          </w:tcPr>
          <w:p>
            <w:r>
              <w:rPr>
                <w:rFonts w:ascii="Calibri" w:hAnsi="Calibri"/>
                <w:b w:val="0"/>
                <w:i w:val="0"/>
                <w:sz w:val="20"/>
              </w:rPr>
              <w:t>0</w:t>
            </w:r>
          </w:p>
        </w:tc>
        <w:tc>
          <w:tcPr>
            <w:tcW w:type="dxa" w:w="2160"/>
            <w:shd w:val="clear" w:color="auto" w:fill="F2F6FC"/>
            <w:vAlign w:val="center"/>
          </w:tcPr>
          <w:p>
            <w:r>
              <w:rPr>
                <w:rFonts w:ascii="Calibri" w:hAnsi="Calibri"/>
                <w:b w:val="0"/>
                <w:i w:val="0"/>
                <w:sz w:val="20"/>
              </w:rPr>
              <w:t>0</w:t>
            </w:r>
          </w:p>
        </w:tc>
        <w:tc>
          <w:tcPr>
            <w:tcW w:type="dxa" w:w="2592"/>
            <w:shd w:val="clear" w:color="auto" w:fill="F2F6FC"/>
            <w:vAlign w:val="center"/>
          </w:tcPr>
          <w:p>
            <w:r>
              <w:rPr>
                <w:rFonts w:ascii="Calibri" w:hAnsi="Calibri"/>
                <w:b w:val="0"/>
                <w:i w:val="0"/>
                <w:sz w:val="20"/>
              </w:rPr>
              <w:t>1 × 1 500 €</w:t>
            </w:r>
          </w:p>
        </w:tc>
        <w:tc>
          <w:tcPr>
            <w:tcW w:type="dxa" w:w="1584"/>
            <w:shd w:val="clear" w:color="auto" w:fill="F2F6FC"/>
            <w:vAlign w:val="center"/>
          </w:tcPr>
          <w:p>
            <w:r>
              <w:rPr>
                <w:rFonts w:ascii="Calibri" w:hAnsi="Calibri"/>
                <w:b w:val="0"/>
                <w:i w:val="0"/>
                <w:sz w:val="20"/>
              </w:rPr>
              <w:t>0 €</w:t>
            </w:r>
          </w:p>
        </w:tc>
      </w:tr>
      <w:tr>
        <w:tc>
          <w:tcPr>
            <w:tcW w:type="dxa" w:w="1584"/>
            <w:shd w:val="clear" w:color="auto" w:fill="FFFFFF"/>
            <w:vAlign w:val="center"/>
          </w:tcPr>
          <w:p>
            <w:r>
              <w:rPr>
                <w:rFonts w:ascii="Calibri" w:hAnsi="Calibri"/>
                <w:b w:val="0"/>
                <w:i w:val="0"/>
                <w:sz w:val="20"/>
              </w:rPr>
              <w:t>M2</w:t>
            </w:r>
          </w:p>
        </w:tc>
        <w:tc>
          <w:tcPr>
            <w:tcW w:type="dxa" w:w="1728"/>
            <w:shd w:val="clear" w:color="auto" w:fill="FFFFFF"/>
            <w:vAlign w:val="center"/>
          </w:tcPr>
          <w:p>
            <w:r>
              <w:rPr>
                <w:rFonts w:ascii="Calibri" w:hAnsi="Calibri"/>
                <w:b w:val="0"/>
                <w:i w:val="0"/>
                <w:sz w:val="20"/>
              </w:rPr>
              <w:t>25</w:t>
            </w:r>
          </w:p>
        </w:tc>
        <w:tc>
          <w:tcPr>
            <w:tcW w:type="dxa" w:w="1584"/>
            <w:shd w:val="clear" w:color="auto" w:fill="FFFFFF"/>
            <w:vAlign w:val="center"/>
          </w:tcPr>
          <w:p>
            <w:r>
              <w:rPr>
                <w:rFonts w:ascii="Calibri" w:hAnsi="Calibri"/>
                <w:b w:val="0"/>
                <w:i w:val="0"/>
                <w:sz w:val="20"/>
              </w:rPr>
              <w:t>2</w:t>
            </w:r>
          </w:p>
        </w:tc>
        <w:tc>
          <w:tcPr>
            <w:tcW w:type="dxa" w:w="2160"/>
            <w:shd w:val="clear" w:color="auto" w:fill="FFFFFF"/>
            <w:vAlign w:val="center"/>
          </w:tcPr>
          <w:p>
            <w:r>
              <w:rPr>
                <w:rFonts w:ascii="Calibri" w:hAnsi="Calibri"/>
                <w:b w:val="0"/>
                <w:i w:val="0"/>
                <w:sz w:val="20"/>
              </w:rPr>
              <w:t>0</w:t>
            </w:r>
          </w:p>
        </w:tc>
        <w:tc>
          <w:tcPr>
            <w:tcW w:type="dxa" w:w="2592"/>
            <w:shd w:val="clear" w:color="auto" w:fill="FFFFFF"/>
            <w:vAlign w:val="center"/>
          </w:tcPr>
          <w:p>
            <w:r>
              <w:rPr>
                <w:rFonts w:ascii="Calibri" w:hAnsi="Calibri"/>
                <w:b w:val="0"/>
                <w:i w:val="0"/>
                <w:sz w:val="20"/>
              </w:rPr>
              <w:t>1 × 1 500 €</w:t>
            </w:r>
          </w:p>
        </w:tc>
        <w:tc>
          <w:tcPr>
            <w:tcW w:type="dxa" w:w="1584"/>
            <w:shd w:val="clear" w:color="auto" w:fill="FFFFFF"/>
            <w:vAlign w:val="center"/>
          </w:tcPr>
          <w:p>
            <w:r>
              <w:rPr>
                <w:rFonts w:ascii="Calibri" w:hAnsi="Calibri"/>
                <w:b w:val="0"/>
                <w:i w:val="0"/>
                <w:sz w:val="20"/>
              </w:rPr>
              <w:t>98 €</w:t>
            </w:r>
          </w:p>
        </w:tc>
      </w:tr>
      <w:tr>
        <w:tc>
          <w:tcPr>
            <w:tcW w:type="dxa" w:w="1584"/>
            <w:shd w:val="clear" w:color="auto" w:fill="F2F6FC"/>
            <w:vAlign w:val="center"/>
          </w:tcPr>
          <w:p>
            <w:r>
              <w:rPr>
                <w:rFonts w:ascii="Calibri" w:hAnsi="Calibri"/>
                <w:b w:val="0"/>
                <w:i w:val="0"/>
                <w:sz w:val="20"/>
              </w:rPr>
              <w:t>M3</w:t>
            </w:r>
          </w:p>
        </w:tc>
        <w:tc>
          <w:tcPr>
            <w:tcW w:type="dxa" w:w="1728"/>
            <w:shd w:val="clear" w:color="auto" w:fill="F2F6FC"/>
            <w:vAlign w:val="center"/>
          </w:tcPr>
          <w:p>
            <w:r>
              <w:rPr>
                <w:rFonts w:ascii="Calibri" w:hAnsi="Calibri"/>
                <w:b w:val="0"/>
                <w:i w:val="0"/>
                <w:sz w:val="20"/>
              </w:rPr>
              <w:t>50</w:t>
            </w:r>
          </w:p>
        </w:tc>
        <w:tc>
          <w:tcPr>
            <w:tcW w:type="dxa" w:w="1584"/>
            <w:shd w:val="clear" w:color="auto" w:fill="F2F6FC"/>
            <w:vAlign w:val="center"/>
          </w:tcPr>
          <w:p>
            <w:r>
              <w:rPr>
                <w:rFonts w:ascii="Calibri" w:hAnsi="Calibri"/>
                <w:b w:val="0"/>
                <w:i w:val="0"/>
                <w:sz w:val="20"/>
              </w:rPr>
              <w:t>4</w:t>
            </w:r>
          </w:p>
        </w:tc>
        <w:tc>
          <w:tcPr>
            <w:tcW w:type="dxa" w:w="2160"/>
            <w:shd w:val="clear" w:color="auto" w:fill="F2F6FC"/>
            <w:vAlign w:val="center"/>
          </w:tcPr>
          <w:p>
            <w:r>
              <w:rPr>
                <w:rFonts w:ascii="Calibri" w:hAnsi="Calibri"/>
                <w:b w:val="0"/>
                <w:i w:val="0"/>
                <w:sz w:val="20"/>
              </w:rPr>
              <w:t>1</w:t>
            </w:r>
          </w:p>
        </w:tc>
        <w:tc>
          <w:tcPr>
            <w:tcW w:type="dxa" w:w="2592"/>
            <w:shd w:val="clear" w:color="auto" w:fill="F2F6FC"/>
            <w:vAlign w:val="center"/>
          </w:tcPr>
          <w:p>
            <w:r>
              <w:rPr>
                <w:rFonts w:ascii="Calibri" w:hAnsi="Calibri"/>
                <w:b w:val="0"/>
                <w:i w:val="0"/>
                <w:sz w:val="20"/>
              </w:rPr>
              <w:t>1 × 2 000 €</w:t>
            </w:r>
          </w:p>
        </w:tc>
        <w:tc>
          <w:tcPr>
            <w:tcW w:type="dxa" w:w="1584"/>
            <w:shd w:val="clear" w:color="auto" w:fill="F2F6FC"/>
            <w:vAlign w:val="center"/>
          </w:tcPr>
          <w:p>
            <w:r>
              <w:rPr>
                <w:rFonts w:ascii="Calibri" w:hAnsi="Calibri"/>
                <w:b w:val="0"/>
                <w:i w:val="0"/>
                <w:sz w:val="20"/>
              </w:rPr>
              <w:t>395 €</w:t>
            </w:r>
          </w:p>
        </w:tc>
      </w:tr>
      <w:tr>
        <w:tc>
          <w:tcPr>
            <w:tcW w:type="dxa" w:w="1584"/>
            <w:shd w:val="clear" w:color="auto" w:fill="FFFFFF"/>
            <w:vAlign w:val="center"/>
          </w:tcPr>
          <w:p>
            <w:r>
              <w:rPr>
                <w:rFonts w:ascii="Calibri" w:hAnsi="Calibri"/>
                <w:b w:val="0"/>
                <w:i w:val="0"/>
                <w:sz w:val="20"/>
              </w:rPr>
              <w:t>M4</w:t>
            </w:r>
          </w:p>
        </w:tc>
        <w:tc>
          <w:tcPr>
            <w:tcW w:type="dxa" w:w="1728"/>
            <w:shd w:val="clear" w:color="auto" w:fill="FFFFFF"/>
            <w:vAlign w:val="center"/>
          </w:tcPr>
          <w:p>
            <w:r>
              <w:rPr>
                <w:rFonts w:ascii="Calibri" w:hAnsi="Calibri"/>
                <w:b w:val="0"/>
                <w:i w:val="0"/>
                <w:sz w:val="20"/>
              </w:rPr>
              <w:t>80</w:t>
            </w:r>
          </w:p>
        </w:tc>
        <w:tc>
          <w:tcPr>
            <w:tcW w:type="dxa" w:w="1584"/>
            <w:shd w:val="clear" w:color="auto" w:fill="FFFFFF"/>
            <w:vAlign w:val="center"/>
          </w:tcPr>
          <w:p>
            <w:r>
              <w:rPr>
                <w:rFonts w:ascii="Calibri" w:hAnsi="Calibri"/>
                <w:b w:val="0"/>
                <w:i w:val="0"/>
                <w:sz w:val="20"/>
              </w:rPr>
              <w:t>6</w:t>
            </w:r>
          </w:p>
        </w:tc>
        <w:tc>
          <w:tcPr>
            <w:tcW w:type="dxa" w:w="2160"/>
            <w:shd w:val="clear" w:color="auto" w:fill="FFFFFF"/>
            <w:vAlign w:val="center"/>
          </w:tcPr>
          <w:p>
            <w:r>
              <w:rPr>
                <w:rFonts w:ascii="Calibri" w:hAnsi="Calibri"/>
                <w:b w:val="0"/>
                <w:i w:val="0"/>
                <w:sz w:val="20"/>
              </w:rPr>
              <w:t>2</w:t>
            </w:r>
          </w:p>
        </w:tc>
        <w:tc>
          <w:tcPr>
            <w:tcW w:type="dxa" w:w="2592"/>
            <w:shd w:val="clear" w:color="auto" w:fill="FFFFFF"/>
            <w:vAlign w:val="center"/>
          </w:tcPr>
          <w:p>
            <w:r>
              <w:rPr>
                <w:rFonts w:ascii="Calibri" w:hAnsi="Calibri"/>
                <w:b w:val="0"/>
                <w:i w:val="0"/>
                <w:sz w:val="20"/>
              </w:rPr>
              <w:t>0</w:t>
            </w:r>
          </w:p>
        </w:tc>
        <w:tc>
          <w:tcPr>
            <w:tcW w:type="dxa" w:w="1584"/>
            <w:shd w:val="clear" w:color="auto" w:fill="FFFFFF"/>
            <w:vAlign w:val="center"/>
          </w:tcPr>
          <w:p>
            <w:r>
              <w:rPr>
                <w:rFonts w:ascii="Calibri" w:hAnsi="Calibri"/>
                <w:b w:val="0"/>
                <w:i w:val="0"/>
                <w:sz w:val="20"/>
              </w:rPr>
              <w:t>691 €</w:t>
            </w:r>
          </w:p>
        </w:tc>
      </w:tr>
      <w:tr>
        <w:tc>
          <w:tcPr>
            <w:tcW w:type="dxa" w:w="1584"/>
            <w:shd w:val="clear" w:color="auto" w:fill="F2F6FC"/>
            <w:vAlign w:val="center"/>
          </w:tcPr>
          <w:p>
            <w:r>
              <w:rPr>
                <w:rFonts w:ascii="Calibri" w:hAnsi="Calibri"/>
                <w:b w:val="0"/>
                <w:i w:val="0"/>
                <w:sz w:val="20"/>
              </w:rPr>
              <w:t>M5</w:t>
            </w:r>
          </w:p>
        </w:tc>
        <w:tc>
          <w:tcPr>
            <w:tcW w:type="dxa" w:w="1728"/>
            <w:shd w:val="clear" w:color="auto" w:fill="F2F6FC"/>
            <w:vAlign w:val="center"/>
          </w:tcPr>
          <w:p>
            <w:r>
              <w:rPr>
                <w:rFonts w:ascii="Calibri" w:hAnsi="Calibri"/>
                <w:b w:val="0"/>
                <w:i w:val="0"/>
                <w:sz w:val="20"/>
              </w:rPr>
              <w:t>120</w:t>
            </w:r>
          </w:p>
        </w:tc>
        <w:tc>
          <w:tcPr>
            <w:tcW w:type="dxa" w:w="1584"/>
            <w:shd w:val="clear" w:color="auto" w:fill="F2F6FC"/>
            <w:vAlign w:val="center"/>
          </w:tcPr>
          <w:p>
            <w:r>
              <w:rPr>
                <w:rFonts w:ascii="Calibri" w:hAnsi="Calibri"/>
                <w:b w:val="0"/>
                <w:i w:val="0"/>
                <w:sz w:val="20"/>
              </w:rPr>
              <w:t>9</w:t>
            </w:r>
          </w:p>
        </w:tc>
        <w:tc>
          <w:tcPr>
            <w:tcW w:type="dxa" w:w="2160"/>
            <w:shd w:val="clear" w:color="auto" w:fill="F2F6FC"/>
            <w:vAlign w:val="center"/>
          </w:tcPr>
          <w:p>
            <w:r>
              <w:rPr>
                <w:rFonts w:ascii="Calibri" w:hAnsi="Calibri"/>
                <w:b w:val="0"/>
                <w:i w:val="0"/>
                <w:sz w:val="20"/>
              </w:rPr>
              <w:t>2</w:t>
            </w:r>
          </w:p>
        </w:tc>
        <w:tc>
          <w:tcPr>
            <w:tcW w:type="dxa" w:w="2592"/>
            <w:shd w:val="clear" w:color="auto" w:fill="F2F6FC"/>
            <w:vAlign w:val="center"/>
          </w:tcPr>
          <w:p>
            <w:r>
              <w:rPr>
                <w:rFonts w:ascii="Calibri" w:hAnsi="Calibri"/>
                <w:b w:val="0"/>
                <w:i w:val="0"/>
                <w:sz w:val="20"/>
              </w:rPr>
              <w:t>1 × 1 500 €</w:t>
            </w:r>
          </w:p>
        </w:tc>
        <w:tc>
          <w:tcPr>
            <w:tcW w:type="dxa" w:w="1584"/>
            <w:shd w:val="clear" w:color="auto" w:fill="F2F6FC"/>
            <w:vAlign w:val="center"/>
          </w:tcPr>
          <w:p>
            <w:r>
              <w:rPr>
                <w:rFonts w:ascii="Calibri" w:hAnsi="Calibri"/>
                <w:b w:val="0"/>
                <w:i w:val="0"/>
                <w:sz w:val="20"/>
              </w:rPr>
              <w:t>1 040 €</w:t>
            </w:r>
          </w:p>
        </w:tc>
      </w:tr>
      <w:tr>
        <w:tc>
          <w:tcPr>
            <w:tcW w:type="dxa" w:w="1584"/>
            <w:shd w:val="clear" w:color="auto" w:fill="FFFFFF"/>
            <w:vAlign w:val="center"/>
          </w:tcPr>
          <w:p>
            <w:r>
              <w:rPr>
                <w:rFonts w:ascii="Calibri" w:hAnsi="Calibri"/>
                <w:b w:val="0"/>
                <w:i w:val="0"/>
                <w:sz w:val="20"/>
              </w:rPr>
              <w:t>M6</w:t>
            </w:r>
          </w:p>
        </w:tc>
        <w:tc>
          <w:tcPr>
            <w:tcW w:type="dxa" w:w="1728"/>
            <w:shd w:val="clear" w:color="auto" w:fill="FFFFFF"/>
            <w:vAlign w:val="center"/>
          </w:tcPr>
          <w:p>
            <w:r>
              <w:rPr>
                <w:rFonts w:ascii="Calibri" w:hAnsi="Calibri"/>
                <w:b w:val="0"/>
                <w:i w:val="0"/>
                <w:sz w:val="20"/>
              </w:rPr>
              <w:t>170</w:t>
            </w:r>
          </w:p>
        </w:tc>
        <w:tc>
          <w:tcPr>
            <w:tcW w:type="dxa" w:w="1584"/>
            <w:shd w:val="clear" w:color="auto" w:fill="FFFFFF"/>
            <w:vAlign w:val="center"/>
          </w:tcPr>
          <w:p>
            <w:r>
              <w:rPr>
                <w:rFonts w:ascii="Calibri" w:hAnsi="Calibri"/>
                <w:b w:val="0"/>
                <w:i w:val="0"/>
                <w:sz w:val="20"/>
              </w:rPr>
              <w:t>12</w:t>
            </w:r>
          </w:p>
        </w:tc>
        <w:tc>
          <w:tcPr>
            <w:tcW w:type="dxa" w:w="2160"/>
            <w:shd w:val="clear" w:color="auto" w:fill="FFFFFF"/>
            <w:vAlign w:val="center"/>
          </w:tcPr>
          <w:p>
            <w:r>
              <w:rPr>
                <w:rFonts w:ascii="Calibri" w:hAnsi="Calibri"/>
                <w:b w:val="0"/>
                <w:i w:val="0"/>
                <w:sz w:val="20"/>
              </w:rPr>
              <w:t>3</w:t>
            </w:r>
          </w:p>
        </w:tc>
        <w:tc>
          <w:tcPr>
            <w:tcW w:type="dxa" w:w="2592"/>
            <w:shd w:val="clear" w:color="auto" w:fill="FFFFFF"/>
            <w:vAlign w:val="center"/>
          </w:tcPr>
          <w:p>
            <w:r>
              <w:rPr>
                <w:rFonts w:ascii="Calibri" w:hAnsi="Calibri"/>
                <w:b w:val="0"/>
                <w:i w:val="0"/>
                <w:sz w:val="20"/>
              </w:rPr>
              <w:t>1 × 2 000 €</w:t>
            </w:r>
          </w:p>
        </w:tc>
        <w:tc>
          <w:tcPr>
            <w:tcW w:type="dxa" w:w="1584"/>
            <w:shd w:val="clear" w:color="auto" w:fill="FFFFFF"/>
            <w:vAlign w:val="center"/>
          </w:tcPr>
          <w:p>
            <w:r>
              <w:rPr>
                <w:rFonts w:ascii="Calibri" w:hAnsi="Calibri"/>
                <w:b w:val="0"/>
                <w:i w:val="0"/>
                <w:sz w:val="20"/>
              </w:rPr>
              <w:t>1 185 €</w:t>
            </w:r>
          </w:p>
        </w:tc>
      </w:tr>
      <w:tr>
        <w:tc>
          <w:tcPr>
            <w:tcW w:type="dxa" w:w="1584"/>
            <w:shd w:val="clear" w:color="auto" w:fill="F2F6FC"/>
            <w:vAlign w:val="center"/>
          </w:tcPr>
          <w:p>
            <w:r>
              <w:rPr>
                <w:rFonts w:ascii="Calibri" w:hAnsi="Calibri"/>
                <w:b w:val="0"/>
                <w:i w:val="0"/>
                <w:sz w:val="20"/>
              </w:rPr>
              <w:t>M7</w:t>
            </w:r>
          </w:p>
        </w:tc>
        <w:tc>
          <w:tcPr>
            <w:tcW w:type="dxa" w:w="1728"/>
            <w:shd w:val="clear" w:color="auto" w:fill="F2F6FC"/>
            <w:vAlign w:val="center"/>
          </w:tcPr>
          <w:p>
            <w:r>
              <w:rPr>
                <w:rFonts w:ascii="Calibri" w:hAnsi="Calibri"/>
                <w:b w:val="0"/>
                <w:i w:val="0"/>
                <w:sz w:val="20"/>
              </w:rPr>
              <w:t>230</w:t>
            </w:r>
          </w:p>
        </w:tc>
        <w:tc>
          <w:tcPr>
            <w:tcW w:type="dxa" w:w="1584"/>
            <w:shd w:val="clear" w:color="auto" w:fill="F2F6FC"/>
            <w:vAlign w:val="center"/>
          </w:tcPr>
          <w:p>
            <w:r>
              <w:rPr>
                <w:rFonts w:ascii="Calibri" w:hAnsi="Calibri"/>
                <w:b w:val="0"/>
                <w:i w:val="0"/>
                <w:sz w:val="20"/>
              </w:rPr>
              <w:t>14</w:t>
            </w:r>
          </w:p>
        </w:tc>
        <w:tc>
          <w:tcPr>
            <w:tcW w:type="dxa" w:w="2160"/>
            <w:shd w:val="clear" w:color="auto" w:fill="F2F6FC"/>
            <w:vAlign w:val="center"/>
          </w:tcPr>
          <w:p>
            <w:r>
              <w:rPr>
                <w:rFonts w:ascii="Calibri" w:hAnsi="Calibri"/>
                <w:b w:val="0"/>
                <w:i w:val="0"/>
                <w:sz w:val="20"/>
              </w:rPr>
              <w:t>3</w:t>
            </w:r>
          </w:p>
        </w:tc>
        <w:tc>
          <w:tcPr>
            <w:tcW w:type="dxa" w:w="2592"/>
            <w:shd w:val="clear" w:color="auto" w:fill="F2F6FC"/>
            <w:vAlign w:val="center"/>
          </w:tcPr>
          <w:p>
            <w:r>
              <w:rPr>
                <w:rFonts w:ascii="Calibri" w:hAnsi="Calibri"/>
                <w:b w:val="0"/>
                <w:i w:val="0"/>
                <w:sz w:val="20"/>
              </w:rPr>
              <w:t>1 × 1 500 €</w:t>
            </w:r>
          </w:p>
        </w:tc>
        <w:tc>
          <w:tcPr>
            <w:tcW w:type="dxa" w:w="1584"/>
            <w:shd w:val="clear" w:color="auto" w:fill="F2F6FC"/>
            <w:vAlign w:val="center"/>
          </w:tcPr>
          <w:p>
            <w:r>
              <w:rPr>
                <w:rFonts w:ascii="Calibri" w:hAnsi="Calibri"/>
                <w:b w:val="0"/>
                <w:i w:val="0"/>
                <w:sz w:val="20"/>
              </w:rPr>
              <w:t>1 283 €</w:t>
            </w:r>
          </w:p>
        </w:tc>
      </w:tr>
      <w:tr>
        <w:tc>
          <w:tcPr>
            <w:tcW w:type="dxa" w:w="1584"/>
            <w:shd w:val="clear" w:color="auto" w:fill="FFFFFF"/>
            <w:vAlign w:val="center"/>
          </w:tcPr>
          <w:p>
            <w:r>
              <w:rPr>
                <w:rFonts w:ascii="Calibri" w:hAnsi="Calibri"/>
                <w:b w:val="0"/>
                <w:i w:val="0"/>
                <w:sz w:val="20"/>
              </w:rPr>
              <w:t>M8</w:t>
            </w:r>
          </w:p>
        </w:tc>
        <w:tc>
          <w:tcPr>
            <w:tcW w:type="dxa" w:w="1728"/>
            <w:shd w:val="clear" w:color="auto" w:fill="FFFFFF"/>
            <w:vAlign w:val="center"/>
          </w:tcPr>
          <w:p>
            <w:r>
              <w:rPr>
                <w:rFonts w:ascii="Calibri" w:hAnsi="Calibri"/>
                <w:b w:val="0"/>
                <w:i w:val="0"/>
                <w:sz w:val="20"/>
              </w:rPr>
              <w:t>300</w:t>
            </w:r>
          </w:p>
        </w:tc>
        <w:tc>
          <w:tcPr>
            <w:tcW w:type="dxa" w:w="1584"/>
            <w:shd w:val="clear" w:color="auto" w:fill="FFFFFF"/>
            <w:vAlign w:val="center"/>
          </w:tcPr>
          <w:p>
            <w:r>
              <w:rPr>
                <w:rFonts w:ascii="Calibri" w:hAnsi="Calibri"/>
                <w:b w:val="0"/>
                <w:i w:val="0"/>
                <w:sz w:val="20"/>
              </w:rPr>
              <w:t>16</w:t>
            </w:r>
          </w:p>
        </w:tc>
        <w:tc>
          <w:tcPr>
            <w:tcW w:type="dxa" w:w="2160"/>
            <w:shd w:val="clear" w:color="auto" w:fill="FFFFFF"/>
            <w:vAlign w:val="center"/>
          </w:tcPr>
          <w:p>
            <w:r>
              <w:rPr>
                <w:rFonts w:ascii="Calibri" w:hAnsi="Calibri"/>
                <w:b w:val="0"/>
                <w:i w:val="0"/>
                <w:sz w:val="20"/>
              </w:rPr>
              <w:t>4</w:t>
            </w:r>
          </w:p>
        </w:tc>
        <w:tc>
          <w:tcPr>
            <w:tcW w:type="dxa" w:w="2592"/>
            <w:shd w:val="clear" w:color="auto" w:fill="FFFFFF"/>
            <w:vAlign w:val="center"/>
          </w:tcPr>
          <w:p>
            <w:r>
              <w:rPr>
                <w:rFonts w:ascii="Calibri" w:hAnsi="Calibri"/>
                <w:b w:val="0"/>
                <w:i w:val="0"/>
                <w:sz w:val="20"/>
              </w:rPr>
              <w:t>0</w:t>
            </w:r>
          </w:p>
        </w:tc>
        <w:tc>
          <w:tcPr>
            <w:tcW w:type="dxa" w:w="1584"/>
            <w:shd w:val="clear" w:color="auto" w:fill="FFFFFF"/>
            <w:vAlign w:val="center"/>
          </w:tcPr>
          <w:p>
            <w:r>
              <w:rPr>
                <w:rFonts w:ascii="Calibri" w:hAnsi="Calibri"/>
                <w:b w:val="0"/>
                <w:i w:val="0"/>
                <w:sz w:val="20"/>
              </w:rPr>
              <w:t>1 580 €</w:t>
            </w:r>
          </w:p>
        </w:tc>
      </w:tr>
      <w:tr>
        <w:tc>
          <w:tcPr>
            <w:tcW w:type="dxa" w:w="1584"/>
            <w:shd w:val="clear" w:color="auto" w:fill="F2F6FC"/>
            <w:vAlign w:val="center"/>
          </w:tcPr>
          <w:p>
            <w:r>
              <w:rPr>
                <w:rFonts w:ascii="Calibri" w:hAnsi="Calibri"/>
                <w:b w:val="0"/>
                <w:i w:val="0"/>
                <w:sz w:val="20"/>
              </w:rPr>
              <w:t>M9</w:t>
            </w:r>
          </w:p>
        </w:tc>
        <w:tc>
          <w:tcPr>
            <w:tcW w:type="dxa" w:w="1728"/>
            <w:shd w:val="clear" w:color="auto" w:fill="F2F6FC"/>
            <w:vAlign w:val="center"/>
          </w:tcPr>
          <w:p>
            <w:r>
              <w:rPr>
                <w:rFonts w:ascii="Calibri" w:hAnsi="Calibri"/>
                <w:b w:val="0"/>
                <w:i w:val="0"/>
                <w:sz w:val="20"/>
              </w:rPr>
              <w:t>380</w:t>
            </w:r>
          </w:p>
        </w:tc>
        <w:tc>
          <w:tcPr>
            <w:tcW w:type="dxa" w:w="1584"/>
            <w:shd w:val="clear" w:color="auto" w:fill="F2F6FC"/>
            <w:vAlign w:val="center"/>
          </w:tcPr>
          <w:p>
            <w:r>
              <w:rPr>
                <w:rFonts w:ascii="Calibri" w:hAnsi="Calibri"/>
                <w:b w:val="0"/>
                <w:i w:val="0"/>
                <w:sz w:val="20"/>
              </w:rPr>
              <w:t>18</w:t>
            </w:r>
          </w:p>
        </w:tc>
        <w:tc>
          <w:tcPr>
            <w:tcW w:type="dxa" w:w="2160"/>
            <w:shd w:val="clear" w:color="auto" w:fill="F2F6FC"/>
            <w:vAlign w:val="center"/>
          </w:tcPr>
          <w:p>
            <w:r>
              <w:rPr>
                <w:rFonts w:ascii="Calibri" w:hAnsi="Calibri"/>
                <w:b w:val="0"/>
                <w:i w:val="0"/>
                <w:sz w:val="20"/>
              </w:rPr>
              <w:t>4</w:t>
            </w:r>
          </w:p>
        </w:tc>
        <w:tc>
          <w:tcPr>
            <w:tcW w:type="dxa" w:w="2592"/>
            <w:shd w:val="clear" w:color="auto" w:fill="F2F6FC"/>
            <w:vAlign w:val="center"/>
          </w:tcPr>
          <w:p>
            <w:r>
              <w:rPr>
                <w:rFonts w:ascii="Calibri" w:hAnsi="Calibri"/>
                <w:b w:val="0"/>
                <w:i w:val="0"/>
                <w:sz w:val="20"/>
              </w:rPr>
              <w:t>1 × 2 000 €</w:t>
            </w:r>
          </w:p>
        </w:tc>
        <w:tc>
          <w:tcPr>
            <w:tcW w:type="dxa" w:w="1584"/>
            <w:shd w:val="clear" w:color="auto" w:fill="F2F6FC"/>
            <w:vAlign w:val="center"/>
          </w:tcPr>
          <w:p>
            <w:r>
              <w:rPr>
                <w:rFonts w:ascii="Calibri" w:hAnsi="Calibri"/>
                <w:b w:val="0"/>
                <w:i w:val="0"/>
                <w:sz w:val="20"/>
              </w:rPr>
              <w:t>1 678 €</w:t>
            </w:r>
          </w:p>
        </w:tc>
      </w:tr>
      <w:tr>
        <w:tc>
          <w:tcPr>
            <w:tcW w:type="dxa" w:w="1584"/>
            <w:shd w:val="clear" w:color="auto" w:fill="FFFFFF"/>
            <w:vAlign w:val="center"/>
          </w:tcPr>
          <w:p>
            <w:r>
              <w:rPr>
                <w:rFonts w:ascii="Calibri" w:hAnsi="Calibri"/>
                <w:b w:val="0"/>
                <w:i w:val="0"/>
                <w:sz w:val="20"/>
              </w:rPr>
              <w:t>M10</w:t>
            </w:r>
          </w:p>
        </w:tc>
        <w:tc>
          <w:tcPr>
            <w:tcW w:type="dxa" w:w="1728"/>
            <w:shd w:val="clear" w:color="auto" w:fill="FFFFFF"/>
            <w:vAlign w:val="center"/>
          </w:tcPr>
          <w:p>
            <w:r>
              <w:rPr>
                <w:rFonts w:ascii="Calibri" w:hAnsi="Calibri"/>
                <w:b w:val="0"/>
                <w:i w:val="0"/>
                <w:sz w:val="20"/>
              </w:rPr>
              <w:t>460</w:t>
            </w:r>
          </w:p>
        </w:tc>
        <w:tc>
          <w:tcPr>
            <w:tcW w:type="dxa" w:w="1584"/>
            <w:shd w:val="clear" w:color="auto" w:fill="FFFFFF"/>
            <w:vAlign w:val="center"/>
          </w:tcPr>
          <w:p>
            <w:r>
              <w:rPr>
                <w:rFonts w:ascii="Calibri" w:hAnsi="Calibri"/>
                <w:b w:val="0"/>
                <w:i w:val="0"/>
                <w:sz w:val="20"/>
              </w:rPr>
              <w:t>20</w:t>
            </w:r>
          </w:p>
        </w:tc>
        <w:tc>
          <w:tcPr>
            <w:tcW w:type="dxa" w:w="2160"/>
            <w:shd w:val="clear" w:color="auto" w:fill="FFFFFF"/>
            <w:vAlign w:val="center"/>
          </w:tcPr>
          <w:p>
            <w:r>
              <w:rPr>
                <w:rFonts w:ascii="Calibri" w:hAnsi="Calibri"/>
                <w:b w:val="0"/>
                <w:i w:val="0"/>
                <w:sz w:val="20"/>
              </w:rPr>
              <w:t>5</w:t>
            </w:r>
          </w:p>
        </w:tc>
        <w:tc>
          <w:tcPr>
            <w:tcW w:type="dxa" w:w="2592"/>
            <w:shd w:val="clear" w:color="auto" w:fill="FFFFFF"/>
            <w:vAlign w:val="center"/>
          </w:tcPr>
          <w:p>
            <w:r>
              <w:rPr>
                <w:rFonts w:ascii="Calibri" w:hAnsi="Calibri"/>
                <w:b w:val="0"/>
                <w:i w:val="0"/>
                <w:sz w:val="20"/>
              </w:rPr>
              <w:t>0</w:t>
            </w:r>
          </w:p>
        </w:tc>
        <w:tc>
          <w:tcPr>
            <w:tcW w:type="dxa" w:w="1584"/>
            <w:shd w:val="clear" w:color="auto" w:fill="FFFFFF"/>
            <w:vAlign w:val="center"/>
          </w:tcPr>
          <w:p>
            <w:r>
              <w:rPr>
                <w:rFonts w:ascii="Calibri" w:hAnsi="Calibri"/>
                <w:b w:val="0"/>
                <w:i w:val="0"/>
                <w:sz w:val="20"/>
              </w:rPr>
              <w:t>1 775 €</w:t>
            </w:r>
          </w:p>
        </w:tc>
      </w:tr>
      <w:tr>
        <w:tc>
          <w:tcPr>
            <w:tcW w:type="dxa" w:w="1584"/>
            <w:shd w:val="clear" w:color="auto" w:fill="F2F6FC"/>
            <w:vAlign w:val="center"/>
          </w:tcPr>
          <w:p>
            <w:r>
              <w:rPr>
                <w:rFonts w:ascii="Calibri" w:hAnsi="Calibri"/>
                <w:b w:val="0"/>
                <w:i w:val="0"/>
                <w:sz w:val="20"/>
              </w:rPr>
              <w:t>M11</w:t>
            </w:r>
          </w:p>
        </w:tc>
        <w:tc>
          <w:tcPr>
            <w:tcW w:type="dxa" w:w="1728"/>
            <w:shd w:val="clear" w:color="auto" w:fill="F2F6FC"/>
            <w:vAlign w:val="center"/>
          </w:tcPr>
          <w:p>
            <w:r>
              <w:rPr>
                <w:rFonts w:ascii="Calibri" w:hAnsi="Calibri"/>
                <w:b w:val="0"/>
                <w:i w:val="0"/>
                <w:sz w:val="20"/>
              </w:rPr>
              <w:t>540</w:t>
            </w:r>
          </w:p>
        </w:tc>
        <w:tc>
          <w:tcPr>
            <w:tcW w:type="dxa" w:w="1584"/>
            <w:shd w:val="clear" w:color="auto" w:fill="F2F6FC"/>
            <w:vAlign w:val="center"/>
          </w:tcPr>
          <w:p>
            <w:r>
              <w:rPr>
                <w:rFonts w:ascii="Calibri" w:hAnsi="Calibri"/>
                <w:b w:val="0"/>
                <w:i w:val="0"/>
                <w:sz w:val="20"/>
              </w:rPr>
              <w:t>21</w:t>
            </w:r>
          </w:p>
        </w:tc>
        <w:tc>
          <w:tcPr>
            <w:tcW w:type="dxa" w:w="2160"/>
            <w:shd w:val="clear" w:color="auto" w:fill="F2F6FC"/>
            <w:vAlign w:val="center"/>
          </w:tcPr>
          <w:p>
            <w:r>
              <w:rPr>
                <w:rFonts w:ascii="Calibri" w:hAnsi="Calibri"/>
                <w:b w:val="0"/>
                <w:i w:val="0"/>
                <w:sz w:val="20"/>
              </w:rPr>
              <w:t>5</w:t>
            </w:r>
          </w:p>
        </w:tc>
        <w:tc>
          <w:tcPr>
            <w:tcW w:type="dxa" w:w="2592"/>
            <w:shd w:val="clear" w:color="auto" w:fill="F2F6FC"/>
            <w:vAlign w:val="center"/>
          </w:tcPr>
          <w:p>
            <w:r>
              <w:rPr>
                <w:rFonts w:ascii="Calibri" w:hAnsi="Calibri"/>
                <w:b w:val="0"/>
                <w:i w:val="0"/>
                <w:sz w:val="20"/>
              </w:rPr>
              <w:t>1 × 1 000 €</w:t>
            </w:r>
          </w:p>
        </w:tc>
        <w:tc>
          <w:tcPr>
            <w:tcW w:type="dxa" w:w="1584"/>
            <w:shd w:val="clear" w:color="auto" w:fill="F2F6FC"/>
            <w:vAlign w:val="center"/>
          </w:tcPr>
          <w:p>
            <w:r>
              <w:rPr>
                <w:rFonts w:ascii="Calibri" w:hAnsi="Calibri"/>
                <w:b w:val="0"/>
                <w:i w:val="0"/>
                <w:sz w:val="20"/>
              </w:rPr>
              <w:t>1 824 €</w:t>
            </w:r>
          </w:p>
        </w:tc>
      </w:tr>
      <w:tr>
        <w:tc>
          <w:tcPr>
            <w:tcW w:type="dxa" w:w="1584"/>
            <w:shd w:val="clear" w:color="auto" w:fill="FFFFFF"/>
            <w:vAlign w:val="center"/>
          </w:tcPr>
          <w:p>
            <w:r>
              <w:rPr>
                <w:rFonts w:ascii="Calibri" w:hAnsi="Calibri"/>
                <w:b w:val="0"/>
                <w:i w:val="0"/>
                <w:sz w:val="20"/>
              </w:rPr>
              <w:t>M12</w:t>
            </w:r>
          </w:p>
        </w:tc>
        <w:tc>
          <w:tcPr>
            <w:tcW w:type="dxa" w:w="1728"/>
            <w:shd w:val="clear" w:color="auto" w:fill="FFFFFF"/>
            <w:vAlign w:val="center"/>
          </w:tcPr>
          <w:p>
            <w:r>
              <w:rPr>
                <w:rFonts w:ascii="Calibri" w:hAnsi="Calibri"/>
                <w:b w:val="0"/>
                <w:i w:val="0"/>
                <w:sz w:val="20"/>
              </w:rPr>
              <w:t>620</w:t>
            </w:r>
          </w:p>
        </w:tc>
        <w:tc>
          <w:tcPr>
            <w:tcW w:type="dxa" w:w="1584"/>
            <w:shd w:val="clear" w:color="auto" w:fill="FFFFFF"/>
            <w:vAlign w:val="center"/>
          </w:tcPr>
          <w:p>
            <w:r>
              <w:rPr>
                <w:rFonts w:ascii="Calibri" w:hAnsi="Calibri"/>
                <w:b w:val="0"/>
                <w:i w:val="0"/>
                <w:sz w:val="20"/>
              </w:rPr>
              <w:t>22</w:t>
            </w:r>
          </w:p>
        </w:tc>
        <w:tc>
          <w:tcPr>
            <w:tcW w:type="dxa" w:w="2160"/>
            <w:shd w:val="clear" w:color="auto" w:fill="FFFFFF"/>
            <w:vAlign w:val="center"/>
          </w:tcPr>
          <w:p>
            <w:r>
              <w:rPr>
                <w:rFonts w:ascii="Calibri" w:hAnsi="Calibri"/>
                <w:b w:val="0"/>
                <w:i w:val="0"/>
                <w:sz w:val="20"/>
              </w:rPr>
              <w:t>5</w:t>
            </w:r>
          </w:p>
        </w:tc>
        <w:tc>
          <w:tcPr>
            <w:tcW w:type="dxa" w:w="2592"/>
            <w:shd w:val="clear" w:color="auto" w:fill="FFFFFF"/>
            <w:vAlign w:val="center"/>
          </w:tcPr>
          <w:p>
            <w:r>
              <w:rPr>
                <w:rFonts w:ascii="Calibri" w:hAnsi="Calibri"/>
                <w:b w:val="0"/>
                <w:i w:val="0"/>
                <w:sz w:val="20"/>
              </w:rPr>
              <w:t>1 × 1 000 €</w:t>
            </w:r>
          </w:p>
        </w:tc>
        <w:tc>
          <w:tcPr>
            <w:tcW w:type="dxa" w:w="1584"/>
            <w:shd w:val="clear" w:color="auto" w:fill="FFFFFF"/>
            <w:vAlign w:val="center"/>
          </w:tcPr>
          <w:p>
            <w:r>
              <w:rPr>
                <w:rFonts w:ascii="Calibri" w:hAnsi="Calibri"/>
                <w:b w:val="0"/>
                <w:i w:val="0"/>
                <w:sz w:val="20"/>
              </w:rPr>
              <w:t>1 873 €</w:t>
            </w:r>
          </w:p>
        </w:tc>
      </w:tr>
    </w:tbl>
    <w:p>
      <w:pPr>
        <w:spacing w:after="120"/>
      </w:pPr>
    </w:p>
    <w:p>
      <w:r>
        <w:br w:type="page"/>
      </w:r>
    </w:p>
    <w:p>
      <w:pPr>
        <w:spacing w:before="360" w:after="80"/>
      </w:pPr>
      <w:r>
        <w:rPr>
          <w:rFonts w:ascii="Calibri" w:hAnsi="Calibri"/>
          <w:b/>
          <w:i w:val="0"/>
          <w:color w:val="1F497D"/>
          <w:sz w:val="38"/>
        </w:rPr>
        <w:t>9. Plan opérationnel lean</w:t>
      </w:r>
    </w:p>
    <w:p>
      <w:pPr>
        <w:spacing w:before="40" w:after="40"/>
        <w:pBdr>
          <w:bottom w:val="single" w:sz="8" w:space="1" w:color="2E74B5"/>
        </w:pBdr>
      </w:pPr>
    </w:p>
    <w:p>
      <w:pPr>
        <w:spacing w:before="240" w:after="60"/>
      </w:pPr>
      <w:r>
        <w:rPr>
          <w:rFonts w:ascii="Calibri" w:hAnsi="Calibri"/>
          <w:b/>
          <w:i w:val="0"/>
          <w:color w:val="2E74B5"/>
          <w:sz w:val="28"/>
        </w:rPr>
        <w:t>9.1 Infrastructure — coût minimal</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312"/>
            <w:shd w:val="clear" w:color="auto" w:fill="1F497D"/>
            <w:vAlign w:val="center"/>
          </w:tcPr>
          <w:p>
            <w:pPr>
              <w:jc w:val="center"/>
            </w:pPr>
            <w:r>
              <w:rPr>
                <w:rFonts w:ascii="Calibri" w:hAnsi="Calibri"/>
                <w:b/>
                <w:i w:val="0"/>
                <w:color w:val="FFFFFF"/>
                <w:sz w:val="20"/>
              </w:rPr>
              <w:t>Service</w:t>
            </w:r>
          </w:p>
        </w:tc>
        <w:tc>
          <w:tcPr>
            <w:tcW w:type="dxa" w:w="2880"/>
            <w:shd w:val="clear" w:color="auto" w:fill="1F497D"/>
            <w:vAlign w:val="center"/>
          </w:tcPr>
          <w:p>
            <w:pPr>
              <w:jc w:val="center"/>
            </w:pPr>
            <w:r>
              <w:rPr>
                <w:rFonts w:ascii="Calibri" w:hAnsi="Calibri"/>
                <w:b/>
                <w:i w:val="0"/>
                <w:color w:val="FFFFFF"/>
                <w:sz w:val="20"/>
              </w:rPr>
              <w:t>Fournisseur</w:t>
            </w:r>
          </w:p>
        </w:tc>
        <w:tc>
          <w:tcPr>
            <w:tcW w:type="dxa" w:w="1872"/>
            <w:shd w:val="clear" w:color="auto" w:fill="1F497D"/>
            <w:vAlign w:val="center"/>
          </w:tcPr>
          <w:p>
            <w:pPr>
              <w:jc w:val="center"/>
            </w:pPr>
            <w:r>
              <w:rPr>
                <w:rFonts w:ascii="Calibri" w:hAnsi="Calibri"/>
                <w:b/>
                <w:i w:val="0"/>
                <w:color w:val="FFFFFF"/>
                <w:sz w:val="20"/>
              </w:rPr>
              <w:t>Coût mensuel</w:t>
            </w:r>
          </w:p>
        </w:tc>
        <w:tc>
          <w:tcPr>
            <w:tcW w:type="dxa" w:w="3168"/>
            <w:shd w:val="clear" w:color="auto" w:fill="1F497D"/>
            <w:vAlign w:val="center"/>
          </w:tcPr>
          <w:p>
            <w:pPr>
              <w:jc w:val="center"/>
            </w:pPr>
            <w:r>
              <w:rPr>
                <w:rFonts w:ascii="Calibri" w:hAnsi="Calibri"/>
                <w:b/>
                <w:i w:val="0"/>
                <w:color w:val="FFFFFF"/>
                <w:sz w:val="20"/>
              </w:rPr>
              <w:t>Justification</w:t>
            </w:r>
          </w:p>
        </w:tc>
      </w:tr>
      <w:tr>
        <w:tc>
          <w:tcPr>
            <w:tcW w:type="dxa" w:w="3312"/>
            <w:shd w:val="clear" w:color="auto" w:fill="F2F6FC"/>
            <w:vAlign w:val="center"/>
          </w:tcPr>
          <w:p>
            <w:r>
              <w:rPr>
                <w:rFonts w:ascii="Calibri" w:hAnsi="Calibri"/>
                <w:b w:val="0"/>
                <w:i w:val="0"/>
                <w:sz w:val="20"/>
              </w:rPr>
              <w:t>Serveur VPS (K8s léger)</w:t>
            </w:r>
          </w:p>
        </w:tc>
        <w:tc>
          <w:tcPr>
            <w:tcW w:type="dxa" w:w="2880"/>
            <w:shd w:val="clear" w:color="auto" w:fill="F2F6FC"/>
            <w:vAlign w:val="center"/>
          </w:tcPr>
          <w:p>
            <w:r>
              <w:rPr>
                <w:rFonts w:ascii="Calibri" w:hAnsi="Calibri"/>
                <w:b w:val="0"/>
                <w:i w:val="0"/>
                <w:sz w:val="20"/>
              </w:rPr>
              <w:t>Hetzner CX32 (4 vCPU, 8 Go)</w:t>
            </w:r>
          </w:p>
        </w:tc>
        <w:tc>
          <w:tcPr>
            <w:tcW w:type="dxa" w:w="1872"/>
            <w:shd w:val="clear" w:color="auto" w:fill="F2F6FC"/>
            <w:vAlign w:val="center"/>
          </w:tcPr>
          <w:p>
            <w:r>
              <w:rPr>
                <w:rFonts w:ascii="Calibri" w:hAnsi="Calibri"/>
                <w:b w:val="0"/>
                <w:i w:val="0"/>
                <w:sz w:val="20"/>
              </w:rPr>
              <w:t>14 €</w:t>
            </w:r>
          </w:p>
        </w:tc>
        <w:tc>
          <w:tcPr>
            <w:tcW w:type="dxa" w:w="3168"/>
            <w:shd w:val="clear" w:color="auto" w:fill="F2F6FC"/>
            <w:vAlign w:val="center"/>
          </w:tcPr>
          <w:p>
            <w:r>
              <w:rPr>
                <w:rFonts w:ascii="Calibri" w:hAnsi="Calibri"/>
                <w:b w:val="0"/>
                <w:i w:val="0"/>
                <w:sz w:val="20"/>
              </w:rPr>
              <w:t>Suffisant pour &lt; 200 clients actifs</w:t>
            </w:r>
          </w:p>
        </w:tc>
      </w:tr>
      <w:tr>
        <w:tc>
          <w:tcPr>
            <w:tcW w:type="dxa" w:w="3312"/>
            <w:shd w:val="clear" w:color="auto" w:fill="FFFFFF"/>
            <w:vAlign w:val="center"/>
          </w:tcPr>
          <w:p>
            <w:r>
              <w:rPr>
                <w:rFonts w:ascii="Calibri" w:hAnsi="Calibri"/>
                <w:b w:val="0"/>
                <w:i w:val="0"/>
                <w:sz w:val="20"/>
              </w:rPr>
              <w:t>Base de données PostgreSQL</w:t>
            </w:r>
          </w:p>
        </w:tc>
        <w:tc>
          <w:tcPr>
            <w:tcW w:type="dxa" w:w="2880"/>
            <w:shd w:val="clear" w:color="auto" w:fill="FFFFFF"/>
            <w:vAlign w:val="center"/>
          </w:tcPr>
          <w:p>
            <w:r>
              <w:rPr>
                <w:rFonts w:ascii="Calibri" w:hAnsi="Calibri"/>
                <w:b w:val="0"/>
                <w:i w:val="0"/>
                <w:sz w:val="20"/>
              </w:rPr>
              <w:t>Hetzner DB (shared)</w:t>
            </w:r>
          </w:p>
        </w:tc>
        <w:tc>
          <w:tcPr>
            <w:tcW w:type="dxa" w:w="1872"/>
            <w:shd w:val="clear" w:color="auto" w:fill="FFFFFF"/>
            <w:vAlign w:val="center"/>
          </w:tcPr>
          <w:p>
            <w:r>
              <w:rPr>
                <w:rFonts w:ascii="Calibri" w:hAnsi="Calibri"/>
                <w:b w:val="0"/>
                <w:i w:val="0"/>
                <w:sz w:val="20"/>
              </w:rPr>
              <w:t>8 €</w:t>
            </w:r>
          </w:p>
        </w:tc>
        <w:tc>
          <w:tcPr>
            <w:tcW w:type="dxa" w:w="3168"/>
            <w:shd w:val="clear" w:color="auto" w:fill="FFFFFF"/>
            <w:vAlign w:val="center"/>
          </w:tcPr>
          <w:p>
            <w:r>
              <w:rPr>
                <w:rFonts w:ascii="Calibri" w:hAnsi="Calibri"/>
                <w:b w:val="0"/>
                <w:i w:val="0"/>
                <w:sz w:val="20"/>
              </w:rPr>
              <w:t>Backup auto quotidien inclus</w:t>
            </w:r>
          </w:p>
        </w:tc>
      </w:tr>
      <w:tr>
        <w:tc>
          <w:tcPr>
            <w:tcW w:type="dxa" w:w="3312"/>
            <w:shd w:val="clear" w:color="auto" w:fill="F2F6FC"/>
            <w:vAlign w:val="center"/>
          </w:tcPr>
          <w:p>
            <w:r>
              <w:rPr>
                <w:rFonts w:ascii="Calibri" w:hAnsi="Calibri"/>
                <w:b w:val="0"/>
                <w:i w:val="0"/>
                <w:sz w:val="20"/>
              </w:rPr>
              <w:t>Stockage objet (fichiers clients)</w:t>
            </w:r>
          </w:p>
        </w:tc>
        <w:tc>
          <w:tcPr>
            <w:tcW w:type="dxa" w:w="2880"/>
            <w:shd w:val="clear" w:color="auto" w:fill="F2F6FC"/>
            <w:vAlign w:val="center"/>
          </w:tcPr>
          <w:p>
            <w:r>
              <w:rPr>
                <w:rFonts w:ascii="Calibri" w:hAnsi="Calibri"/>
                <w:b w:val="0"/>
                <w:i w:val="0"/>
                <w:sz w:val="20"/>
              </w:rPr>
              <w:t>Hetzner Object Storage</w:t>
            </w:r>
          </w:p>
        </w:tc>
        <w:tc>
          <w:tcPr>
            <w:tcW w:type="dxa" w:w="1872"/>
            <w:shd w:val="clear" w:color="auto" w:fill="F2F6FC"/>
            <w:vAlign w:val="center"/>
          </w:tcPr>
          <w:p>
            <w:r>
              <w:rPr>
                <w:rFonts w:ascii="Calibri" w:hAnsi="Calibri"/>
                <w:b w:val="0"/>
                <w:i w:val="0"/>
                <w:sz w:val="20"/>
              </w:rPr>
              <w:t>5 €</w:t>
            </w:r>
          </w:p>
        </w:tc>
        <w:tc>
          <w:tcPr>
            <w:tcW w:type="dxa" w:w="3168"/>
            <w:shd w:val="clear" w:color="auto" w:fill="F2F6FC"/>
            <w:vAlign w:val="center"/>
          </w:tcPr>
          <w:p>
            <w:r>
              <w:rPr>
                <w:rFonts w:ascii="Calibri" w:hAnsi="Calibri"/>
                <w:b w:val="0"/>
                <w:i w:val="0"/>
                <w:sz w:val="20"/>
              </w:rPr>
              <w:t>500 Go — suffisant an 1</w:t>
            </w:r>
          </w:p>
        </w:tc>
      </w:tr>
      <w:tr>
        <w:tc>
          <w:tcPr>
            <w:tcW w:type="dxa" w:w="3312"/>
            <w:shd w:val="clear" w:color="auto" w:fill="FFFFFF"/>
            <w:vAlign w:val="center"/>
          </w:tcPr>
          <w:p>
            <w:r>
              <w:rPr>
                <w:rFonts w:ascii="Calibri" w:hAnsi="Calibri"/>
                <w:b w:val="0"/>
                <w:i w:val="0"/>
                <w:sz w:val="20"/>
              </w:rPr>
              <w:t>Qdrant (vecteurs)</w:t>
            </w:r>
          </w:p>
        </w:tc>
        <w:tc>
          <w:tcPr>
            <w:tcW w:type="dxa" w:w="2880"/>
            <w:shd w:val="clear" w:color="auto" w:fill="FFFFFF"/>
            <w:vAlign w:val="center"/>
          </w:tcPr>
          <w:p>
            <w:r>
              <w:rPr>
                <w:rFonts w:ascii="Calibri" w:hAnsi="Calibri"/>
                <w:b w:val="0"/>
                <w:i w:val="0"/>
                <w:sz w:val="20"/>
              </w:rPr>
              <w:t>Self-hosted sur le VPS</w:t>
            </w:r>
          </w:p>
        </w:tc>
        <w:tc>
          <w:tcPr>
            <w:tcW w:type="dxa" w:w="1872"/>
            <w:shd w:val="clear" w:color="auto" w:fill="FFFFFF"/>
            <w:vAlign w:val="center"/>
          </w:tcPr>
          <w:p>
            <w:r>
              <w:rPr>
                <w:rFonts w:ascii="Calibri" w:hAnsi="Calibri"/>
                <w:b w:val="0"/>
                <w:i w:val="0"/>
                <w:sz w:val="20"/>
              </w:rPr>
              <w:t>0 €</w:t>
            </w:r>
          </w:p>
        </w:tc>
        <w:tc>
          <w:tcPr>
            <w:tcW w:type="dxa" w:w="3168"/>
            <w:shd w:val="clear" w:color="auto" w:fill="FFFFFF"/>
            <w:vAlign w:val="center"/>
          </w:tcPr>
          <w:p>
            <w:r>
              <w:rPr>
                <w:rFonts w:ascii="Calibri" w:hAnsi="Calibri"/>
                <w:b w:val="0"/>
                <w:i w:val="0"/>
                <w:sz w:val="20"/>
              </w:rPr>
              <w:t>Inclus dans le serveur</w:t>
            </w:r>
          </w:p>
        </w:tc>
      </w:tr>
      <w:tr>
        <w:tc>
          <w:tcPr>
            <w:tcW w:type="dxa" w:w="3312"/>
            <w:shd w:val="clear" w:color="auto" w:fill="F2F6FC"/>
            <w:vAlign w:val="center"/>
          </w:tcPr>
          <w:p>
            <w:r>
              <w:rPr>
                <w:rFonts w:ascii="Calibri" w:hAnsi="Calibri"/>
                <w:b w:val="0"/>
                <w:i w:val="0"/>
                <w:sz w:val="20"/>
              </w:rPr>
              <w:t>CDN &amp; protection DDoS</w:t>
            </w:r>
          </w:p>
        </w:tc>
        <w:tc>
          <w:tcPr>
            <w:tcW w:type="dxa" w:w="2880"/>
            <w:shd w:val="clear" w:color="auto" w:fill="F2F6FC"/>
            <w:vAlign w:val="center"/>
          </w:tcPr>
          <w:p>
            <w:r>
              <w:rPr>
                <w:rFonts w:ascii="Calibri" w:hAnsi="Calibri"/>
                <w:b w:val="0"/>
                <w:i w:val="0"/>
                <w:sz w:val="20"/>
              </w:rPr>
              <w:t>Cloudflare Free</w:t>
            </w:r>
          </w:p>
        </w:tc>
        <w:tc>
          <w:tcPr>
            <w:tcW w:type="dxa" w:w="1872"/>
            <w:shd w:val="clear" w:color="auto" w:fill="F2F6FC"/>
            <w:vAlign w:val="center"/>
          </w:tcPr>
          <w:p>
            <w:r>
              <w:rPr>
                <w:rFonts w:ascii="Calibri" w:hAnsi="Calibri"/>
                <w:b w:val="0"/>
                <w:i w:val="0"/>
                <w:sz w:val="20"/>
              </w:rPr>
              <w:t>0 €</w:t>
            </w:r>
          </w:p>
        </w:tc>
        <w:tc>
          <w:tcPr>
            <w:tcW w:type="dxa" w:w="3168"/>
            <w:shd w:val="clear" w:color="auto" w:fill="F2F6FC"/>
            <w:vAlign w:val="center"/>
          </w:tcPr>
          <w:p>
            <w:r>
              <w:rPr>
                <w:rFonts w:ascii="Calibri" w:hAnsi="Calibri"/>
                <w:b w:val="0"/>
                <w:i w:val="0"/>
                <w:sz w:val="20"/>
              </w:rPr>
              <w:t>Plan gratuit suffisant pour le démarrage</w:t>
            </w:r>
          </w:p>
        </w:tc>
      </w:tr>
      <w:tr>
        <w:tc>
          <w:tcPr>
            <w:tcW w:type="dxa" w:w="3312"/>
            <w:shd w:val="clear" w:color="auto" w:fill="FFFFFF"/>
            <w:vAlign w:val="center"/>
          </w:tcPr>
          <w:p>
            <w:r>
              <w:rPr>
                <w:rFonts w:ascii="Calibri" w:hAnsi="Calibri"/>
                <w:b w:val="0"/>
                <w:i w:val="0"/>
                <w:sz w:val="20"/>
              </w:rPr>
              <w:t>Emails transactionnels</w:t>
            </w:r>
          </w:p>
        </w:tc>
        <w:tc>
          <w:tcPr>
            <w:tcW w:type="dxa" w:w="2880"/>
            <w:shd w:val="clear" w:color="auto" w:fill="FFFFFF"/>
            <w:vAlign w:val="center"/>
          </w:tcPr>
          <w:p>
            <w:r>
              <w:rPr>
                <w:rFonts w:ascii="Calibri" w:hAnsi="Calibri"/>
                <w:b w:val="0"/>
                <w:i w:val="0"/>
                <w:sz w:val="20"/>
              </w:rPr>
              <w:t>Resend (3 000 emails/mois gratuit)</w:t>
            </w:r>
          </w:p>
        </w:tc>
        <w:tc>
          <w:tcPr>
            <w:tcW w:type="dxa" w:w="1872"/>
            <w:shd w:val="clear" w:color="auto" w:fill="FFFFFF"/>
            <w:vAlign w:val="center"/>
          </w:tcPr>
          <w:p>
            <w:r>
              <w:rPr>
                <w:rFonts w:ascii="Calibri" w:hAnsi="Calibri"/>
                <w:b w:val="0"/>
                <w:i w:val="0"/>
                <w:sz w:val="20"/>
              </w:rPr>
              <w:t>0 €</w:t>
            </w:r>
          </w:p>
        </w:tc>
        <w:tc>
          <w:tcPr>
            <w:tcW w:type="dxa" w:w="3168"/>
            <w:shd w:val="clear" w:color="auto" w:fill="FFFFFF"/>
            <w:vAlign w:val="center"/>
          </w:tcPr>
          <w:p>
            <w:r>
              <w:rPr>
                <w:rFonts w:ascii="Calibri" w:hAnsi="Calibri"/>
                <w:b w:val="0"/>
                <w:i w:val="0"/>
                <w:sz w:val="20"/>
              </w:rPr>
              <w:t>Plan gratuit jusqu'à 3 000 emails/mois</w:t>
            </w:r>
          </w:p>
        </w:tc>
      </w:tr>
      <w:tr>
        <w:tc>
          <w:tcPr>
            <w:tcW w:type="dxa" w:w="3312"/>
            <w:shd w:val="clear" w:color="auto" w:fill="F2F6FC"/>
            <w:vAlign w:val="center"/>
          </w:tcPr>
          <w:p>
            <w:r>
              <w:rPr>
                <w:rFonts w:ascii="Calibri" w:hAnsi="Calibri"/>
                <w:b w:val="0"/>
                <w:i w:val="0"/>
                <w:sz w:val="20"/>
              </w:rPr>
              <w:t>Domaine .io</w:t>
            </w:r>
          </w:p>
        </w:tc>
        <w:tc>
          <w:tcPr>
            <w:tcW w:type="dxa" w:w="2880"/>
            <w:shd w:val="clear" w:color="auto" w:fill="F2F6FC"/>
            <w:vAlign w:val="center"/>
          </w:tcPr>
          <w:p>
            <w:r>
              <w:rPr>
                <w:rFonts w:ascii="Calibri" w:hAnsi="Calibri"/>
                <w:b w:val="0"/>
                <w:i w:val="0"/>
                <w:sz w:val="20"/>
              </w:rPr>
              <w:t>Namecheap / Gandi</w:t>
            </w:r>
          </w:p>
        </w:tc>
        <w:tc>
          <w:tcPr>
            <w:tcW w:type="dxa" w:w="1872"/>
            <w:shd w:val="clear" w:color="auto" w:fill="F2F6FC"/>
            <w:vAlign w:val="center"/>
          </w:tcPr>
          <w:p>
            <w:r>
              <w:rPr>
                <w:rFonts w:ascii="Calibri" w:hAnsi="Calibri"/>
                <w:b w:val="0"/>
                <w:i w:val="0"/>
                <w:sz w:val="20"/>
              </w:rPr>
              <w:t>15 € / an</w:t>
            </w:r>
          </w:p>
        </w:tc>
        <w:tc>
          <w:tcPr>
            <w:tcW w:type="dxa" w:w="3168"/>
            <w:shd w:val="clear" w:color="auto" w:fill="F2F6FC"/>
            <w:vAlign w:val="center"/>
          </w:tcPr>
          <w:p>
            <w:r>
              <w:rPr>
                <w:rFonts w:ascii="Calibri" w:hAnsi="Calibri"/>
                <w:b w:val="0"/>
                <w:i w:val="0"/>
                <w:sz w:val="20"/>
              </w:rPr>
              <w:t>~1,25 €/mois</w:t>
            </w:r>
          </w:p>
        </w:tc>
      </w:tr>
      <w:tr>
        <w:tc>
          <w:tcPr>
            <w:tcW w:type="dxa" w:w="3312"/>
            <w:shd w:val="clear" w:color="auto" w:fill="FFFFFF"/>
            <w:vAlign w:val="center"/>
          </w:tcPr>
          <w:p>
            <w:r>
              <w:rPr>
                <w:rFonts w:ascii="Calibri" w:hAnsi="Calibri"/>
                <w:b w:val="0"/>
                <w:i w:val="0"/>
                <w:sz w:val="20"/>
              </w:rPr>
              <w:t>SSL / certificat</w:t>
            </w:r>
          </w:p>
        </w:tc>
        <w:tc>
          <w:tcPr>
            <w:tcW w:type="dxa" w:w="2880"/>
            <w:shd w:val="clear" w:color="auto" w:fill="FFFFFF"/>
            <w:vAlign w:val="center"/>
          </w:tcPr>
          <w:p>
            <w:r>
              <w:rPr>
                <w:rFonts w:ascii="Calibri" w:hAnsi="Calibri"/>
                <w:b w:val="0"/>
                <w:i w:val="0"/>
                <w:sz w:val="20"/>
              </w:rPr>
              <w:t>Let's Encrypt</w:t>
            </w:r>
          </w:p>
        </w:tc>
        <w:tc>
          <w:tcPr>
            <w:tcW w:type="dxa" w:w="1872"/>
            <w:shd w:val="clear" w:color="auto" w:fill="FFFFFF"/>
            <w:vAlign w:val="center"/>
          </w:tcPr>
          <w:p>
            <w:r>
              <w:rPr>
                <w:rFonts w:ascii="Calibri" w:hAnsi="Calibri"/>
                <w:b w:val="0"/>
                <w:i w:val="0"/>
                <w:sz w:val="20"/>
              </w:rPr>
              <w:t>0 €</w:t>
            </w:r>
          </w:p>
        </w:tc>
        <w:tc>
          <w:tcPr>
            <w:tcW w:type="dxa" w:w="3168"/>
            <w:shd w:val="clear" w:color="auto" w:fill="FFFFFF"/>
            <w:vAlign w:val="center"/>
          </w:tcPr>
          <w:p>
            <w:r>
              <w:rPr>
                <w:rFonts w:ascii="Calibri" w:hAnsi="Calibri"/>
                <w:b w:val="0"/>
                <w:i w:val="0"/>
                <w:sz w:val="20"/>
              </w:rPr>
              <w:t>Gratuit, renouvelable automatiquement</w:t>
            </w:r>
          </w:p>
        </w:tc>
      </w:tr>
      <w:tr>
        <w:tc>
          <w:tcPr>
            <w:tcW w:type="dxa" w:w="3312"/>
            <w:shd w:val="clear" w:color="auto" w:fill="F2F6FC"/>
            <w:vAlign w:val="center"/>
          </w:tcPr>
          <w:p>
            <w:r>
              <w:rPr>
                <w:rFonts w:ascii="Calibri" w:hAnsi="Calibri"/>
                <w:b w:val="0"/>
                <w:i w:val="0"/>
                <w:sz w:val="20"/>
              </w:rPr>
              <w:t>Monitoring (Uptime Robot)</w:t>
            </w:r>
          </w:p>
        </w:tc>
        <w:tc>
          <w:tcPr>
            <w:tcW w:type="dxa" w:w="2880"/>
            <w:shd w:val="clear" w:color="auto" w:fill="F2F6FC"/>
            <w:vAlign w:val="center"/>
          </w:tcPr>
          <w:p>
            <w:r>
              <w:rPr>
                <w:rFonts w:ascii="Calibri" w:hAnsi="Calibri"/>
                <w:b w:val="0"/>
                <w:i w:val="0"/>
                <w:sz w:val="20"/>
              </w:rPr>
              <w:t>Uptime Robot Free</w:t>
            </w:r>
          </w:p>
        </w:tc>
        <w:tc>
          <w:tcPr>
            <w:tcW w:type="dxa" w:w="1872"/>
            <w:shd w:val="clear" w:color="auto" w:fill="F2F6FC"/>
            <w:vAlign w:val="center"/>
          </w:tcPr>
          <w:p>
            <w:r>
              <w:rPr>
                <w:rFonts w:ascii="Calibri" w:hAnsi="Calibri"/>
                <w:b w:val="0"/>
                <w:i w:val="0"/>
                <w:sz w:val="20"/>
              </w:rPr>
              <w:t>0 €</w:t>
            </w:r>
          </w:p>
        </w:tc>
        <w:tc>
          <w:tcPr>
            <w:tcW w:type="dxa" w:w="3168"/>
            <w:shd w:val="clear" w:color="auto" w:fill="F2F6FC"/>
            <w:vAlign w:val="center"/>
          </w:tcPr>
          <w:p>
            <w:r>
              <w:rPr>
                <w:rFonts w:ascii="Calibri" w:hAnsi="Calibri"/>
                <w:b w:val="0"/>
                <w:i w:val="0"/>
                <w:sz w:val="20"/>
              </w:rPr>
              <w:t>Alertes si site down</w:t>
            </w:r>
          </w:p>
        </w:tc>
      </w:tr>
      <w:tr>
        <w:tc>
          <w:tcPr>
            <w:tcW w:type="dxa" w:w="3312"/>
            <w:shd w:val="clear" w:color="auto" w:fill="FFFFFF"/>
            <w:vAlign w:val="center"/>
          </w:tcPr>
          <w:p>
            <w:pPr>
              <w:jc w:val="left"/>
            </w:pPr>
            <w:r>
              <w:rPr>
                <w:rFonts w:ascii="Calibri" w:hAnsi="Calibri"/>
                <w:b/>
                <w:i w:val="0"/>
                <w:sz w:val="20"/>
              </w:rPr>
              <w:t>TOTAL INFRA</w:t>
            </w:r>
          </w:p>
        </w:tc>
        <w:tc>
          <w:tcPr>
            <w:tcW w:type="dxa" w:w="2880"/>
            <w:shd w:val="clear" w:color="auto" w:fill="FFFFFF"/>
            <w:vAlign w:val="center"/>
          </w:tcPr>
          <w:p>
            <w:pPr>
              <w:jc w:val="left"/>
            </w:pPr>
            <w:r>
              <w:rPr>
                <w:rFonts w:ascii="Calibri" w:hAnsi="Calibri"/>
                <w:b/>
                <w:i w:val="0"/>
                <w:sz w:val="20"/>
              </w:rPr>
            </w:r>
          </w:p>
        </w:tc>
        <w:tc>
          <w:tcPr>
            <w:tcW w:type="dxa" w:w="1872"/>
            <w:shd w:val="clear" w:color="auto" w:fill="FFFFFF"/>
            <w:vAlign w:val="center"/>
          </w:tcPr>
          <w:p>
            <w:pPr>
              <w:jc w:val="left"/>
            </w:pPr>
            <w:r>
              <w:rPr>
                <w:rFonts w:ascii="Calibri" w:hAnsi="Calibri"/>
                <w:b/>
                <w:i w:val="0"/>
                <w:color w:val="1D6A3E"/>
                <w:sz w:val="20"/>
              </w:rPr>
              <w:t>~28 €/mois</w:t>
            </w:r>
          </w:p>
        </w:tc>
        <w:tc>
          <w:tcPr>
            <w:tcW w:type="dxa" w:w="3168"/>
            <w:shd w:val="clear" w:color="auto" w:fill="FFFFFF"/>
            <w:vAlign w:val="center"/>
          </w:tcPr>
          <w:p>
            <w:r>
              <w:rPr>
                <w:rFonts w:ascii="Calibri" w:hAnsi="Calibri"/>
                <w:b w:val="0"/>
                <w:i w:val="0"/>
                <w:sz w:val="20"/>
              </w:rPr>
              <w:t>Soit ~336 €/an</w:t>
            </w:r>
          </w:p>
        </w:tc>
      </w:tr>
    </w:tbl>
    <w:p>
      <w:pPr>
        <w:spacing w:after="120"/>
      </w:pPr>
    </w:p>
    <w:p>
      <w:pPr>
        <w:spacing w:before="240" w:after="60"/>
      </w:pPr>
      <w:r>
        <w:rPr>
          <w:rFonts w:ascii="Calibri" w:hAnsi="Calibri"/>
          <w:b/>
          <w:i w:val="0"/>
          <w:color w:val="2E74B5"/>
          <w:sz w:val="28"/>
        </w:rPr>
        <w:t>9.2 Outils opérationnels gratuits / freemium</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592"/>
            <w:shd w:val="clear" w:color="auto" w:fill="1F497D"/>
            <w:vAlign w:val="center"/>
          </w:tcPr>
          <w:p>
            <w:pPr>
              <w:jc w:val="center"/>
            </w:pPr>
            <w:r>
              <w:rPr>
                <w:rFonts w:ascii="Calibri" w:hAnsi="Calibri"/>
                <w:b/>
                <w:i w:val="0"/>
                <w:color w:val="FFFFFF"/>
                <w:sz w:val="20"/>
              </w:rPr>
              <w:t>Outil</w:t>
            </w:r>
          </w:p>
        </w:tc>
        <w:tc>
          <w:tcPr>
            <w:tcW w:type="dxa" w:w="3312"/>
            <w:shd w:val="clear" w:color="auto" w:fill="1F497D"/>
            <w:vAlign w:val="center"/>
          </w:tcPr>
          <w:p>
            <w:pPr>
              <w:jc w:val="center"/>
            </w:pPr>
            <w:r>
              <w:rPr>
                <w:rFonts w:ascii="Calibri" w:hAnsi="Calibri"/>
                <w:b/>
                <w:i w:val="0"/>
                <w:color w:val="FFFFFF"/>
                <w:sz w:val="20"/>
              </w:rPr>
              <w:t>Usage</w:t>
            </w:r>
          </w:p>
        </w:tc>
        <w:tc>
          <w:tcPr>
            <w:tcW w:type="dxa" w:w="3168"/>
            <w:shd w:val="clear" w:color="auto" w:fill="1F497D"/>
            <w:vAlign w:val="center"/>
          </w:tcPr>
          <w:p>
            <w:pPr>
              <w:jc w:val="center"/>
            </w:pPr>
            <w:r>
              <w:rPr>
                <w:rFonts w:ascii="Calibri" w:hAnsi="Calibri"/>
                <w:b/>
                <w:i w:val="0"/>
                <w:color w:val="FFFFFF"/>
                <w:sz w:val="20"/>
              </w:rPr>
              <w:t>Plan utilisé</w:t>
            </w:r>
          </w:p>
        </w:tc>
        <w:tc>
          <w:tcPr>
            <w:tcW w:type="dxa" w:w="2160"/>
            <w:shd w:val="clear" w:color="auto" w:fill="1F497D"/>
            <w:vAlign w:val="center"/>
          </w:tcPr>
          <w:p>
            <w:pPr>
              <w:jc w:val="center"/>
            </w:pPr>
            <w:r>
              <w:rPr>
                <w:rFonts w:ascii="Calibri" w:hAnsi="Calibri"/>
                <w:b/>
                <w:i w:val="0"/>
                <w:color w:val="FFFFFF"/>
                <w:sz w:val="20"/>
              </w:rPr>
              <w:t>Coût</w:t>
            </w:r>
          </w:p>
        </w:tc>
      </w:tr>
      <w:tr>
        <w:tc>
          <w:tcPr>
            <w:tcW w:type="dxa" w:w="2592"/>
            <w:shd w:val="clear" w:color="auto" w:fill="F2F6FC"/>
            <w:vAlign w:val="center"/>
          </w:tcPr>
          <w:p>
            <w:r>
              <w:rPr>
                <w:rFonts w:ascii="Calibri" w:hAnsi="Calibri"/>
                <w:b w:val="0"/>
                <w:i w:val="0"/>
                <w:sz w:val="20"/>
              </w:rPr>
              <w:t>Stripe</w:t>
            </w:r>
          </w:p>
        </w:tc>
        <w:tc>
          <w:tcPr>
            <w:tcW w:type="dxa" w:w="3312"/>
            <w:shd w:val="clear" w:color="auto" w:fill="F2F6FC"/>
            <w:vAlign w:val="center"/>
          </w:tcPr>
          <w:p>
            <w:r>
              <w:rPr>
                <w:rFonts w:ascii="Calibri" w:hAnsi="Calibri"/>
                <w:b w:val="0"/>
                <w:i w:val="0"/>
                <w:sz w:val="20"/>
              </w:rPr>
              <w:t>Paiements, abonnements</w:t>
            </w:r>
          </w:p>
        </w:tc>
        <w:tc>
          <w:tcPr>
            <w:tcW w:type="dxa" w:w="3168"/>
            <w:shd w:val="clear" w:color="auto" w:fill="F2F6FC"/>
            <w:vAlign w:val="center"/>
          </w:tcPr>
          <w:p>
            <w:r>
              <w:rPr>
                <w:rFonts w:ascii="Calibri" w:hAnsi="Calibri"/>
                <w:b w:val="0"/>
                <w:i w:val="0"/>
                <w:sz w:val="20"/>
              </w:rPr>
              <w:t>Pay-per-use 1,5 % + 0,25 €</w:t>
            </w:r>
          </w:p>
        </w:tc>
        <w:tc>
          <w:tcPr>
            <w:tcW w:type="dxa" w:w="2160"/>
            <w:shd w:val="clear" w:color="auto" w:fill="F2F6FC"/>
            <w:vAlign w:val="center"/>
          </w:tcPr>
          <w:p>
            <w:r>
              <w:rPr>
                <w:rFonts w:ascii="Calibri" w:hAnsi="Calibri"/>
                <w:b w:val="0"/>
                <w:i w:val="0"/>
                <w:sz w:val="20"/>
              </w:rPr>
              <w:t>Variable (prélevé sur CA)</w:t>
            </w:r>
          </w:p>
        </w:tc>
      </w:tr>
      <w:tr>
        <w:tc>
          <w:tcPr>
            <w:tcW w:type="dxa" w:w="2592"/>
            <w:shd w:val="clear" w:color="auto" w:fill="FFFFFF"/>
            <w:vAlign w:val="center"/>
          </w:tcPr>
          <w:p>
            <w:r>
              <w:rPr>
                <w:rFonts w:ascii="Calibri" w:hAnsi="Calibri"/>
                <w:b w:val="0"/>
                <w:i w:val="0"/>
                <w:sz w:val="20"/>
              </w:rPr>
              <w:t>PostHog</w:t>
            </w:r>
          </w:p>
        </w:tc>
        <w:tc>
          <w:tcPr>
            <w:tcW w:type="dxa" w:w="3312"/>
            <w:shd w:val="clear" w:color="auto" w:fill="FFFFFF"/>
            <w:vAlign w:val="center"/>
          </w:tcPr>
          <w:p>
            <w:r>
              <w:rPr>
                <w:rFonts w:ascii="Calibri" w:hAnsi="Calibri"/>
                <w:b w:val="0"/>
                <w:i w:val="0"/>
                <w:sz w:val="20"/>
              </w:rPr>
              <w:t>Analytics produit</w:t>
            </w:r>
          </w:p>
        </w:tc>
        <w:tc>
          <w:tcPr>
            <w:tcW w:type="dxa" w:w="3168"/>
            <w:shd w:val="clear" w:color="auto" w:fill="FFFFFF"/>
            <w:vAlign w:val="center"/>
          </w:tcPr>
          <w:p>
            <w:r>
              <w:rPr>
                <w:rFonts w:ascii="Calibri" w:hAnsi="Calibri"/>
                <w:b w:val="0"/>
                <w:i w:val="0"/>
                <w:sz w:val="20"/>
              </w:rPr>
              <w:t>Self-hosted</w:t>
            </w:r>
          </w:p>
        </w:tc>
        <w:tc>
          <w:tcPr>
            <w:tcW w:type="dxa" w:w="2160"/>
            <w:shd w:val="clear" w:color="auto" w:fill="FFFFFF"/>
            <w:vAlign w:val="center"/>
          </w:tcPr>
          <w:p>
            <w:r>
              <w:rPr>
                <w:rFonts w:ascii="Calibri" w:hAnsi="Calibri"/>
                <w:b w:val="0"/>
                <w:i w:val="0"/>
                <w:sz w:val="20"/>
              </w:rPr>
              <w:t>0 €</w:t>
            </w:r>
          </w:p>
        </w:tc>
      </w:tr>
      <w:tr>
        <w:tc>
          <w:tcPr>
            <w:tcW w:type="dxa" w:w="2592"/>
            <w:shd w:val="clear" w:color="auto" w:fill="F2F6FC"/>
            <w:vAlign w:val="center"/>
          </w:tcPr>
          <w:p>
            <w:r>
              <w:rPr>
                <w:rFonts w:ascii="Calibri" w:hAnsi="Calibri"/>
                <w:b w:val="0"/>
                <w:i w:val="0"/>
                <w:sz w:val="20"/>
              </w:rPr>
              <w:t>Brevo (ex-Sendinblue)</w:t>
            </w:r>
          </w:p>
        </w:tc>
        <w:tc>
          <w:tcPr>
            <w:tcW w:type="dxa" w:w="3312"/>
            <w:shd w:val="clear" w:color="auto" w:fill="F2F6FC"/>
            <w:vAlign w:val="center"/>
          </w:tcPr>
          <w:p>
            <w:r>
              <w:rPr>
                <w:rFonts w:ascii="Calibri" w:hAnsi="Calibri"/>
                <w:b w:val="0"/>
                <w:i w:val="0"/>
                <w:sz w:val="20"/>
              </w:rPr>
              <w:t>Emails marketing &amp; automation</w:t>
            </w:r>
          </w:p>
        </w:tc>
        <w:tc>
          <w:tcPr>
            <w:tcW w:type="dxa" w:w="3168"/>
            <w:shd w:val="clear" w:color="auto" w:fill="F2F6FC"/>
            <w:vAlign w:val="center"/>
          </w:tcPr>
          <w:p>
            <w:r>
              <w:rPr>
                <w:rFonts w:ascii="Calibri" w:hAnsi="Calibri"/>
                <w:b w:val="0"/>
                <w:i w:val="0"/>
                <w:sz w:val="20"/>
              </w:rPr>
              <w:t>Free (300 emails/jour)</w:t>
            </w:r>
          </w:p>
        </w:tc>
        <w:tc>
          <w:tcPr>
            <w:tcW w:type="dxa" w:w="2160"/>
            <w:shd w:val="clear" w:color="auto" w:fill="F2F6FC"/>
            <w:vAlign w:val="center"/>
          </w:tcPr>
          <w:p>
            <w:r>
              <w:rPr>
                <w:rFonts w:ascii="Calibri" w:hAnsi="Calibri"/>
                <w:b w:val="0"/>
                <w:i w:val="0"/>
                <w:sz w:val="20"/>
              </w:rPr>
              <w:t>0 €</w:t>
            </w:r>
          </w:p>
        </w:tc>
      </w:tr>
      <w:tr>
        <w:tc>
          <w:tcPr>
            <w:tcW w:type="dxa" w:w="2592"/>
            <w:shd w:val="clear" w:color="auto" w:fill="FFFFFF"/>
            <w:vAlign w:val="center"/>
          </w:tcPr>
          <w:p>
            <w:r>
              <w:rPr>
                <w:rFonts w:ascii="Calibri" w:hAnsi="Calibri"/>
                <w:b w:val="0"/>
                <w:i w:val="0"/>
                <w:sz w:val="20"/>
              </w:rPr>
              <w:t>Linear</w:t>
            </w:r>
          </w:p>
        </w:tc>
        <w:tc>
          <w:tcPr>
            <w:tcW w:type="dxa" w:w="3312"/>
            <w:shd w:val="clear" w:color="auto" w:fill="FFFFFF"/>
            <w:vAlign w:val="center"/>
          </w:tcPr>
          <w:p>
            <w:r>
              <w:rPr>
                <w:rFonts w:ascii="Calibri" w:hAnsi="Calibri"/>
                <w:b w:val="0"/>
                <w:i w:val="0"/>
                <w:sz w:val="20"/>
              </w:rPr>
              <w:t>Gestion de projet &amp; roadmap</w:t>
            </w:r>
          </w:p>
        </w:tc>
        <w:tc>
          <w:tcPr>
            <w:tcW w:type="dxa" w:w="3168"/>
            <w:shd w:val="clear" w:color="auto" w:fill="FFFFFF"/>
            <w:vAlign w:val="center"/>
          </w:tcPr>
          <w:p>
            <w:r>
              <w:rPr>
                <w:rFonts w:ascii="Calibri" w:hAnsi="Calibri"/>
                <w:b w:val="0"/>
                <w:i w:val="0"/>
                <w:sz w:val="20"/>
              </w:rPr>
              <w:t>Free (équipe &lt; 12)</w:t>
            </w:r>
          </w:p>
        </w:tc>
        <w:tc>
          <w:tcPr>
            <w:tcW w:type="dxa" w:w="2160"/>
            <w:shd w:val="clear" w:color="auto" w:fill="FFFFFF"/>
            <w:vAlign w:val="center"/>
          </w:tcPr>
          <w:p>
            <w:r>
              <w:rPr>
                <w:rFonts w:ascii="Calibri" w:hAnsi="Calibri"/>
                <w:b w:val="0"/>
                <w:i w:val="0"/>
                <w:sz w:val="20"/>
              </w:rPr>
              <w:t>0 €</w:t>
            </w:r>
          </w:p>
        </w:tc>
      </w:tr>
      <w:tr>
        <w:tc>
          <w:tcPr>
            <w:tcW w:type="dxa" w:w="2592"/>
            <w:shd w:val="clear" w:color="auto" w:fill="F2F6FC"/>
            <w:vAlign w:val="center"/>
          </w:tcPr>
          <w:p>
            <w:r>
              <w:rPr>
                <w:rFonts w:ascii="Calibri" w:hAnsi="Calibri"/>
                <w:b w:val="0"/>
                <w:i w:val="0"/>
                <w:sz w:val="20"/>
              </w:rPr>
              <w:t>Notion</w:t>
            </w:r>
          </w:p>
        </w:tc>
        <w:tc>
          <w:tcPr>
            <w:tcW w:type="dxa" w:w="3312"/>
            <w:shd w:val="clear" w:color="auto" w:fill="F2F6FC"/>
            <w:vAlign w:val="center"/>
          </w:tcPr>
          <w:p>
            <w:r>
              <w:rPr>
                <w:rFonts w:ascii="Calibri" w:hAnsi="Calibri"/>
                <w:b w:val="0"/>
                <w:i w:val="0"/>
                <w:sz w:val="20"/>
              </w:rPr>
              <w:t>Documentation interne</w:t>
            </w:r>
          </w:p>
        </w:tc>
        <w:tc>
          <w:tcPr>
            <w:tcW w:type="dxa" w:w="3168"/>
            <w:shd w:val="clear" w:color="auto" w:fill="F2F6FC"/>
            <w:vAlign w:val="center"/>
          </w:tcPr>
          <w:p>
            <w:r>
              <w:rPr>
                <w:rFonts w:ascii="Calibri" w:hAnsi="Calibri"/>
                <w:b w:val="0"/>
                <w:i w:val="0"/>
                <w:sz w:val="20"/>
              </w:rPr>
              <w:t>Free</w:t>
            </w:r>
          </w:p>
        </w:tc>
        <w:tc>
          <w:tcPr>
            <w:tcW w:type="dxa" w:w="2160"/>
            <w:shd w:val="clear" w:color="auto" w:fill="F2F6FC"/>
            <w:vAlign w:val="center"/>
          </w:tcPr>
          <w:p>
            <w:r>
              <w:rPr>
                <w:rFonts w:ascii="Calibri" w:hAnsi="Calibri"/>
                <w:b w:val="0"/>
                <w:i w:val="0"/>
                <w:sz w:val="20"/>
              </w:rPr>
              <w:t>0 €</w:t>
            </w:r>
          </w:p>
        </w:tc>
      </w:tr>
      <w:tr>
        <w:tc>
          <w:tcPr>
            <w:tcW w:type="dxa" w:w="2592"/>
            <w:shd w:val="clear" w:color="auto" w:fill="FFFFFF"/>
            <w:vAlign w:val="center"/>
          </w:tcPr>
          <w:p>
            <w:r>
              <w:rPr>
                <w:rFonts w:ascii="Calibri" w:hAnsi="Calibri"/>
                <w:b w:val="0"/>
                <w:i w:val="0"/>
                <w:sz w:val="20"/>
              </w:rPr>
              <w:t>GitHub</w:t>
            </w:r>
          </w:p>
        </w:tc>
        <w:tc>
          <w:tcPr>
            <w:tcW w:type="dxa" w:w="3312"/>
            <w:shd w:val="clear" w:color="auto" w:fill="FFFFFF"/>
            <w:vAlign w:val="center"/>
          </w:tcPr>
          <w:p>
            <w:r>
              <w:rPr>
                <w:rFonts w:ascii="Calibri" w:hAnsi="Calibri"/>
                <w:b w:val="0"/>
                <w:i w:val="0"/>
                <w:sz w:val="20"/>
              </w:rPr>
              <w:t>Code, CI/CD Actions</w:t>
            </w:r>
          </w:p>
        </w:tc>
        <w:tc>
          <w:tcPr>
            <w:tcW w:type="dxa" w:w="3168"/>
            <w:shd w:val="clear" w:color="auto" w:fill="FFFFFF"/>
            <w:vAlign w:val="center"/>
          </w:tcPr>
          <w:p>
            <w:r>
              <w:rPr>
                <w:rFonts w:ascii="Calibri" w:hAnsi="Calibri"/>
                <w:b w:val="0"/>
                <w:i w:val="0"/>
                <w:sz w:val="20"/>
              </w:rPr>
              <w:t>Free (public + actions limitées)</w:t>
            </w:r>
          </w:p>
        </w:tc>
        <w:tc>
          <w:tcPr>
            <w:tcW w:type="dxa" w:w="2160"/>
            <w:shd w:val="clear" w:color="auto" w:fill="FFFFFF"/>
            <w:vAlign w:val="center"/>
          </w:tcPr>
          <w:p>
            <w:r>
              <w:rPr>
                <w:rFonts w:ascii="Calibri" w:hAnsi="Calibri"/>
                <w:b w:val="0"/>
                <w:i w:val="0"/>
                <w:sz w:val="20"/>
              </w:rPr>
              <w:t>0 €</w:t>
            </w:r>
          </w:p>
        </w:tc>
      </w:tr>
      <w:tr>
        <w:tc>
          <w:tcPr>
            <w:tcW w:type="dxa" w:w="2592"/>
            <w:shd w:val="clear" w:color="auto" w:fill="F2F6FC"/>
            <w:vAlign w:val="center"/>
          </w:tcPr>
          <w:p>
            <w:r>
              <w:rPr>
                <w:rFonts w:ascii="Calibri" w:hAnsi="Calibri"/>
                <w:b w:val="0"/>
                <w:i w:val="0"/>
                <w:sz w:val="20"/>
              </w:rPr>
              <w:t>Canva</w:t>
            </w:r>
          </w:p>
        </w:tc>
        <w:tc>
          <w:tcPr>
            <w:tcW w:type="dxa" w:w="3312"/>
            <w:shd w:val="clear" w:color="auto" w:fill="F2F6FC"/>
            <w:vAlign w:val="center"/>
          </w:tcPr>
          <w:p>
            <w:r>
              <w:rPr>
                <w:rFonts w:ascii="Calibri" w:hAnsi="Calibri"/>
                <w:b w:val="0"/>
                <w:i w:val="0"/>
                <w:sz w:val="20"/>
              </w:rPr>
              <w:t>Visuels marketing, présentations</w:t>
            </w:r>
          </w:p>
        </w:tc>
        <w:tc>
          <w:tcPr>
            <w:tcW w:type="dxa" w:w="3168"/>
            <w:shd w:val="clear" w:color="auto" w:fill="F2F6FC"/>
            <w:vAlign w:val="center"/>
          </w:tcPr>
          <w:p>
            <w:r>
              <w:rPr>
                <w:rFonts w:ascii="Calibri" w:hAnsi="Calibri"/>
                <w:b w:val="0"/>
                <w:i w:val="0"/>
                <w:sz w:val="20"/>
              </w:rPr>
              <w:t>Free</w:t>
            </w:r>
          </w:p>
        </w:tc>
        <w:tc>
          <w:tcPr>
            <w:tcW w:type="dxa" w:w="2160"/>
            <w:shd w:val="clear" w:color="auto" w:fill="F2F6FC"/>
            <w:vAlign w:val="center"/>
          </w:tcPr>
          <w:p>
            <w:r>
              <w:rPr>
                <w:rFonts w:ascii="Calibri" w:hAnsi="Calibri"/>
                <w:b w:val="0"/>
                <w:i w:val="0"/>
                <w:sz w:val="20"/>
              </w:rPr>
              <w:t>0 €</w:t>
            </w:r>
          </w:p>
        </w:tc>
      </w:tr>
      <w:tr>
        <w:tc>
          <w:tcPr>
            <w:tcW w:type="dxa" w:w="2592"/>
            <w:shd w:val="clear" w:color="auto" w:fill="FFFFFF"/>
            <w:vAlign w:val="center"/>
          </w:tcPr>
          <w:p>
            <w:r>
              <w:rPr>
                <w:rFonts w:ascii="Calibri" w:hAnsi="Calibri"/>
                <w:b w:val="0"/>
                <w:i w:val="0"/>
                <w:sz w:val="20"/>
              </w:rPr>
              <w:t>Google Meet / Discord</w:t>
            </w:r>
          </w:p>
        </w:tc>
        <w:tc>
          <w:tcPr>
            <w:tcW w:type="dxa" w:w="3312"/>
            <w:shd w:val="clear" w:color="auto" w:fill="FFFFFF"/>
            <w:vAlign w:val="center"/>
          </w:tcPr>
          <w:p>
            <w:r>
              <w:rPr>
                <w:rFonts w:ascii="Calibri" w:hAnsi="Calibri"/>
                <w:b w:val="0"/>
                <w:i w:val="0"/>
                <w:sz w:val="20"/>
              </w:rPr>
              <w:t>Réunions équipe &amp; support</w:t>
            </w:r>
          </w:p>
        </w:tc>
        <w:tc>
          <w:tcPr>
            <w:tcW w:type="dxa" w:w="3168"/>
            <w:shd w:val="clear" w:color="auto" w:fill="FFFFFF"/>
            <w:vAlign w:val="center"/>
          </w:tcPr>
          <w:p>
            <w:r>
              <w:rPr>
                <w:rFonts w:ascii="Calibri" w:hAnsi="Calibri"/>
                <w:b w:val="0"/>
                <w:i w:val="0"/>
                <w:sz w:val="20"/>
              </w:rPr>
              <w:t>Free</w:t>
            </w:r>
          </w:p>
        </w:tc>
        <w:tc>
          <w:tcPr>
            <w:tcW w:type="dxa" w:w="2160"/>
            <w:shd w:val="clear" w:color="auto" w:fill="FFFFFF"/>
            <w:vAlign w:val="center"/>
          </w:tcPr>
          <w:p>
            <w:r>
              <w:rPr>
                <w:rFonts w:ascii="Calibri" w:hAnsi="Calibri"/>
                <w:b w:val="0"/>
                <w:i w:val="0"/>
                <w:sz w:val="20"/>
              </w:rPr>
              <w:t>0 €</w:t>
            </w:r>
          </w:p>
        </w:tc>
      </w:tr>
      <w:tr>
        <w:tc>
          <w:tcPr>
            <w:tcW w:type="dxa" w:w="2592"/>
            <w:shd w:val="clear" w:color="auto" w:fill="F2F6FC"/>
            <w:vAlign w:val="center"/>
          </w:tcPr>
          <w:p>
            <w:r>
              <w:rPr>
                <w:rFonts w:ascii="Calibri" w:hAnsi="Calibri"/>
                <w:b w:val="0"/>
                <w:i w:val="0"/>
                <w:sz w:val="20"/>
              </w:rPr>
              <w:t>Legalstart</w:t>
            </w:r>
          </w:p>
        </w:tc>
        <w:tc>
          <w:tcPr>
            <w:tcW w:type="dxa" w:w="3312"/>
            <w:shd w:val="clear" w:color="auto" w:fill="F2F6FC"/>
            <w:vAlign w:val="center"/>
          </w:tcPr>
          <w:p>
            <w:r>
              <w:rPr>
                <w:rFonts w:ascii="Calibri" w:hAnsi="Calibri"/>
                <w:b w:val="0"/>
                <w:i w:val="0"/>
                <w:sz w:val="20"/>
              </w:rPr>
              <w:t>CGV, mentions légales</w:t>
            </w:r>
          </w:p>
        </w:tc>
        <w:tc>
          <w:tcPr>
            <w:tcW w:type="dxa" w:w="3168"/>
            <w:shd w:val="clear" w:color="auto" w:fill="F2F6FC"/>
            <w:vAlign w:val="center"/>
          </w:tcPr>
          <w:p>
            <w:r>
              <w:rPr>
                <w:rFonts w:ascii="Calibri" w:hAnsi="Calibri"/>
                <w:b w:val="0"/>
                <w:i w:val="0"/>
                <w:sz w:val="20"/>
              </w:rPr>
              <w:t>~300 € one-shot</w:t>
            </w:r>
          </w:p>
        </w:tc>
        <w:tc>
          <w:tcPr>
            <w:tcW w:type="dxa" w:w="2160"/>
            <w:shd w:val="clear" w:color="auto" w:fill="F2F6FC"/>
            <w:vAlign w:val="center"/>
          </w:tcPr>
          <w:p>
            <w:r>
              <w:rPr>
                <w:rFonts w:ascii="Calibri" w:hAnsi="Calibri"/>
                <w:b w:val="0"/>
                <w:i w:val="0"/>
                <w:sz w:val="20"/>
              </w:rPr>
              <w:t>One-time</w:t>
            </w:r>
          </w:p>
        </w:tc>
      </w:tr>
      <w:tr>
        <w:tc>
          <w:tcPr>
            <w:tcW w:type="dxa" w:w="2592"/>
            <w:shd w:val="clear" w:color="auto" w:fill="FFFFFF"/>
            <w:vAlign w:val="center"/>
          </w:tcPr>
          <w:p>
            <w:pPr>
              <w:jc w:val="left"/>
            </w:pPr>
            <w:r>
              <w:rPr>
                <w:rFonts w:ascii="Calibri" w:hAnsi="Calibri"/>
                <w:b/>
                <w:i w:val="0"/>
                <w:sz w:val="20"/>
              </w:rPr>
              <w:t>TOTAL OUTILS</w:t>
            </w:r>
          </w:p>
        </w:tc>
        <w:tc>
          <w:tcPr>
            <w:tcW w:type="dxa" w:w="3312"/>
            <w:shd w:val="clear" w:color="auto" w:fill="FFFFFF"/>
            <w:vAlign w:val="center"/>
          </w:tcPr>
          <w:p>
            <w:r>
              <w:rPr>
                <w:rFonts w:ascii="Calibri" w:hAnsi="Calibri"/>
                <w:b w:val="0"/>
                <w:i w:val="0"/>
                <w:sz w:val="20"/>
              </w:rPr>
            </w:r>
          </w:p>
        </w:tc>
        <w:tc>
          <w:tcPr>
            <w:tcW w:type="dxa" w:w="3168"/>
            <w:shd w:val="clear" w:color="auto" w:fill="FFFFFF"/>
            <w:vAlign w:val="center"/>
          </w:tcPr>
          <w:p>
            <w:r>
              <w:rPr>
                <w:rFonts w:ascii="Calibri" w:hAnsi="Calibri"/>
                <w:b w:val="0"/>
                <w:i w:val="0"/>
                <w:sz w:val="20"/>
              </w:rPr>
            </w:r>
          </w:p>
        </w:tc>
        <w:tc>
          <w:tcPr>
            <w:tcW w:type="dxa" w:w="2160"/>
            <w:shd w:val="clear" w:color="auto" w:fill="FFFFFF"/>
            <w:vAlign w:val="center"/>
          </w:tcPr>
          <w:p>
            <w:pPr>
              <w:jc w:val="left"/>
            </w:pPr>
            <w:r>
              <w:rPr>
                <w:rFonts w:ascii="Calibri" w:hAnsi="Calibri"/>
                <w:b/>
                <w:i w:val="0"/>
                <w:color w:val="1D6A3E"/>
                <w:sz w:val="20"/>
              </w:rPr>
              <w:t>~0 €/mois + frais Stripe</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AFAF1"/>
            <w:tcBorders>
              <w:top w:val="single" w:sz="4" w:space="0" w:color="27AE60"/>
              <w:left w:val="single" w:sz="4" w:space="0" w:color="27AE60"/>
              <w:bottom w:val="single" w:sz="4" w:space="0" w:color="27AE60"/>
              <w:right w:val="single" w:sz="4" w:space="0" w:color="27AE60"/>
            </w:tcBorders>
          </w:tcPr>
          <w:p>
            <w:pPr>
              <w:spacing w:before="100" w:after="100"/>
              <w:ind w:left="144"/>
            </w:pPr>
            <w:r>
              <w:rPr>
                <w:rFonts w:ascii="Calibri" w:hAnsi="Calibri"/>
                <w:b w:val="0"/>
                <w:i/>
                <w:sz w:val="20"/>
              </w:rPr>
              <w:t>✅  Coût fixe mensuel total (infra + outils) : ~28 – 35 €/mois. Avec 10 000 € de financement, cela représente plus de 24 ans de runway sur les seuls coûts fixes. Le vrai enjeu est la rémunération des fondateurs, pas les coûts opérationnels.</w:t>
            </w:r>
          </w:p>
        </w:tc>
      </w:tr>
    </w:tbl>
    <w:p>
      <w:pPr>
        <w:spacing w:after="80"/>
      </w:pPr>
    </w:p>
    <w:p>
      <w:pPr>
        <w:spacing w:before="240" w:after="60"/>
      </w:pPr>
      <w:r>
        <w:rPr>
          <w:rFonts w:ascii="Calibri" w:hAnsi="Calibri"/>
          <w:b/>
          <w:i w:val="0"/>
          <w:color w:val="2E74B5"/>
          <w:sz w:val="28"/>
        </w:rPr>
        <w:t>9.3 Organisation du travail lean</w:t>
      </w:r>
    </w:p>
    <w:p>
      <w:pPr>
        <w:pStyle w:val="ListBullet"/>
        <w:spacing w:after="60"/>
        <w:ind w:left="432"/>
      </w:pPr>
      <w:r>
        <w:rPr>
          <w:rFonts w:ascii="Calibri" w:hAnsi="Calibri"/>
          <w:b w:val="0"/>
          <w:i w:val="0"/>
          <w:sz w:val="22"/>
        </w:rPr>
      </w:r>
      <w:r>
        <w:rPr>
          <w:rFonts w:ascii="Calibri" w:hAnsi="Calibri"/>
          <w:b/>
          <w:i w:val="0"/>
          <w:sz w:val="22"/>
        </w:rPr>
        <w:t>Standup asynchrone</w:t>
      </w:r>
      <w:r>
        <w:rPr>
          <w:rFonts w:ascii="Calibri" w:hAnsi="Calibri"/>
          <w:b w:val="0"/>
          <w:i w:val="0"/>
          <w:sz w:val="22"/>
        </w:rPr>
        <w:t xml:space="preserve"> quotidien via Discord (écrit, 2 min/personne) — pas de réunion quotidienne</w:t>
      </w:r>
    </w:p>
    <w:p>
      <w:pPr>
        <w:pStyle w:val="ListBullet"/>
        <w:spacing w:after="60"/>
        <w:ind w:left="432"/>
      </w:pPr>
      <w:r>
        <w:rPr>
          <w:rFonts w:ascii="Calibri" w:hAnsi="Calibri"/>
          <w:b w:val="0"/>
          <w:i w:val="0"/>
          <w:sz w:val="22"/>
        </w:rPr>
      </w:r>
      <w:r>
        <w:rPr>
          <w:rFonts w:ascii="Calibri" w:hAnsi="Calibri"/>
          <w:b/>
          <w:i w:val="0"/>
          <w:sz w:val="22"/>
        </w:rPr>
        <w:t>Weekly de 1h</w:t>
      </w:r>
      <w:r>
        <w:rPr>
          <w:rFonts w:ascii="Calibri" w:hAnsi="Calibri"/>
          <w:b w:val="0"/>
          <w:i w:val="0"/>
          <w:sz w:val="22"/>
        </w:rPr>
        <w:t xml:space="preserve"> chaque lundi : métriques de la semaine, priorités, blocages</w:t>
      </w:r>
    </w:p>
    <w:p>
      <w:pPr>
        <w:pStyle w:val="ListBullet"/>
        <w:spacing w:after="60"/>
        <w:ind w:left="432"/>
      </w:pPr>
      <w:r>
        <w:rPr>
          <w:rFonts w:ascii="Calibri" w:hAnsi="Calibri"/>
          <w:b w:val="0"/>
          <w:i w:val="0"/>
          <w:sz w:val="22"/>
        </w:rPr>
      </w:r>
      <w:r>
        <w:rPr>
          <w:rFonts w:ascii="Calibri" w:hAnsi="Calibri"/>
          <w:b/>
          <w:i w:val="0"/>
          <w:sz w:val="22"/>
        </w:rPr>
        <w:t>Revue mensuelle</w:t>
      </w:r>
      <w:r>
        <w:rPr>
          <w:rFonts w:ascii="Calibri" w:hAnsi="Calibri"/>
          <w:b w:val="0"/>
          <w:i w:val="0"/>
          <w:sz w:val="22"/>
        </w:rPr>
        <w:t xml:space="preserve"> : chiffres du mois, ajustement de la roadmap, décisions stratégiques</w:t>
      </w:r>
    </w:p>
    <w:p>
      <w:pPr>
        <w:pStyle w:val="ListBullet"/>
        <w:spacing w:after="60"/>
        <w:ind w:left="432"/>
      </w:pPr>
      <w:r>
        <w:rPr>
          <w:rFonts w:ascii="Calibri" w:hAnsi="Calibri"/>
          <w:b w:val="0"/>
          <w:i w:val="0"/>
          <w:sz w:val="22"/>
        </w:rPr>
      </w:r>
      <w:r>
        <w:rPr>
          <w:rFonts w:ascii="Calibri" w:hAnsi="Calibri"/>
          <w:b/>
          <w:i w:val="0"/>
          <w:sz w:val="22"/>
        </w:rPr>
        <w:t>On-call tournant</w:t>
      </w:r>
      <w:r>
        <w:rPr>
          <w:rFonts w:ascii="Calibri" w:hAnsi="Calibri"/>
          <w:b w:val="0"/>
          <w:i w:val="0"/>
          <w:sz w:val="22"/>
        </w:rPr>
        <w:t xml:space="preserve"> : chaque développeur assure une semaine d'astreinte technique par mois</w:t>
      </w:r>
    </w:p>
    <w:p>
      <w:pPr>
        <w:pStyle w:val="ListBullet"/>
        <w:spacing w:after="60"/>
        <w:ind w:left="432"/>
      </w:pPr>
      <w:r>
        <w:rPr>
          <w:rFonts w:ascii="Calibri" w:hAnsi="Calibri"/>
          <w:b w:val="0"/>
          <w:i w:val="0"/>
          <w:sz w:val="22"/>
        </w:rPr>
      </w:r>
      <w:r>
        <w:rPr>
          <w:rFonts w:ascii="Calibri" w:hAnsi="Calibri"/>
          <w:b/>
          <w:i w:val="0"/>
          <w:sz w:val="22"/>
        </w:rPr>
        <w:t>Travail en remote</w:t>
      </w:r>
      <w:r>
        <w:rPr>
          <w:rFonts w:ascii="Calibri" w:hAnsi="Calibri"/>
          <w:b w:val="0"/>
          <w:i w:val="0"/>
          <w:sz w:val="22"/>
        </w:rPr>
        <w:t xml:space="preserve"> total — pas de bureau fixe en an 1 (économie : 500–2 000 €/mois)</w:t>
      </w:r>
    </w:p>
    <w:p>
      <w:r>
        <w:br w:type="page"/>
      </w:r>
    </w:p>
    <w:p>
      <w:pPr>
        <w:spacing w:before="360" w:after="80"/>
      </w:pPr>
      <w:r>
        <w:rPr>
          <w:rFonts w:ascii="Calibri" w:hAnsi="Calibri"/>
          <w:b/>
          <w:i w:val="0"/>
          <w:color w:val="1F497D"/>
          <w:sz w:val="38"/>
        </w:rPr>
        <w:t>10. Plan des ressources humaines — évolution progressive</w:t>
      </w:r>
    </w:p>
    <w:p>
      <w:pPr>
        <w:spacing w:before="40" w:after="40"/>
        <w:pBdr>
          <w:bottom w:val="single" w:sz="8" w:space="1" w:color="2E74B5"/>
        </w:pBdr>
      </w:pPr>
    </w:p>
    <w:p>
      <w:pPr>
        <w:spacing w:before="240" w:after="60"/>
      </w:pPr>
      <w:r>
        <w:rPr>
          <w:rFonts w:ascii="Calibri" w:hAnsi="Calibri"/>
          <w:b/>
          <w:i w:val="0"/>
          <w:color w:val="2E74B5"/>
          <w:sz w:val="28"/>
        </w:rPr>
        <w:t>10.1 An 1 (2025) — Les 4 fondateurs sans rémunération</w:t>
      </w:r>
    </w:p>
    <w:p>
      <w:pPr>
        <w:spacing w:after="120"/>
      </w:pPr>
      <w:r>
        <w:rPr>
          <w:rFonts w:ascii="Calibri" w:hAnsi="Calibri"/>
          <w:b w:val="0"/>
          <w:i w:val="0"/>
          <w:sz w:val="22"/>
        </w:rPr>
        <w:t xml:space="preserve">En an 1, les fondateurs ne sont </w:t>
      </w:r>
      <w:r>
        <w:rPr>
          <w:rFonts w:ascii="Calibri" w:hAnsi="Calibri"/>
          <w:b/>
          <w:i w:val="0"/>
          <w:sz w:val="22"/>
        </w:rPr>
        <w:t>pas salariés de la société</w:t>
      </w:r>
      <w:r>
        <w:rPr>
          <w:rFonts w:ascii="Calibri" w:hAnsi="Calibri"/>
          <w:b w:val="0"/>
          <w:i w:val="0"/>
          <w:sz w:val="22"/>
        </w:rPr>
        <w:t>. Ils travaillent bénévolement ou via leur statut d'associés-gérants non rémunérés. Ce choix est délibéré pour préserver la trésorerie.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312"/>
            <w:shd w:val="clear" w:color="auto" w:fill="1F497D"/>
            <w:vAlign w:val="center"/>
          </w:tcPr>
          <w:p>
            <w:pPr>
              <w:jc w:val="center"/>
            </w:pPr>
            <w:r>
              <w:rPr>
                <w:rFonts w:ascii="Calibri" w:hAnsi="Calibri"/>
                <w:b/>
                <w:i w:val="0"/>
                <w:color w:val="FFFFFF"/>
                <w:sz w:val="20"/>
              </w:rPr>
              <w:t>Poste</w:t>
            </w:r>
          </w:p>
        </w:tc>
        <w:tc>
          <w:tcPr>
            <w:tcW w:type="dxa" w:w="2880"/>
            <w:shd w:val="clear" w:color="auto" w:fill="1F497D"/>
            <w:vAlign w:val="center"/>
          </w:tcPr>
          <w:p>
            <w:pPr>
              <w:jc w:val="center"/>
            </w:pPr>
            <w:r>
              <w:rPr>
                <w:rFonts w:ascii="Calibri" w:hAnsi="Calibri"/>
                <w:b/>
                <w:i w:val="0"/>
                <w:color w:val="FFFFFF"/>
                <w:sz w:val="20"/>
              </w:rPr>
              <w:t>Statut an 1</w:t>
            </w:r>
          </w:p>
        </w:tc>
        <w:tc>
          <w:tcPr>
            <w:tcW w:type="dxa" w:w="2880"/>
            <w:shd w:val="clear" w:color="auto" w:fill="1F497D"/>
            <w:vAlign w:val="center"/>
          </w:tcPr>
          <w:p>
            <w:pPr>
              <w:jc w:val="center"/>
            </w:pPr>
            <w:r>
              <w:rPr>
                <w:rFonts w:ascii="Calibri" w:hAnsi="Calibri"/>
                <w:b/>
                <w:i w:val="0"/>
                <w:color w:val="FFFFFF"/>
                <w:sz w:val="20"/>
              </w:rPr>
              <w:t>Rémunération an 1</w:t>
            </w:r>
          </w:p>
        </w:tc>
        <w:tc>
          <w:tcPr>
            <w:tcW w:type="dxa" w:w="2160"/>
            <w:shd w:val="clear" w:color="auto" w:fill="1F497D"/>
            <w:vAlign w:val="center"/>
          </w:tcPr>
          <w:p>
            <w:pPr>
              <w:jc w:val="center"/>
            </w:pPr>
            <w:r>
              <w:rPr>
                <w:rFonts w:ascii="Calibri" w:hAnsi="Calibri"/>
                <w:b/>
                <w:i w:val="0"/>
                <w:color w:val="FFFFFF"/>
                <w:sz w:val="20"/>
              </w:rPr>
              <w:t>Temps alloué</w:t>
            </w:r>
          </w:p>
        </w:tc>
      </w:tr>
      <w:tr>
        <w:tc>
          <w:tcPr>
            <w:tcW w:type="dxa" w:w="3312"/>
            <w:shd w:val="clear" w:color="auto" w:fill="F2F6FC"/>
            <w:vAlign w:val="center"/>
          </w:tcPr>
          <w:p>
            <w:r>
              <w:rPr>
                <w:rFonts w:ascii="Calibri" w:hAnsi="Calibri"/>
                <w:b w:val="0"/>
                <w:i w:val="0"/>
                <w:sz w:val="20"/>
              </w:rPr>
              <w:t>Lead / CEO</w:t>
            </w:r>
          </w:p>
        </w:tc>
        <w:tc>
          <w:tcPr>
            <w:tcW w:type="dxa" w:w="2880"/>
            <w:shd w:val="clear" w:color="auto" w:fill="F2F6FC"/>
            <w:vAlign w:val="center"/>
          </w:tcPr>
          <w:p>
            <w:r>
              <w:rPr>
                <w:rFonts w:ascii="Calibri" w:hAnsi="Calibri"/>
                <w:b w:val="0"/>
                <w:i w:val="0"/>
                <w:sz w:val="20"/>
              </w:rPr>
              <w:t>Président SAS non rémunéré</w:t>
            </w:r>
          </w:p>
        </w:tc>
        <w:tc>
          <w:tcPr>
            <w:tcW w:type="dxa" w:w="2880"/>
            <w:shd w:val="clear" w:color="auto" w:fill="F2F6FC"/>
            <w:vAlign w:val="center"/>
          </w:tcPr>
          <w:p>
            <w:r>
              <w:rPr>
                <w:rFonts w:ascii="Calibri" w:hAnsi="Calibri"/>
                <w:b w:val="0"/>
                <w:i w:val="0"/>
                <w:sz w:val="20"/>
              </w:rPr>
              <w:t>0 € (vie sur économies)</w:t>
            </w:r>
          </w:p>
        </w:tc>
        <w:tc>
          <w:tcPr>
            <w:tcW w:type="dxa" w:w="2160"/>
            <w:shd w:val="clear" w:color="auto" w:fill="F2F6FC"/>
            <w:vAlign w:val="center"/>
          </w:tcPr>
          <w:p>
            <w:r>
              <w:rPr>
                <w:rFonts w:ascii="Calibri" w:hAnsi="Calibri"/>
                <w:b w:val="0"/>
                <w:i w:val="0"/>
                <w:sz w:val="20"/>
              </w:rPr>
              <w:t>100 %</w:t>
            </w:r>
          </w:p>
        </w:tc>
      </w:tr>
      <w:tr>
        <w:tc>
          <w:tcPr>
            <w:tcW w:type="dxa" w:w="3312"/>
            <w:shd w:val="clear" w:color="auto" w:fill="FFFFFF"/>
            <w:vAlign w:val="center"/>
          </w:tcPr>
          <w:p>
            <w:r>
              <w:rPr>
                <w:rFonts w:ascii="Calibri" w:hAnsi="Calibri"/>
                <w:b w:val="0"/>
                <w:i w:val="0"/>
                <w:sz w:val="20"/>
              </w:rPr>
              <w:t>Développeur Senior</w:t>
            </w:r>
          </w:p>
        </w:tc>
        <w:tc>
          <w:tcPr>
            <w:tcW w:type="dxa" w:w="2880"/>
            <w:shd w:val="clear" w:color="auto" w:fill="FFFFFF"/>
            <w:vAlign w:val="center"/>
          </w:tcPr>
          <w:p>
            <w:r>
              <w:rPr>
                <w:rFonts w:ascii="Calibri" w:hAnsi="Calibri"/>
                <w:b w:val="0"/>
                <w:i w:val="0"/>
                <w:sz w:val="20"/>
              </w:rPr>
              <w:t>Associé non salarié</w:t>
            </w:r>
          </w:p>
        </w:tc>
        <w:tc>
          <w:tcPr>
            <w:tcW w:type="dxa" w:w="2880"/>
            <w:shd w:val="clear" w:color="auto" w:fill="FFFFFF"/>
            <w:vAlign w:val="center"/>
          </w:tcPr>
          <w:p>
            <w:r>
              <w:rPr>
                <w:rFonts w:ascii="Calibri" w:hAnsi="Calibri"/>
                <w:b w:val="0"/>
                <w:i w:val="0"/>
                <w:sz w:val="20"/>
              </w:rPr>
              <w:t>0 € (vie sur économies)</w:t>
            </w:r>
          </w:p>
        </w:tc>
        <w:tc>
          <w:tcPr>
            <w:tcW w:type="dxa" w:w="2160"/>
            <w:shd w:val="clear" w:color="auto" w:fill="FFFFFF"/>
            <w:vAlign w:val="center"/>
          </w:tcPr>
          <w:p>
            <w:r>
              <w:rPr>
                <w:rFonts w:ascii="Calibri" w:hAnsi="Calibri"/>
                <w:b w:val="0"/>
                <w:i w:val="0"/>
                <w:sz w:val="20"/>
              </w:rPr>
              <w:t>100 %</w:t>
            </w:r>
          </w:p>
        </w:tc>
      </w:tr>
      <w:tr>
        <w:tc>
          <w:tcPr>
            <w:tcW w:type="dxa" w:w="3312"/>
            <w:shd w:val="clear" w:color="auto" w:fill="F2F6FC"/>
            <w:vAlign w:val="center"/>
          </w:tcPr>
          <w:p>
            <w:r>
              <w:rPr>
                <w:rFonts w:ascii="Calibri" w:hAnsi="Calibri"/>
                <w:b w:val="0"/>
                <w:i w:val="0"/>
                <w:sz w:val="20"/>
              </w:rPr>
              <w:t>Développeur Frontend</w:t>
            </w:r>
          </w:p>
        </w:tc>
        <w:tc>
          <w:tcPr>
            <w:tcW w:type="dxa" w:w="2880"/>
            <w:shd w:val="clear" w:color="auto" w:fill="F2F6FC"/>
            <w:vAlign w:val="center"/>
          </w:tcPr>
          <w:p>
            <w:r>
              <w:rPr>
                <w:rFonts w:ascii="Calibri" w:hAnsi="Calibri"/>
                <w:b w:val="0"/>
                <w:i w:val="0"/>
                <w:sz w:val="20"/>
              </w:rPr>
              <w:t>Associé non salarié</w:t>
            </w:r>
          </w:p>
        </w:tc>
        <w:tc>
          <w:tcPr>
            <w:tcW w:type="dxa" w:w="2880"/>
            <w:shd w:val="clear" w:color="auto" w:fill="F2F6FC"/>
            <w:vAlign w:val="center"/>
          </w:tcPr>
          <w:p>
            <w:r>
              <w:rPr>
                <w:rFonts w:ascii="Calibri" w:hAnsi="Calibri"/>
                <w:b w:val="0"/>
                <w:i w:val="0"/>
                <w:sz w:val="20"/>
              </w:rPr>
              <w:t>0 € (vie sur économies)</w:t>
            </w:r>
          </w:p>
        </w:tc>
        <w:tc>
          <w:tcPr>
            <w:tcW w:type="dxa" w:w="2160"/>
            <w:shd w:val="clear" w:color="auto" w:fill="F2F6FC"/>
            <w:vAlign w:val="center"/>
          </w:tcPr>
          <w:p>
            <w:r>
              <w:rPr>
                <w:rFonts w:ascii="Calibri" w:hAnsi="Calibri"/>
                <w:b w:val="0"/>
                <w:i w:val="0"/>
                <w:sz w:val="20"/>
              </w:rPr>
              <w:t>100 %</w:t>
            </w:r>
          </w:p>
        </w:tc>
      </w:tr>
      <w:tr>
        <w:tc>
          <w:tcPr>
            <w:tcW w:type="dxa" w:w="3312"/>
            <w:shd w:val="clear" w:color="auto" w:fill="FFFFFF"/>
            <w:vAlign w:val="center"/>
          </w:tcPr>
          <w:p>
            <w:r>
              <w:rPr>
                <w:rFonts w:ascii="Calibri" w:hAnsi="Calibri"/>
                <w:b w:val="0"/>
                <w:i w:val="0"/>
                <w:sz w:val="20"/>
              </w:rPr>
              <w:t>Marketing &amp; Growth</w:t>
            </w:r>
          </w:p>
        </w:tc>
        <w:tc>
          <w:tcPr>
            <w:tcW w:type="dxa" w:w="2880"/>
            <w:shd w:val="clear" w:color="auto" w:fill="FFFFFF"/>
            <w:vAlign w:val="center"/>
          </w:tcPr>
          <w:p>
            <w:r>
              <w:rPr>
                <w:rFonts w:ascii="Calibri" w:hAnsi="Calibri"/>
                <w:b w:val="0"/>
                <w:i w:val="0"/>
                <w:sz w:val="20"/>
              </w:rPr>
              <w:t>Associé non salarié</w:t>
            </w:r>
          </w:p>
        </w:tc>
        <w:tc>
          <w:tcPr>
            <w:tcW w:type="dxa" w:w="2880"/>
            <w:shd w:val="clear" w:color="auto" w:fill="FFFFFF"/>
            <w:vAlign w:val="center"/>
          </w:tcPr>
          <w:p>
            <w:r>
              <w:rPr>
                <w:rFonts w:ascii="Calibri" w:hAnsi="Calibri"/>
                <w:b w:val="0"/>
                <w:i w:val="0"/>
                <w:sz w:val="20"/>
              </w:rPr>
              <w:t>0 € (vie sur économies)</w:t>
            </w:r>
          </w:p>
        </w:tc>
        <w:tc>
          <w:tcPr>
            <w:tcW w:type="dxa" w:w="2160"/>
            <w:shd w:val="clear" w:color="auto" w:fill="FFFFFF"/>
            <w:vAlign w:val="center"/>
          </w:tcPr>
          <w:p>
            <w:r>
              <w:rPr>
                <w:rFonts w:ascii="Calibri" w:hAnsi="Calibri"/>
                <w:b w:val="0"/>
                <w:i w:val="0"/>
                <w:sz w:val="20"/>
              </w:rPr>
              <w:t>60–80 %</w:t>
            </w:r>
          </w:p>
        </w:tc>
      </w:tr>
      <w:tr>
        <w:tc>
          <w:tcPr>
            <w:tcW w:type="dxa" w:w="3312"/>
            <w:shd w:val="clear" w:color="auto" w:fill="F2F6FC"/>
            <w:vAlign w:val="center"/>
          </w:tcPr>
          <w:p>
            <w:pPr>
              <w:jc w:val="left"/>
            </w:pPr>
            <w:r>
              <w:rPr>
                <w:rFonts w:ascii="Calibri" w:hAnsi="Calibri"/>
                <w:b/>
                <w:i w:val="0"/>
                <w:color w:val="1D6A3E"/>
                <w:sz w:val="20"/>
              </w:rPr>
              <w:t>Coût total masse salariale an 1</w:t>
            </w:r>
          </w:p>
        </w:tc>
        <w:tc>
          <w:tcPr>
            <w:tcW w:type="dxa" w:w="2880"/>
            <w:shd w:val="clear" w:color="auto" w:fill="F2F6FC"/>
            <w:vAlign w:val="center"/>
          </w:tcPr>
          <w:p>
            <w:r>
              <w:rPr>
                <w:rFonts w:ascii="Calibri" w:hAnsi="Calibri"/>
                <w:b w:val="0"/>
                <w:i w:val="0"/>
                <w:sz w:val="20"/>
              </w:rPr>
            </w:r>
          </w:p>
        </w:tc>
        <w:tc>
          <w:tcPr>
            <w:tcW w:type="dxa" w:w="288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t>0 €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FEF9E7"/>
            <w:tcBorders>
              <w:top w:val="single" w:sz="4" w:space="0" w:color="E67E22"/>
              <w:left w:val="single" w:sz="4" w:space="0" w:color="E67E22"/>
              <w:bottom w:val="single" w:sz="4" w:space="0" w:color="E67E22"/>
              <w:right w:val="single" w:sz="4" w:space="0" w:color="E67E22"/>
            </w:tcBorders>
          </w:tcPr>
          <w:p>
            <w:pPr>
              <w:spacing w:before="100" w:after="100"/>
              <w:ind w:left="144"/>
            </w:pPr>
            <w:r>
              <w:rPr>
                <w:rFonts w:ascii="Calibri" w:hAnsi="Calibri"/>
                <w:b w:val="0"/>
                <w:i/>
                <w:sz w:val="20"/>
              </w:rPr>
              <w:t>⚠️  Chaque fondateur doit avoir un matelas de sécurité personnel d'au moins 12 mois de charges de vie (typiquement 15 000 – 25 000 € selon le niveau de vie). Ce plan suppose que chacun dispose de cette réserve ou d'une activité freelance parallèle en début d'année.</w:t>
            </w:r>
          </w:p>
        </w:tc>
      </w:tr>
    </w:tbl>
    <w:p>
      <w:pPr>
        <w:spacing w:after="80"/>
      </w:pPr>
    </w:p>
    <w:p>
      <w:pPr>
        <w:spacing w:before="240" w:after="60"/>
      </w:pPr>
      <w:r>
        <w:rPr>
          <w:rFonts w:ascii="Calibri" w:hAnsi="Calibri"/>
          <w:b/>
          <w:i w:val="0"/>
          <w:color w:val="2E74B5"/>
          <w:sz w:val="28"/>
        </w:rPr>
        <w:t>10.2 An 2 (2026) — Premières rémunérations quand le MRR le permet</w:t>
      </w:r>
    </w:p>
    <w:p>
      <w:pPr>
        <w:spacing w:after="120"/>
      </w:pPr>
      <w:r>
        <w:rPr>
          <w:rFonts w:ascii="Calibri" w:hAnsi="Calibri"/>
          <w:b w:val="0"/>
          <w:i w:val="0"/>
          <w:sz w:val="22"/>
        </w:rPr>
        <w:t xml:space="preserve">Dès que le MRR mensuel dépasse </w:t>
      </w:r>
      <w:r>
        <w:rPr>
          <w:rFonts w:ascii="Calibri" w:hAnsi="Calibri"/>
          <w:b/>
          <w:i w:val="0"/>
          <w:sz w:val="22"/>
        </w:rPr>
        <w:t>3 000 €</w:t>
      </w:r>
      <w:r>
        <w:rPr>
          <w:rFonts w:ascii="Calibri" w:hAnsi="Calibri"/>
          <w:b w:val="0"/>
          <w:i w:val="0"/>
          <w:sz w:val="22"/>
        </w:rPr>
        <w:t xml:space="preserve"> (prévu vers le mois 15), les fondateurs commencent à se rémunérer.</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312"/>
            <w:shd w:val="clear" w:color="auto" w:fill="1F497D"/>
            <w:vAlign w:val="center"/>
          </w:tcPr>
          <w:p>
            <w:pPr>
              <w:jc w:val="center"/>
            </w:pPr>
            <w:r>
              <w:rPr>
                <w:rFonts w:ascii="Calibri" w:hAnsi="Calibri"/>
                <w:b/>
                <w:i w:val="0"/>
                <w:color w:val="FFFFFF"/>
                <w:sz w:val="20"/>
              </w:rPr>
              <w:t>Poste</w:t>
            </w:r>
          </w:p>
        </w:tc>
        <w:tc>
          <w:tcPr>
            <w:tcW w:type="dxa" w:w="2880"/>
            <w:shd w:val="clear" w:color="auto" w:fill="1F497D"/>
            <w:vAlign w:val="center"/>
          </w:tcPr>
          <w:p>
            <w:pPr>
              <w:jc w:val="center"/>
            </w:pPr>
            <w:r>
              <w:rPr>
                <w:rFonts w:ascii="Calibri" w:hAnsi="Calibri"/>
                <w:b/>
                <w:i w:val="0"/>
                <w:color w:val="FFFFFF"/>
                <w:sz w:val="20"/>
              </w:rPr>
              <w:t>Rémunération mensuelle nette</w:t>
            </w:r>
          </w:p>
        </w:tc>
        <w:tc>
          <w:tcPr>
            <w:tcW w:type="dxa" w:w="2160"/>
            <w:shd w:val="clear" w:color="auto" w:fill="1F497D"/>
            <w:vAlign w:val="center"/>
          </w:tcPr>
          <w:p>
            <w:pPr>
              <w:jc w:val="center"/>
            </w:pPr>
            <w:r>
              <w:rPr>
                <w:rFonts w:ascii="Calibri" w:hAnsi="Calibri"/>
                <w:b/>
                <w:i w:val="0"/>
                <w:color w:val="FFFFFF"/>
                <w:sz w:val="20"/>
              </w:rPr>
              <w:t>Annuel net</w:t>
            </w:r>
          </w:p>
        </w:tc>
        <w:tc>
          <w:tcPr>
            <w:tcW w:type="dxa" w:w="2880"/>
            <w:shd w:val="clear" w:color="auto" w:fill="1F497D"/>
            <w:vAlign w:val="center"/>
          </w:tcPr>
          <w:p>
            <w:pPr>
              <w:jc w:val="center"/>
            </w:pPr>
            <w:r>
              <w:rPr>
                <w:rFonts w:ascii="Calibri" w:hAnsi="Calibri"/>
                <w:b/>
                <w:i w:val="0"/>
                <w:color w:val="FFFFFF"/>
                <w:sz w:val="20"/>
              </w:rPr>
              <w:t>Annuel charges incluses (×1,65)</w:t>
            </w:r>
          </w:p>
        </w:tc>
      </w:tr>
      <w:tr>
        <w:tc>
          <w:tcPr>
            <w:tcW w:type="dxa" w:w="3312"/>
            <w:shd w:val="clear" w:color="auto" w:fill="F2F6FC"/>
            <w:vAlign w:val="center"/>
          </w:tcPr>
          <w:p>
            <w:r>
              <w:rPr>
                <w:rFonts w:ascii="Calibri" w:hAnsi="Calibri"/>
                <w:b w:val="0"/>
                <w:i w:val="0"/>
                <w:sz w:val="20"/>
              </w:rPr>
              <w:t>Lead / CEO</w:t>
            </w:r>
          </w:p>
        </w:tc>
        <w:tc>
          <w:tcPr>
            <w:tcW w:type="dxa" w:w="2880"/>
            <w:shd w:val="clear" w:color="auto" w:fill="F2F6FC"/>
            <w:vAlign w:val="center"/>
          </w:tcPr>
          <w:p>
            <w:r>
              <w:rPr>
                <w:rFonts w:ascii="Calibri" w:hAnsi="Calibri"/>
                <w:b w:val="0"/>
                <w:i w:val="0"/>
                <w:sz w:val="20"/>
              </w:rPr>
              <w:t>1 500 €/mois (M13–M18) → 2 000 € (M19+)</w:t>
            </w:r>
          </w:p>
        </w:tc>
        <w:tc>
          <w:tcPr>
            <w:tcW w:type="dxa" w:w="2160"/>
            <w:shd w:val="clear" w:color="auto" w:fill="F2F6FC"/>
            <w:vAlign w:val="center"/>
          </w:tcPr>
          <w:p>
            <w:r>
              <w:rPr>
                <w:rFonts w:ascii="Calibri" w:hAnsi="Calibri"/>
                <w:b w:val="0"/>
                <w:i w:val="0"/>
                <w:sz w:val="20"/>
              </w:rPr>
              <w:t>~21 000 €</w:t>
            </w:r>
          </w:p>
        </w:tc>
        <w:tc>
          <w:tcPr>
            <w:tcW w:type="dxa" w:w="2880"/>
            <w:shd w:val="clear" w:color="auto" w:fill="F2F6FC"/>
            <w:vAlign w:val="center"/>
          </w:tcPr>
          <w:p>
            <w:r>
              <w:rPr>
                <w:rFonts w:ascii="Calibri" w:hAnsi="Calibri"/>
                <w:b w:val="0"/>
                <w:i w:val="0"/>
                <w:sz w:val="20"/>
              </w:rPr>
              <w:t>~34 650 €</w:t>
            </w:r>
          </w:p>
        </w:tc>
      </w:tr>
      <w:tr>
        <w:tc>
          <w:tcPr>
            <w:tcW w:type="dxa" w:w="3312"/>
            <w:shd w:val="clear" w:color="auto" w:fill="FFFFFF"/>
            <w:vAlign w:val="center"/>
          </w:tcPr>
          <w:p>
            <w:r>
              <w:rPr>
                <w:rFonts w:ascii="Calibri" w:hAnsi="Calibri"/>
                <w:b w:val="0"/>
                <w:i w:val="0"/>
                <w:sz w:val="20"/>
              </w:rPr>
              <w:t>Développeur Senior</w:t>
            </w:r>
          </w:p>
        </w:tc>
        <w:tc>
          <w:tcPr>
            <w:tcW w:type="dxa" w:w="2880"/>
            <w:shd w:val="clear" w:color="auto" w:fill="FFFFFF"/>
            <w:vAlign w:val="center"/>
          </w:tcPr>
          <w:p>
            <w:r>
              <w:rPr>
                <w:rFonts w:ascii="Calibri" w:hAnsi="Calibri"/>
                <w:b w:val="0"/>
                <w:i w:val="0"/>
                <w:sz w:val="20"/>
              </w:rPr>
              <w:t>1 500 €/mois → 2 000 €</w:t>
            </w:r>
          </w:p>
        </w:tc>
        <w:tc>
          <w:tcPr>
            <w:tcW w:type="dxa" w:w="2160"/>
            <w:shd w:val="clear" w:color="auto" w:fill="FFFFFF"/>
            <w:vAlign w:val="center"/>
          </w:tcPr>
          <w:p>
            <w:r>
              <w:rPr>
                <w:rFonts w:ascii="Calibri" w:hAnsi="Calibri"/>
                <w:b w:val="0"/>
                <w:i w:val="0"/>
                <w:sz w:val="20"/>
              </w:rPr>
              <w:t>~21 000 €</w:t>
            </w:r>
          </w:p>
        </w:tc>
        <w:tc>
          <w:tcPr>
            <w:tcW w:type="dxa" w:w="2880"/>
            <w:shd w:val="clear" w:color="auto" w:fill="FFFFFF"/>
            <w:vAlign w:val="center"/>
          </w:tcPr>
          <w:p>
            <w:r>
              <w:rPr>
                <w:rFonts w:ascii="Calibri" w:hAnsi="Calibri"/>
                <w:b w:val="0"/>
                <w:i w:val="0"/>
                <w:sz w:val="20"/>
              </w:rPr>
              <w:t>~34 650 €</w:t>
            </w:r>
          </w:p>
        </w:tc>
      </w:tr>
      <w:tr>
        <w:tc>
          <w:tcPr>
            <w:tcW w:type="dxa" w:w="3312"/>
            <w:shd w:val="clear" w:color="auto" w:fill="F2F6FC"/>
            <w:vAlign w:val="center"/>
          </w:tcPr>
          <w:p>
            <w:r>
              <w:rPr>
                <w:rFonts w:ascii="Calibri" w:hAnsi="Calibri"/>
                <w:b w:val="0"/>
                <w:i w:val="0"/>
                <w:sz w:val="20"/>
              </w:rPr>
              <w:t>Développeur Frontend</w:t>
            </w:r>
          </w:p>
        </w:tc>
        <w:tc>
          <w:tcPr>
            <w:tcW w:type="dxa" w:w="2880"/>
            <w:shd w:val="clear" w:color="auto" w:fill="F2F6FC"/>
            <w:vAlign w:val="center"/>
          </w:tcPr>
          <w:p>
            <w:r>
              <w:rPr>
                <w:rFonts w:ascii="Calibri" w:hAnsi="Calibri"/>
                <w:b w:val="0"/>
                <w:i w:val="0"/>
                <w:sz w:val="20"/>
              </w:rPr>
              <w:t>1 200 €/mois → 1 800 €</w:t>
            </w:r>
          </w:p>
        </w:tc>
        <w:tc>
          <w:tcPr>
            <w:tcW w:type="dxa" w:w="2160"/>
            <w:shd w:val="clear" w:color="auto" w:fill="F2F6FC"/>
            <w:vAlign w:val="center"/>
          </w:tcPr>
          <w:p>
            <w:r>
              <w:rPr>
                <w:rFonts w:ascii="Calibri" w:hAnsi="Calibri"/>
                <w:b w:val="0"/>
                <w:i w:val="0"/>
                <w:sz w:val="20"/>
              </w:rPr>
              <w:t>~18 000 €</w:t>
            </w:r>
          </w:p>
        </w:tc>
        <w:tc>
          <w:tcPr>
            <w:tcW w:type="dxa" w:w="2880"/>
            <w:shd w:val="clear" w:color="auto" w:fill="F2F6FC"/>
            <w:vAlign w:val="center"/>
          </w:tcPr>
          <w:p>
            <w:r>
              <w:rPr>
                <w:rFonts w:ascii="Calibri" w:hAnsi="Calibri"/>
                <w:b w:val="0"/>
                <w:i w:val="0"/>
                <w:sz w:val="20"/>
              </w:rPr>
              <w:t>~29 700 €</w:t>
            </w:r>
          </w:p>
        </w:tc>
      </w:tr>
      <w:tr>
        <w:tc>
          <w:tcPr>
            <w:tcW w:type="dxa" w:w="3312"/>
            <w:shd w:val="clear" w:color="auto" w:fill="FFFFFF"/>
            <w:vAlign w:val="center"/>
          </w:tcPr>
          <w:p>
            <w:r>
              <w:rPr>
                <w:rFonts w:ascii="Calibri" w:hAnsi="Calibri"/>
                <w:b w:val="0"/>
                <w:i w:val="0"/>
                <w:sz w:val="20"/>
              </w:rPr>
              <w:t>Marketing &amp; Growth</w:t>
            </w:r>
          </w:p>
        </w:tc>
        <w:tc>
          <w:tcPr>
            <w:tcW w:type="dxa" w:w="2880"/>
            <w:shd w:val="clear" w:color="auto" w:fill="FFFFFF"/>
            <w:vAlign w:val="center"/>
          </w:tcPr>
          <w:p>
            <w:r>
              <w:rPr>
                <w:rFonts w:ascii="Calibri" w:hAnsi="Calibri"/>
                <w:b w:val="0"/>
                <w:i w:val="0"/>
                <w:sz w:val="20"/>
              </w:rPr>
              <w:t>1 000 €/mois → 1 500 €</w:t>
            </w:r>
          </w:p>
        </w:tc>
        <w:tc>
          <w:tcPr>
            <w:tcW w:type="dxa" w:w="2160"/>
            <w:shd w:val="clear" w:color="auto" w:fill="FFFFFF"/>
            <w:vAlign w:val="center"/>
          </w:tcPr>
          <w:p>
            <w:r>
              <w:rPr>
                <w:rFonts w:ascii="Calibri" w:hAnsi="Calibri"/>
                <w:b w:val="0"/>
                <w:i w:val="0"/>
                <w:sz w:val="20"/>
              </w:rPr>
              <w:t>~15 000 €</w:t>
            </w:r>
          </w:p>
        </w:tc>
        <w:tc>
          <w:tcPr>
            <w:tcW w:type="dxa" w:w="2880"/>
            <w:shd w:val="clear" w:color="auto" w:fill="FFFFFF"/>
            <w:vAlign w:val="center"/>
          </w:tcPr>
          <w:p>
            <w:r>
              <w:rPr>
                <w:rFonts w:ascii="Calibri" w:hAnsi="Calibri"/>
                <w:b w:val="0"/>
                <w:i w:val="0"/>
                <w:sz w:val="20"/>
              </w:rPr>
              <w:t>~24 750 €</w:t>
            </w:r>
          </w:p>
        </w:tc>
      </w:tr>
      <w:tr>
        <w:tc>
          <w:tcPr>
            <w:tcW w:type="dxa" w:w="3312"/>
            <w:shd w:val="clear" w:color="auto" w:fill="F2F6FC"/>
            <w:vAlign w:val="center"/>
          </w:tcPr>
          <w:p>
            <w:pPr>
              <w:jc w:val="left"/>
            </w:pPr>
            <w:r>
              <w:rPr>
                <w:rFonts w:ascii="Calibri" w:hAnsi="Calibri"/>
                <w:b/>
                <w:i w:val="0"/>
                <w:color w:val="1F497D"/>
                <w:sz w:val="20"/>
              </w:rPr>
              <w:t>TOTAL RÉMUNÉRATION AN 2</w:t>
            </w:r>
          </w:p>
        </w:tc>
        <w:tc>
          <w:tcPr>
            <w:tcW w:type="dxa" w:w="288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t>~75 000 € net</w:t>
            </w:r>
          </w:p>
        </w:tc>
        <w:tc>
          <w:tcPr>
            <w:tcW w:type="dxa" w:w="2880"/>
            <w:shd w:val="clear" w:color="auto" w:fill="F2F6FC"/>
            <w:vAlign w:val="center"/>
          </w:tcPr>
          <w:p>
            <w:pPr>
              <w:jc w:val="left"/>
            </w:pPr>
            <w:r>
              <w:rPr>
                <w:rFonts w:ascii="Calibri" w:hAnsi="Calibri"/>
                <w:b/>
                <w:i w:val="0"/>
                <w:color w:val="1F497D"/>
                <w:sz w:val="20"/>
              </w:rPr>
              <w:t>~124 000 € coût total</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La rémunération an 2 est conditionnée aux revenus. Si le MRR est inférieur à 3 000 € au mois 15, le démarrage des salaires est décalé de 3 mois. Règle : les salaires ne doivent jamais dépasser 50 % du MRR mensuel.</w:t>
            </w:r>
          </w:p>
        </w:tc>
      </w:tr>
    </w:tbl>
    <w:p>
      <w:pPr>
        <w:spacing w:after="80"/>
      </w:pPr>
    </w:p>
    <w:p>
      <w:pPr>
        <w:spacing w:before="240" w:after="60"/>
      </w:pPr>
      <w:r>
        <w:rPr>
          <w:rFonts w:ascii="Calibri" w:hAnsi="Calibri"/>
          <w:b/>
          <w:i w:val="0"/>
          <w:color w:val="2E74B5"/>
          <w:sz w:val="28"/>
        </w:rPr>
        <w:t>10.3 Recrutements an 2 — 1 profil externe (si CA &gt; 70 000 €)</w:t>
      </w:r>
    </w:p>
    <w:p>
      <w:pPr>
        <w:spacing w:after="120"/>
      </w:pPr>
      <w:r>
        <w:rPr>
          <w:rFonts w:ascii="Calibri" w:hAnsi="Calibri"/>
          <w:b w:val="0"/>
          <w:i w:val="0"/>
          <w:sz w:val="22"/>
        </w:rPr>
        <w:t>Si le CA an 2 atteint 70 000 €, un premier recrutement externe est envisageable :</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2880"/>
            <w:shd w:val="clear" w:color="auto" w:fill="1F497D"/>
            <w:vAlign w:val="center"/>
          </w:tcPr>
          <w:p>
            <w:pPr>
              <w:jc w:val="center"/>
            </w:pPr>
            <w:r>
              <w:rPr>
                <w:rFonts w:ascii="Calibri" w:hAnsi="Calibri"/>
                <w:b/>
                <w:i w:val="0"/>
                <w:color w:val="FFFFFF"/>
                <w:sz w:val="20"/>
              </w:rPr>
              <w:t>Poste</w:t>
            </w:r>
          </w:p>
        </w:tc>
        <w:tc>
          <w:tcPr>
            <w:tcW w:type="dxa" w:w="1440"/>
            <w:shd w:val="clear" w:color="auto" w:fill="1F497D"/>
            <w:vAlign w:val="center"/>
          </w:tcPr>
          <w:p>
            <w:pPr>
              <w:jc w:val="center"/>
            </w:pPr>
            <w:r>
              <w:rPr>
                <w:rFonts w:ascii="Calibri" w:hAnsi="Calibri"/>
                <w:b/>
                <w:i w:val="0"/>
                <w:color w:val="FFFFFF"/>
                <w:sz w:val="20"/>
              </w:rPr>
              <w:t>Trimestre</w:t>
            </w:r>
          </w:p>
        </w:tc>
        <w:tc>
          <w:tcPr>
            <w:tcW w:type="dxa" w:w="2592"/>
            <w:shd w:val="clear" w:color="auto" w:fill="1F497D"/>
            <w:vAlign w:val="center"/>
          </w:tcPr>
          <w:p>
            <w:pPr>
              <w:jc w:val="center"/>
            </w:pPr>
            <w:r>
              <w:rPr>
                <w:rFonts w:ascii="Calibri" w:hAnsi="Calibri"/>
                <w:b/>
                <w:i w:val="0"/>
                <w:color w:val="FFFFFF"/>
                <w:sz w:val="20"/>
              </w:rPr>
              <w:t>Salaire brut annuel</w:t>
            </w:r>
          </w:p>
        </w:tc>
        <w:tc>
          <w:tcPr>
            <w:tcW w:type="dxa" w:w="3168"/>
            <w:shd w:val="clear" w:color="auto" w:fill="1F497D"/>
            <w:vAlign w:val="center"/>
          </w:tcPr>
          <w:p>
            <w:pPr>
              <w:jc w:val="center"/>
            </w:pPr>
            <w:r>
              <w:rPr>
                <w:rFonts w:ascii="Calibri" w:hAnsi="Calibri"/>
                <w:b/>
                <w:i w:val="0"/>
                <w:color w:val="FFFFFF"/>
                <w:sz w:val="20"/>
              </w:rPr>
              <w:t>Justification</w:t>
            </w:r>
          </w:p>
        </w:tc>
        <w:tc>
          <w:tcPr>
            <w:tcW w:type="dxa" w:w="2592"/>
            <w:shd w:val="clear" w:color="auto" w:fill="1F497D"/>
            <w:vAlign w:val="center"/>
          </w:tcPr>
          <w:p>
            <w:pPr>
              <w:jc w:val="center"/>
            </w:pPr>
            <w:r>
              <w:rPr>
                <w:rFonts w:ascii="Calibri" w:hAnsi="Calibri"/>
                <w:b/>
                <w:i w:val="0"/>
                <w:color w:val="FFFFFF"/>
                <w:sz w:val="20"/>
              </w:rPr>
              <w:t>Condition</w:t>
            </w:r>
          </w:p>
        </w:tc>
      </w:tr>
      <w:tr>
        <w:tc>
          <w:tcPr>
            <w:tcW w:type="dxa" w:w="2880"/>
            <w:shd w:val="clear" w:color="auto" w:fill="F2F6FC"/>
            <w:vAlign w:val="center"/>
          </w:tcPr>
          <w:p>
            <w:r>
              <w:rPr>
                <w:rFonts w:ascii="Calibri" w:hAnsi="Calibri"/>
                <w:b w:val="0"/>
                <w:i w:val="0"/>
                <w:sz w:val="20"/>
              </w:rPr>
              <w:t>Customer Success / Support</w:t>
            </w:r>
          </w:p>
        </w:tc>
        <w:tc>
          <w:tcPr>
            <w:tcW w:type="dxa" w:w="1440"/>
            <w:shd w:val="clear" w:color="auto" w:fill="F2F6FC"/>
            <w:vAlign w:val="center"/>
          </w:tcPr>
          <w:p>
            <w:r>
              <w:rPr>
                <w:rFonts w:ascii="Calibri" w:hAnsi="Calibri"/>
                <w:b w:val="0"/>
                <w:i w:val="0"/>
                <w:sz w:val="20"/>
              </w:rPr>
              <w:t>Q4 2026</w:t>
            </w:r>
          </w:p>
        </w:tc>
        <w:tc>
          <w:tcPr>
            <w:tcW w:type="dxa" w:w="2592"/>
            <w:shd w:val="clear" w:color="auto" w:fill="F2F6FC"/>
            <w:vAlign w:val="center"/>
          </w:tcPr>
          <w:p>
            <w:r>
              <w:rPr>
                <w:rFonts w:ascii="Calibri" w:hAnsi="Calibri"/>
                <w:b w:val="0"/>
                <w:i w:val="0"/>
                <w:sz w:val="20"/>
              </w:rPr>
              <w:t>28 000 – 32 000 €</w:t>
            </w:r>
          </w:p>
        </w:tc>
        <w:tc>
          <w:tcPr>
            <w:tcW w:type="dxa" w:w="3168"/>
            <w:shd w:val="clear" w:color="auto" w:fill="F2F6FC"/>
            <w:vAlign w:val="center"/>
          </w:tcPr>
          <w:p>
            <w:r>
              <w:rPr>
                <w:rFonts w:ascii="Calibri" w:hAnsi="Calibri"/>
                <w:b w:val="0"/>
                <w:i w:val="0"/>
                <w:sz w:val="20"/>
              </w:rPr>
              <w:t>Libère du temps fondateurs pour la vente</w:t>
            </w:r>
          </w:p>
        </w:tc>
        <w:tc>
          <w:tcPr>
            <w:tcW w:type="dxa" w:w="2592"/>
            <w:shd w:val="clear" w:color="auto" w:fill="F2F6FC"/>
            <w:vAlign w:val="center"/>
          </w:tcPr>
          <w:p>
            <w:r>
              <w:rPr>
                <w:rFonts w:ascii="Calibri" w:hAnsi="Calibri"/>
                <w:b w:val="0"/>
                <w:i w:val="0"/>
                <w:sz w:val="20"/>
              </w:rPr>
              <w:t>MRR &gt; 5 000 €</w:t>
            </w:r>
          </w:p>
        </w:tc>
      </w:tr>
    </w:tbl>
    <w:p>
      <w:pPr>
        <w:spacing w:after="120"/>
      </w:pPr>
    </w:p>
    <w:p>
      <w:pPr>
        <w:spacing w:before="240" w:after="60"/>
      </w:pPr>
      <w:r>
        <w:rPr>
          <w:rFonts w:ascii="Calibri" w:hAnsi="Calibri"/>
          <w:b/>
          <w:i w:val="0"/>
          <w:color w:val="2E74B5"/>
          <w:sz w:val="28"/>
        </w:rPr>
        <w:t>10.4 An 3 (2027) — Normalisation des salaires &amp; 2ᵉ recrutement</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312"/>
            <w:shd w:val="clear" w:color="auto" w:fill="1F497D"/>
            <w:vAlign w:val="center"/>
          </w:tcPr>
          <w:p>
            <w:pPr>
              <w:jc w:val="center"/>
            </w:pPr>
            <w:r>
              <w:rPr>
                <w:rFonts w:ascii="Calibri" w:hAnsi="Calibri"/>
                <w:b/>
                <w:i w:val="0"/>
                <w:color w:val="FFFFFF"/>
                <w:sz w:val="20"/>
              </w:rPr>
              <w:t>Poste</w:t>
            </w:r>
          </w:p>
        </w:tc>
        <w:tc>
          <w:tcPr>
            <w:tcW w:type="dxa" w:w="2592"/>
            <w:shd w:val="clear" w:color="auto" w:fill="1F497D"/>
            <w:vAlign w:val="center"/>
          </w:tcPr>
          <w:p>
            <w:pPr>
              <w:jc w:val="center"/>
            </w:pPr>
            <w:r>
              <w:rPr>
                <w:rFonts w:ascii="Calibri" w:hAnsi="Calibri"/>
                <w:b/>
                <w:i w:val="0"/>
                <w:color w:val="FFFFFF"/>
                <w:sz w:val="20"/>
              </w:rPr>
              <w:t>Rémunération nette/mois</w:t>
            </w:r>
          </w:p>
        </w:tc>
        <w:tc>
          <w:tcPr>
            <w:tcW w:type="dxa" w:w="2592"/>
            <w:shd w:val="clear" w:color="auto" w:fill="1F497D"/>
            <w:vAlign w:val="center"/>
          </w:tcPr>
          <w:p>
            <w:pPr>
              <w:jc w:val="center"/>
            </w:pPr>
            <w:r>
              <w:rPr>
                <w:rFonts w:ascii="Calibri" w:hAnsi="Calibri"/>
                <w:b/>
                <w:i w:val="0"/>
                <w:color w:val="FFFFFF"/>
                <w:sz w:val="20"/>
              </w:rPr>
              <w:t>Annuel charges incluses</w:t>
            </w:r>
          </w:p>
        </w:tc>
        <w:tc>
          <w:tcPr>
            <w:tcW w:type="dxa" w:w="3312"/>
            <w:shd w:val="clear" w:color="auto" w:fill="1F497D"/>
            <w:vAlign w:val="center"/>
          </w:tcPr>
          <w:p>
            <w:pPr>
              <w:jc w:val="center"/>
            </w:pPr>
            <w:r>
              <w:rPr>
                <w:rFonts w:ascii="Calibri" w:hAnsi="Calibri"/>
                <w:b/>
                <w:i w:val="0"/>
                <w:color w:val="FFFFFF"/>
                <w:sz w:val="20"/>
              </w:rPr>
              <w:t>Évolution</w:t>
            </w:r>
          </w:p>
        </w:tc>
      </w:tr>
      <w:tr>
        <w:tc>
          <w:tcPr>
            <w:tcW w:type="dxa" w:w="3312"/>
            <w:shd w:val="clear" w:color="auto" w:fill="F2F6FC"/>
            <w:vAlign w:val="center"/>
          </w:tcPr>
          <w:p>
            <w:r>
              <w:rPr>
                <w:rFonts w:ascii="Calibri" w:hAnsi="Calibri"/>
                <w:b w:val="0"/>
                <w:i w:val="0"/>
                <w:sz w:val="20"/>
              </w:rPr>
              <w:t>Lead / CEO</w:t>
            </w:r>
          </w:p>
        </w:tc>
        <w:tc>
          <w:tcPr>
            <w:tcW w:type="dxa" w:w="2592"/>
            <w:shd w:val="clear" w:color="auto" w:fill="F2F6FC"/>
            <w:vAlign w:val="center"/>
          </w:tcPr>
          <w:p>
            <w:r>
              <w:rPr>
                <w:rFonts w:ascii="Calibri" w:hAnsi="Calibri"/>
                <w:b w:val="0"/>
                <w:i w:val="0"/>
                <w:sz w:val="20"/>
              </w:rPr>
              <w:t>2 500 – 3 000 €</w:t>
            </w:r>
          </w:p>
        </w:tc>
        <w:tc>
          <w:tcPr>
            <w:tcW w:type="dxa" w:w="2592"/>
            <w:shd w:val="clear" w:color="auto" w:fill="F2F6FC"/>
            <w:vAlign w:val="center"/>
          </w:tcPr>
          <w:p>
            <w:r>
              <w:rPr>
                <w:rFonts w:ascii="Calibri" w:hAnsi="Calibri"/>
                <w:b w:val="0"/>
                <w:i w:val="0"/>
                <w:sz w:val="20"/>
              </w:rPr>
              <w:t>~57 000 €</w:t>
            </w:r>
          </w:p>
        </w:tc>
        <w:tc>
          <w:tcPr>
            <w:tcW w:type="dxa" w:w="3312"/>
            <w:shd w:val="clear" w:color="auto" w:fill="F2F6FC"/>
            <w:vAlign w:val="center"/>
          </w:tcPr>
          <w:p>
            <w:r>
              <w:rPr>
                <w:rFonts w:ascii="Calibri" w:hAnsi="Calibri"/>
                <w:b w:val="0"/>
                <w:i w:val="0"/>
                <w:sz w:val="20"/>
              </w:rPr>
              <w:t>+ prime performance (10 % ARR delta)</w:t>
            </w:r>
          </w:p>
        </w:tc>
      </w:tr>
      <w:tr>
        <w:tc>
          <w:tcPr>
            <w:tcW w:type="dxa" w:w="3312"/>
            <w:shd w:val="clear" w:color="auto" w:fill="FFFFFF"/>
            <w:vAlign w:val="center"/>
          </w:tcPr>
          <w:p>
            <w:r>
              <w:rPr>
                <w:rFonts w:ascii="Calibri" w:hAnsi="Calibri"/>
                <w:b w:val="0"/>
                <w:i w:val="0"/>
                <w:sz w:val="20"/>
              </w:rPr>
              <w:t>Développeur Senior</w:t>
            </w:r>
          </w:p>
        </w:tc>
        <w:tc>
          <w:tcPr>
            <w:tcW w:type="dxa" w:w="2592"/>
            <w:shd w:val="clear" w:color="auto" w:fill="FFFFFF"/>
            <w:vAlign w:val="center"/>
          </w:tcPr>
          <w:p>
            <w:r>
              <w:rPr>
                <w:rFonts w:ascii="Calibri" w:hAnsi="Calibri"/>
                <w:b w:val="0"/>
                <w:i w:val="0"/>
                <w:sz w:val="20"/>
              </w:rPr>
              <w:t>2 500 – 3 000 €</w:t>
            </w:r>
          </w:p>
        </w:tc>
        <w:tc>
          <w:tcPr>
            <w:tcW w:type="dxa" w:w="2592"/>
            <w:shd w:val="clear" w:color="auto" w:fill="FFFFFF"/>
            <w:vAlign w:val="center"/>
          </w:tcPr>
          <w:p>
            <w:r>
              <w:rPr>
                <w:rFonts w:ascii="Calibri" w:hAnsi="Calibri"/>
                <w:b w:val="0"/>
                <w:i w:val="0"/>
                <w:sz w:val="20"/>
              </w:rPr>
              <w:t>~57 000 €</w:t>
            </w:r>
          </w:p>
        </w:tc>
        <w:tc>
          <w:tcPr>
            <w:tcW w:type="dxa" w:w="3312"/>
            <w:shd w:val="clear" w:color="auto" w:fill="FFFFFF"/>
            <w:vAlign w:val="center"/>
          </w:tcPr>
          <w:p>
            <w:r>
              <w:rPr>
                <w:rFonts w:ascii="Calibri" w:hAnsi="Calibri"/>
                <w:b w:val="0"/>
                <w:i w:val="0"/>
                <w:sz w:val="20"/>
              </w:rPr>
              <w:t>Titularisation CTO</w:t>
            </w:r>
          </w:p>
        </w:tc>
      </w:tr>
      <w:tr>
        <w:tc>
          <w:tcPr>
            <w:tcW w:type="dxa" w:w="3312"/>
            <w:shd w:val="clear" w:color="auto" w:fill="F2F6FC"/>
            <w:vAlign w:val="center"/>
          </w:tcPr>
          <w:p>
            <w:r>
              <w:rPr>
                <w:rFonts w:ascii="Calibri" w:hAnsi="Calibri"/>
                <w:b w:val="0"/>
                <w:i w:val="0"/>
                <w:sz w:val="20"/>
              </w:rPr>
              <w:t>Développeur Frontend</w:t>
            </w:r>
          </w:p>
        </w:tc>
        <w:tc>
          <w:tcPr>
            <w:tcW w:type="dxa" w:w="2592"/>
            <w:shd w:val="clear" w:color="auto" w:fill="F2F6FC"/>
            <w:vAlign w:val="center"/>
          </w:tcPr>
          <w:p>
            <w:r>
              <w:rPr>
                <w:rFonts w:ascii="Calibri" w:hAnsi="Calibri"/>
                <w:b w:val="0"/>
                <w:i w:val="0"/>
                <w:sz w:val="20"/>
              </w:rPr>
              <w:t>2 200 – 2 500 €</w:t>
            </w:r>
          </w:p>
        </w:tc>
        <w:tc>
          <w:tcPr>
            <w:tcW w:type="dxa" w:w="2592"/>
            <w:shd w:val="clear" w:color="auto" w:fill="F2F6FC"/>
            <w:vAlign w:val="center"/>
          </w:tcPr>
          <w:p>
            <w:r>
              <w:rPr>
                <w:rFonts w:ascii="Calibri" w:hAnsi="Calibri"/>
                <w:b w:val="0"/>
                <w:i w:val="0"/>
                <w:sz w:val="20"/>
              </w:rPr>
              <w:t>~50 000 €</w:t>
            </w:r>
          </w:p>
        </w:tc>
        <w:tc>
          <w:tcPr>
            <w:tcW w:type="dxa" w:w="3312"/>
            <w:shd w:val="clear" w:color="auto" w:fill="F2F6FC"/>
            <w:vAlign w:val="center"/>
          </w:tcPr>
          <w:p>
            <w:r>
              <w:rPr>
                <w:rFonts w:ascii="Calibri" w:hAnsi="Calibri"/>
                <w:b w:val="0"/>
                <w:i w:val="0"/>
                <w:sz w:val="20"/>
              </w:rPr>
              <w:t>Lead intégrations &amp; SDK</w:t>
            </w:r>
          </w:p>
        </w:tc>
      </w:tr>
      <w:tr>
        <w:tc>
          <w:tcPr>
            <w:tcW w:type="dxa" w:w="3312"/>
            <w:shd w:val="clear" w:color="auto" w:fill="FFFFFF"/>
            <w:vAlign w:val="center"/>
          </w:tcPr>
          <w:p>
            <w:r>
              <w:rPr>
                <w:rFonts w:ascii="Calibri" w:hAnsi="Calibri"/>
                <w:b w:val="0"/>
                <w:i w:val="0"/>
                <w:sz w:val="20"/>
              </w:rPr>
              <w:t>Marketing &amp; Growth</w:t>
            </w:r>
          </w:p>
        </w:tc>
        <w:tc>
          <w:tcPr>
            <w:tcW w:type="dxa" w:w="2592"/>
            <w:shd w:val="clear" w:color="auto" w:fill="FFFFFF"/>
            <w:vAlign w:val="center"/>
          </w:tcPr>
          <w:p>
            <w:r>
              <w:rPr>
                <w:rFonts w:ascii="Calibri" w:hAnsi="Calibri"/>
                <w:b w:val="0"/>
                <w:i w:val="0"/>
                <w:sz w:val="20"/>
              </w:rPr>
              <w:t>2 000 – 2 500 €</w:t>
            </w:r>
          </w:p>
        </w:tc>
        <w:tc>
          <w:tcPr>
            <w:tcW w:type="dxa" w:w="2592"/>
            <w:shd w:val="clear" w:color="auto" w:fill="FFFFFF"/>
            <w:vAlign w:val="center"/>
          </w:tcPr>
          <w:p>
            <w:r>
              <w:rPr>
                <w:rFonts w:ascii="Calibri" w:hAnsi="Calibri"/>
                <w:b w:val="0"/>
                <w:i w:val="0"/>
                <w:sz w:val="20"/>
              </w:rPr>
              <w:t>~45 000 €</w:t>
            </w:r>
          </w:p>
        </w:tc>
        <w:tc>
          <w:tcPr>
            <w:tcW w:type="dxa" w:w="3312"/>
            <w:shd w:val="clear" w:color="auto" w:fill="FFFFFF"/>
            <w:vAlign w:val="center"/>
          </w:tcPr>
          <w:p>
            <w:r>
              <w:rPr>
                <w:rFonts w:ascii="Calibri" w:hAnsi="Calibri"/>
                <w:b w:val="0"/>
                <w:i w:val="0"/>
                <w:sz w:val="20"/>
              </w:rPr>
              <w:t>Head of Marketing</w:t>
            </w:r>
          </w:p>
        </w:tc>
      </w:tr>
      <w:tr>
        <w:tc>
          <w:tcPr>
            <w:tcW w:type="dxa" w:w="3312"/>
            <w:shd w:val="clear" w:color="auto" w:fill="F2F6FC"/>
            <w:vAlign w:val="center"/>
          </w:tcPr>
          <w:p>
            <w:r>
              <w:rPr>
                <w:rFonts w:ascii="Calibri" w:hAnsi="Calibri"/>
                <w:b w:val="0"/>
                <w:i w:val="0"/>
                <w:sz w:val="20"/>
              </w:rPr>
              <w:t>Customer Success (recruté an 2)</w:t>
            </w:r>
          </w:p>
        </w:tc>
        <w:tc>
          <w:tcPr>
            <w:tcW w:type="dxa" w:w="2592"/>
            <w:shd w:val="clear" w:color="auto" w:fill="F2F6FC"/>
            <w:vAlign w:val="center"/>
          </w:tcPr>
          <w:p>
            <w:r>
              <w:rPr>
                <w:rFonts w:ascii="Calibri" w:hAnsi="Calibri"/>
                <w:b w:val="0"/>
                <w:i w:val="0"/>
                <w:sz w:val="20"/>
              </w:rPr>
              <w:t>1 800 – 2 000 €</w:t>
            </w:r>
          </w:p>
        </w:tc>
        <w:tc>
          <w:tcPr>
            <w:tcW w:type="dxa" w:w="2592"/>
            <w:shd w:val="clear" w:color="auto" w:fill="F2F6FC"/>
            <w:vAlign w:val="center"/>
          </w:tcPr>
          <w:p>
            <w:r>
              <w:rPr>
                <w:rFonts w:ascii="Calibri" w:hAnsi="Calibri"/>
                <w:b w:val="0"/>
                <w:i w:val="0"/>
                <w:sz w:val="20"/>
              </w:rPr>
              <w:t>~37 000 €</w:t>
            </w:r>
          </w:p>
        </w:tc>
        <w:tc>
          <w:tcPr>
            <w:tcW w:type="dxa" w:w="3312"/>
            <w:shd w:val="clear" w:color="auto" w:fill="F2F6FC"/>
            <w:vAlign w:val="center"/>
          </w:tcPr>
          <w:p>
            <w:r>
              <w:rPr>
                <w:rFonts w:ascii="Calibri" w:hAnsi="Calibri"/>
                <w:b w:val="0"/>
                <w:i w:val="0"/>
                <w:sz w:val="20"/>
              </w:rPr>
              <w:t>Permanence</w:t>
            </w:r>
          </w:p>
        </w:tc>
      </w:tr>
      <w:tr>
        <w:tc>
          <w:tcPr>
            <w:tcW w:type="dxa" w:w="3312"/>
            <w:shd w:val="clear" w:color="auto" w:fill="FFFFFF"/>
            <w:vAlign w:val="center"/>
          </w:tcPr>
          <w:p>
            <w:r>
              <w:rPr>
                <w:rFonts w:ascii="Calibri" w:hAnsi="Calibri"/>
                <w:b w:val="0"/>
                <w:i w:val="0"/>
                <w:sz w:val="20"/>
              </w:rPr>
              <w:t>Développeur Full-Stack (à recruter Q2 2027)</w:t>
            </w:r>
          </w:p>
        </w:tc>
        <w:tc>
          <w:tcPr>
            <w:tcW w:type="dxa" w:w="2592"/>
            <w:shd w:val="clear" w:color="auto" w:fill="FFFFFF"/>
            <w:vAlign w:val="center"/>
          </w:tcPr>
          <w:p>
            <w:r>
              <w:rPr>
                <w:rFonts w:ascii="Calibri" w:hAnsi="Calibri"/>
                <w:b w:val="0"/>
                <w:i w:val="0"/>
                <w:sz w:val="20"/>
              </w:rPr>
              <w:t>2 200 – 2 500 €</w:t>
            </w:r>
          </w:p>
        </w:tc>
        <w:tc>
          <w:tcPr>
            <w:tcW w:type="dxa" w:w="2592"/>
            <w:shd w:val="clear" w:color="auto" w:fill="FFFFFF"/>
            <w:vAlign w:val="center"/>
          </w:tcPr>
          <w:p>
            <w:r>
              <w:rPr>
                <w:rFonts w:ascii="Calibri" w:hAnsi="Calibri"/>
                <w:b w:val="0"/>
                <w:i w:val="0"/>
                <w:sz w:val="20"/>
              </w:rPr>
              <w:t>~50 000 €</w:t>
            </w:r>
          </w:p>
        </w:tc>
        <w:tc>
          <w:tcPr>
            <w:tcW w:type="dxa" w:w="3312"/>
            <w:shd w:val="clear" w:color="auto" w:fill="FFFFFF"/>
            <w:vAlign w:val="center"/>
          </w:tcPr>
          <w:p>
            <w:r>
              <w:rPr>
                <w:rFonts w:ascii="Calibri" w:hAnsi="Calibri"/>
                <w:b w:val="0"/>
                <w:i w:val="0"/>
                <w:sz w:val="20"/>
              </w:rPr>
              <w:t>Renforcer équipe tech</w:t>
            </w:r>
          </w:p>
        </w:tc>
      </w:tr>
      <w:tr>
        <w:tc>
          <w:tcPr>
            <w:tcW w:type="dxa" w:w="3312"/>
            <w:shd w:val="clear" w:color="auto" w:fill="F2F6FC"/>
            <w:vAlign w:val="center"/>
          </w:tcPr>
          <w:p>
            <w:pPr>
              <w:jc w:val="left"/>
            </w:pPr>
            <w:r>
              <w:rPr>
                <w:rFonts w:ascii="Calibri" w:hAnsi="Calibri"/>
                <w:b/>
                <w:i w:val="0"/>
                <w:color w:val="1F497D"/>
                <w:sz w:val="20"/>
              </w:rPr>
              <w:t>TOTAL MASSE SALARIALE AN 3</w:t>
            </w:r>
          </w:p>
        </w:tc>
        <w:tc>
          <w:tcPr>
            <w:tcW w:type="dxa" w:w="2592"/>
            <w:shd w:val="clear" w:color="auto" w:fill="F2F6FC"/>
            <w:vAlign w:val="center"/>
          </w:tcPr>
          <w:p>
            <w:r>
              <w:rPr>
                <w:rFonts w:ascii="Calibri" w:hAnsi="Calibri"/>
                <w:b w:val="0"/>
                <w:i w:val="0"/>
                <w:sz w:val="20"/>
              </w:rPr>
            </w:r>
          </w:p>
        </w:tc>
        <w:tc>
          <w:tcPr>
            <w:tcW w:type="dxa" w:w="2592"/>
            <w:shd w:val="clear" w:color="auto" w:fill="F2F6FC"/>
            <w:vAlign w:val="center"/>
          </w:tcPr>
          <w:p>
            <w:r>
              <w:rPr>
                <w:rFonts w:ascii="Calibri" w:hAnsi="Calibri"/>
                <w:b w:val="0"/>
                <w:i w:val="0"/>
                <w:sz w:val="20"/>
              </w:rPr>
              <w:t>~296 000 €</w:t>
            </w:r>
          </w:p>
        </w:tc>
        <w:tc>
          <w:tcPr>
            <w:tcW w:type="dxa" w:w="3312"/>
            <w:shd w:val="clear" w:color="auto" w:fill="F2F6FC"/>
            <w:vAlign w:val="center"/>
          </w:tcPr>
          <w:p>
            <w:r>
              <w:rPr>
                <w:rFonts w:ascii="Calibri" w:hAnsi="Calibri"/>
                <w:b w:val="0"/>
                <w:i w:val="0"/>
                <w:sz w:val="20"/>
              </w:rPr>
              <w:t>6 personnes</w:t>
            </w:r>
          </w:p>
        </w:tc>
      </w:tr>
    </w:tbl>
    <w:p>
      <w:pPr>
        <w:spacing w:after="120"/>
      </w:pPr>
    </w:p>
    <w:p>
      <w:pPr>
        <w:spacing w:before="240" w:after="60"/>
      </w:pPr>
      <w:r>
        <w:rPr>
          <w:rFonts w:ascii="Calibri" w:hAnsi="Calibri"/>
          <w:b/>
          <w:i w:val="0"/>
          <w:color w:val="2E74B5"/>
          <w:sz w:val="28"/>
        </w:rPr>
        <w:t>10.5 Évolution synthétique RH 3 ans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592"/>
            <w:shd w:val="clear" w:color="auto" w:fill="1F497D"/>
            <w:vAlign w:val="center"/>
          </w:tcPr>
          <w:p>
            <w:pPr>
              <w:jc w:val="center"/>
            </w:pPr>
            <w:r>
              <w:rPr>
                <w:rFonts w:ascii="Calibri" w:hAnsi="Calibri"/>
                <w:b/>
                <w:i w:val="0"/>
                <w:color w:val="FFFFFF"/>
                <w:sz w:val="20"/>
              </w:rPr>
              <w:t>Année</w:t>
            </w:r>
          </w:p>
        </w:tc>
        <w:tc>
          <w:tcPr>
            <w:tcW w:type="dxa" w:w="2160"/>
            <w:shd w:val="clear" w:color="auto" w:fill="1F497D"/>
            <w:vAlign w:val="center"/>
          </w:tcPr>
          <w:p>
            <w:pPr>
              <w:jc w:val="center"/>
            </w:pPr>
            <w:r>
              <w:rPr>
                <w:rFonts w:ascii="Calibri" w:hAnsi="Calibri"/>
                <w:b/>
                <w:i w:val="0"/>
                <w:color w:val="FFFFFF"/>
                <w:sz w:val="20"/>
              </w:rPr>
              <w:t>ETP</w:t>
            </w:r>
          </w:p>
        </w:tc>
        <w:tc>
          <w:tcPr>
            <w:tcW w:type="dxa" w:w="3600"/>
            <w:shd w:val="clear" w:color="auto" w:fill="1F497D"/>
            <w:vAlign w:val="center"/>
          </w:tcPr>
          <w:p>
            <w:pPr>
              <w:jc w:val="center"/>
            </w:pPr>
            <w:r>
              <w:rPr>
                <w:rFonts w:ascii="Calibri" w:hAnsi="Calibri"/>
                <w:b/>
                <w:i w:val="0"/>
                <w:color w:val="FFFFFF"/>
                <w:sz w:val="20"/>
              </w:rPr>
              <w:t>Masse salariale (coût employeur)</w:t>
            </w:r>
          </w:p>
        </w:tc>
        <w:tc>
          <w:tcPr>
            <w:tcW w:type="dxa" w:w="3600"/>
            <w:shd w:val="clear" w:color="auto" w:fill="1F497D"/>
            <w:vAlign w:val="center"/>
          </w:tcPr>
          <w:p>
            <w:pPr>
              <w:jc w:val="center"/>
            </w:pPr>
            <w:r>
              <w:rPr>
                <w:rFonts w:ascii="Calibri" w:hAnsi="Calibri"/>
                <w:b/>
                <w:i w:val="0"/>
                <w:color w:val="FFFFFF"/>
                <w:sz w:val="20"/>
              </w:rPr>
              <w:t>Rémunération fondateurs</w:t>
            </w:r>
          </w:p>
        </w:tc>
      </w:tr>
      <w:tr>
        <w:tc>
          <w:tcPr>
            <w:tcW w:type="dxa" w:w="2592"/>
            <w:shd w:val="clear" w:color="auto" w:fill="F2F6FC"/>
            <w:vAlign w:val="center"/>
          </w:tcPr>
          <w:p>
            <w:r>
              <w:rPr>
                <w:rFonts w:ascii="Calibri" w:hAnsi="Calibri"/>
                <w:b w:val="0"/>
                <w:i w:val="0"/>
                <w:sz w:val="20"/>
              </w:rPr>
              <w:t>An 1 — 2025</w:t>
            </w:r>
          </w:p>
        </w:tc>
        <w:tc>
          <w:tcPr>
            <w:tcW w:type="dxa" w:w="2160"/>
            <w:shd w:val="clear" w:color="auto" w:fill="F2F6FC"/>
            <w:vAlign w:val="center"/>
          </w:tcPr>
          <w:p>
            <w:r>
              <w:rPr>
                <w:rFonts w:ascii="Calibri" w:hAnsi="Calibri"/>
                <w:b w:val="0"/>
                <w:i w:val="0"/>
                <w:sz w:val="20"/>
              </w:rPr>
              <w:t>4 fondateurs</w:t>
            </w:r>
          </w:p>
        </w:tc>
        <w:tc>
          <w:tcPr>
            <w:tcW w:type="dxa" w:w="3600"/>
            <w:shd w:val="clear" w:color="auto" w:fill="F2F6FC"/>
            <w:vAlign w:val="center"/>
          </w:tcPr>
          <w:p>
            <w:r>
              <w:rPr>
                <w:rFonts w:ascii="Calibri" w:hAnsi="Calibri"/>
                <w:b w:val="0"/>
                <w:i w:val="0"/>
                <w:sz w:val="20"/>
              </w:rPr>
              <w:t>0 €</w:t>
            </w:r>
          </w:p>
        </w:tc>
        <w:tc>
          <w:tcPr>
            <w:tcW w:type="dxa" w:w="3600"/>
            <w:shd w:val="clear" w:color="auto" w:fill="F2F6FC"/>
            <w:vAlign w:val="center"/>
          </w:tcPr>
          <w:p>
            <w:r>
              <w:rPr>
                <w:rFonts w:ascii="Calibri" w:hAnsi="Calibri"/>
                <w:b w:val="0"/>
                <w:i w:val="0"/>
                <w:sz w:val="20"/>
              </w:rPr>
              <w:t>0 € (bénévolat)</w:t>
            </w:r>
          </w:p>
        </w:tc>
      </w:tr>
      <w:tr>
        <w:tc>
          <w:tcPr>
            <w:tcW w:type="dxa" w:w="2592"/>
            <w:shd w:val="clear" w:color="auto" w:fill="FFFFFF"/>
            <w:vAlign w:val="center"/>
          </w:tcPr>
          <w:p>
            <w:r>
              <w:rPr>
                <w:rFonts w:ascii="Calibri" w:hAnsi="Calibri"/>
                <w:b w:val="0"/>
                <w:i w:val="0"/>
                <w:sz w:val="20"/>
              </w:rPr>
              <w:t>An 2 — 2026</w:t>
            </w:r>
          </w:p>
        </w:tc>
        <w:tc>
          <w:tcPr>
            <w:tcW w:type="dxa" w:w="2160"/>
            <w:shd w:val="clear" w:color="auto" w:fill="FFFFFF"/>
            <w:vAlign w:val="center"/>
          </w:tcPr>
          <w:p>
            <w:r>
              <w:rPr>
                <w:rFonts w:ascii="Calibri" w:hAnsi="Calibri"/>
                <w:b w:val="0"/>
                <w:i w:val="0"/>
                <w:sz w:val="20"/>
              </w:rPr>
              <w:t>4 + 1 (partiel H2)</w:t>
            </w:r>
          </w:p>
        </w:tc>
        <w:tc>
          <w:tcPr>
            <w:tcW w:type="dxa" w:w="3600"/>
            <w:shd w:val="clear" w:color="auto" w:fill="FFFFFF"/>
            <w:vAlign w:val="center"/>
          </w:tcPr>
          <w:p>
            <w:r>
              <w:rPr>
                <w:rFonts w:ascii="Calibri" w:hAnsi="Calibri"/>
                <w:b w:val="0"/>
                <w:i w:val="0"/>
                <w:sz w:val="20"/>
              </w:rPr>
              <w:t>~131 000 €</w:t>
            </w:r>
          </w:p>
        </w:tc>
        <w:tc>
          <w:tcPr>
            <w:tcW w:type="dxa" w:w="3600"/>
            <w:shd w:val="clear" w:color="auto" w:fill="FFFFFF"/>
            <w:vAlign w:val="center"/>
          </w:tcPr>
          <w:p>
            <w:r>
              <w:rPr>
                <w:rFonts w:ascii="Calibri" w:hAnsi="Calibri"/>
                <w:b w:val="0"/>
                <w:i w:val="0"/>
                <w:sz w:val="20"/>
              </w:rPr>
              <w:t>~124 000 € pour 4 fondateurs</w:t>
            </w:r>
          </w:p>
        </w:tc>
      </w:tr>
      <w:tr>
        <w:tc>
          <w:tcPr>
            <w:tcW w:type="dxa" w:w="2592"/>
            <w:shd w:val="clear" w:color="auto" w:fill="F2F6FC"/>
            <w:vAlign w:val="center"/>
          </w:tcPr>
          <w:p>
            <w:r>
              <w:rPr>
                <w:rFonts w:ascii="Calibri" w:hAnsi="Calibri"/>
                <w:b w:val="0"/>
                <w:i w:val="0"/>
                <w:sz w:val="20"/>
              </w:rPr>
              <w:t>An 3 — 2027</w:t>
            </w:r>
          </w:p>
        </w:tc>
        <w:tc>
          <w:tcPr>
            <w:tcW w:type="dxa" w:w="2160"/>
            <w:shd w:val="clear" w:color="auto" w:fill="F2F6FC"/>
            <w:vAlign w:val="center"/>
          </w:tcPr>
          <w:p>
            <w:r>
              <w:rPr>
                <w:rFonts w:ascii="Calibri" w:hAnsi="Calibri"/>
                <w:b w:val="0"/>
                <w:i w:val="0"/>
                <w:sz w:val="20"/>
              </w:rPr>
              <w:t>6</w:t>
            </w:r>
          </w:p>
        </w:tc>
        <w:tc>
          <w:tcPr>
            <w:tcW w:type="dxa" w:w="3600"/>
            <w:shd w:val="clear" w:color="auto" w:fill="F2F6FC"/>
            <w:vAlign w:val="center"/>
          </w:tcPr>
          <w:p>
            <w:r>
              <w:rPr>
                <w:rFonts w:ascii="Calibri" w:hAnsi="Calibri"/>
                <w:b w:val="0"/>
                <w:i w:val="0"/>
                <w:sz w:val="20"/>
              </w:rPr>
              <w:t>~296 000 €</w:t>
            </w:r>
          </w:p>
        </w:tc>
        <w:tc>
          <w:tcPr>
            <w:tcW w:type="dxa" w:w="3600"/>
            <w:shd w:val="clear" w:color="auto" w:fill="F2F6FC"/>
            <w:vAlign w:val="center"/>
          </w:tcPr>
          <w:p>
            <w:r>
              <w:rPr>
                <w:rFonts w:ascii="Calibri" w:hAnsi="Calibri"/>
                <w:b w:val="0"/>
                <w:i w:val="0"/>
                <w:sz w:val="20"/>
              </w:rPr>
              <w:t>~209 000 € pour 4 fondateurs</w:t>
            </w:r>
          </w:p>
        </w:tc>
      </w:tr>
    </w:tbl>
    <w:p>
      <w:pPr>
        <w:spacing w:after="120"/>
      </w:pPr>
    </w:p>
    <w:p>
      <w:pPr>
        <w:spacing w:before="240" w:after="60"/>
      </w:pPr>
      <w:r>
        <w:rPr>
          <w:rFonts w:ascii="Calibri" w:hAnsi="Calibri"/>
          <w:b/>
          <w:i w:val="0"/>
          <w:color w:val="2E74B5"/>
          <w:sz w:val="28"/>
        </w:rPr>
        <w:t>10.6 Culture d'entreprise &amp; avantages</w:t>
      </w:r>
    </w:p>
    <w:p>
      <w:pPr>
        <w:pStyle w:val="ListBullet"/>
        <w:spacing w:after="60"/>
        <w:ind w:left="432"/>
      </w:pPr>
      <w:r>
        <w:rPr>
          <w:rFonts w:ascii="Calibri" w:hAnsi="Calibri"/>
          <w:b w:val="0"/>
          <w:i w:val="0"/>
          <w:sz w:val="22"/>
        </w:rPr>
      </w:r>
      <w:r>
        <w:rPr>
          <w:rFonts w:ascii="Calibri" w:hAnsi="Calibri"/>
          <w:b/>
          <w:i w:val="0"/>
          <w:sz w:val="22"/>
        </w:rPr>
        <w:t>Flexibilité maximale</w:t>
      </w:r>
      <w:r>
        <w:rPr>
          <w:rFonts w:ascii="Calibri" w:hAnsi="Calibri"/>
          <w:b w:val="0"/>
          <w:i w:val="0"/>
          <w:sz w:val="22"/>
        </w:rPr>
        <w:t xml:space="preserve"> : horaires libres, remote total, semaine de 4 jours envisageable en an 3</w:t>
      </w:r>
    </w:p>
    <w:p>
      <w:pPr>
        <w:pStyle w:val="ListBullet"/>
        <w:spacing w:after="60"/>
        <w:ind w:left="432"/>
      </w:pPr>
      <w:r>
        <w:rPr>
          <w:rFonts w:ascii="Calibri" w:hAnsi="Calibri"/>
          <w:b w:val="0"/>
          <w:i w:val="0"/>
          <w:sz w:val="22"/>
        </w:rPr>
      </w:r>
      <w:r>
        <w:rPr>
          <w:rFonts w:ascii="Calibri" w:hAnsi="Calibri"/>
          <w:b/>
          <w:i w:val="0"/>
          <w:sz w:val="22"/>
        </w:rPr>
        <w:t>BSPCE pour futurs recrutés</w:t>
      </w:r>
      <w:r>
        <w:rPr>
          <w:rFonts w:ascii="Calibri" w:hAnsi="Calibri"/>
          <w:b w:val="0"/>
          <w:i w:val="0"/>
          <w:sz w:val="22"/>
        </w:rPr>
        <w:t xml:space="preserve"> : plan d'intéressement dès le 1ᵉʳ salarié — 4 ans, cliff 12 mois</w:t>
      </w:r>
    </w:p>
    <w:p>
      <w:pPr>
        <w:pStyle w:val="ListBullet"/>
        <w:spacing w:after="60"/>
        <w:ind w:left="432"/>
      </w:pPr>
      <w:r>
        <w:rPr>
          <w:rFonts w:ascii="Calibri" w:hAnsi="Calibri"/>
          <w:b w:val="0"/>
          <w:i w:val="0"/>
          <w:sz w:val="22"/>
        </w:rPr>
      </w:r>
      <w:r>
        <w:rPr>
          <w:rFonts w:ascii="Calibri" w:hAnsi="Calibri"/>
          <w:b/>
          <w:i w:val="0"/>
          <w:sz w:val="22"/>
        </w:rPr>
        <w:t>Budget formation individuel</w:t>
      </w:r>
      <w:r>
        <w:rPr>
          <w:rFonts w:ascii="Calibri" w:hAnsi="Calibri"/>
          <w:b w:val="0"/>
          <w:i w:val="0"/>
          <w:sz w:val="22"/>
        </w:rPr>
        <w:t xml:space="preserve"> : 500 €/an en an 1–2, 1 000 €/an en an 3</w:t>
      </w:r>
    </w:p>
    <w:p>
      <w:pPr>
        <w:pStyle w:val="ListBullet"/>
        <w:spacing w:after="60"/>
        <w:ind w:left="432"/>
      </w:pPr>
      <w:r>
        <w:rPr>
          <w:rFonts w:ascii="Calibri" w:hAnsi="Calibri"/>
          <w:b w:val="0"/>
          <w:i w:val="0"/>
          <w:sz w:val="22"/>
        </w:rPr>
      </w:r>
      <w:r>
        <w:rPr>
          <w:rFonts w:ascii="Calibri" w:hAnsi="Calibri"/>
          <w:b/>
          <w:i w:val="0"/>
          <w:sz w:val="22"/>
        </w:rPr>
        <w:t>Réunion offsite annuelle</w:t>
      </w:r>
      <w:r>
        <w:rPr>
          <w:rFonts w:ascii="Calibri" w:hAnsi="Calibri"/>
          <w:b w:val="0"/>
          <w:i w:val="0"/>
          <w:sz w:val="22"/>
        </w:rPr>
        <w:t xml:space="preserve"> : 2 jours (budget 300 €/personne) — team building &amp; stratégie</w:t>
      </w:r>
    </w:p>
    <w:p>
      <w:pPr>
        <w:pStyle w:val="ListBullet"/>
        <w:spacing w:after="60"/>
        <w:ind w:left="432"/>
      </w:pPr>
      <w:r>
        <w:rPr>
          <w:rFonts w:ascii="Calibri" w:hAnsi="Calibri"/>
          <w:b w:val="0"/>
          <w:i w:val="0"/>
          <w:sz w:val="22"/>
        </w:rPr>
      </w:r>
      <w:r>
        <w:rPr>
          <w:rFonts w:ascii="Calibri" w:hAnsi="Calibri"/>
          <w:b/>
          <w:i w:val="0"/>
          <w:sz w:val="22"/>
        </w:rPr>
        <w:t>Pas de réunions inutiles</w:t>
      </w:r>
      <w:r>
        <w:rPr>
          <w:rFonts w:ascii="Calibri" w:hAnsi="Calibri"/>
          <w:b w:val="0"/>
          <w:i w:val="0"/>
          <w:sz w:val="22"/>
        </w:rPr>
        <w:t xml:space="preserve"> : chaque réunion a un ordre du jour et une durée fixe</w:t>
      </w:r>
    </w:p>
    <w:p>
      <w:r>
        <w:br w:type="page"/>
      </w:r>
    </w:p>
    <w:p>
      <w:pPr>
        <w:spacing w:before="360" w:after="80"/>
      </w:pPr>
      <w:r>
        <w:rPr>
          <w:rFonts w:ascii="Calibri" w:hAnsi="Calibri"/>
          <w:b/>
          <w:i w:val="0"/>
          <w:color w:val="1F497D"/>
          <w:sz w:val="38"/>
        </w:rPr>
        <w:t>11. Projections financières — Compte de résultat</w:t>
      </w:r>
    </w:p>
    <w:p>
      <w:pPr>
        <w:spacing w:before="40" w:after="40"/>
        <w:pBdr>
          <w:bottom w:val="single" w:sz="8" w:space="1" w:color="2E74B5"/>
        </w:pBdr>
      </w:pPr>
    </w:p>
    <w:p>
      <w:pPr>
        <w:spacing w:before="240" w:after="60"/>
      </w:pPr>
      <w:r>
        <w:rPr>
          <w:rFonts w:ascii="Calibri" w:hAnsi="Calibri"/>
          <w:b/>
          <w:i w:val="0"/>
          <w:color w:val="2E74B5"/>
          <w:sz w:val="28"/>
        </w:rPr>
        <w:t>11.1 Détail du chiffre d'affaires mensuel — An 1</w:t>
      </w:r>
    </w:p>
    <w:tbl>
      <w:tblPr>
        <w:tblStyle w:val="TableGrid"/>
        <w:tblW w:type="auto" w:w="0"/>
        <w:jc w:val="left"/>
        <w:tblLook w:firstColumn="1" w:firstRow="1" w:lastColumn="0" w:lastRow="0" w:noHBand="0" w:noVBand="1" w:val="04A0"/>
      </w:tblPr>
      <w:tblGrid>
        <w:gridCol w:w="1295"/>
        <w:gridCol w:w="1295"/>
        <w:gridCol w:w="1295"/>
        <w:gridCol w:w="1295"/>
        <w:gridCol w:w="1295"/>
        <w:gridCol w:w="1295"/>
        <w:gridCol w:w="1295"/>
      </w:tblGrid>
      <w:tr>
        <w:tc>
          <w:tcPr>
            <w:tcW w:type="dxa" w:w="1008"/>
            <w:shd w:val="clear" w:color="auto" w:fill="1F497D"/>
            <w:vAlign w:val="center"/>
          </w:tcPr>
          <w:p>
            <w:pPr>
              <w:jc w:val="center"/>
            </w:pPr>
            <w:r>
              <w:rPr>
                <w:rFonts w:ascii="Calibri" w:hAnsi="Calibri"/>
                <w:b/>
                <w:i w:val="0"/>
                <w:color w:val="FFFFFF"/>
                <w:sz w:val="20"/>
              </w:rPr>
              <w:t>Mois</w:t>
            </w:r>
          </w:p>
        </w:tc>
        <w:tc>
          <w:tcPr>
            <w:tcW w:type="dxa" w:w="1008"/>
            <w:shd w:val="clear" w:color="auto" w:fill="1F497D"/>
            <w:vAlign w:val="center"/>
          </w:tcPr>
          <w:p>
            <w:pPr>
              <w:jc w:val="center"/>
            </w:pPr>
            <w:r>
              <w:rPr>
                <w:rFonts w:ascii="Calibri" w:hAnsi="Calibri"/>
                <w:b/>
                <w:i w:val="0"/>
                <w:color w:val="FFFFFF"/>
                <w:sz w:val="20"/>
              </w:rPr>
              <w:t>Pro</w:t>
              <w:br/>
              <w:t>(49€)</w:t>
            </w:r>
          </w:p>
        </w:tc>
        <w:tc>
          <w:tcPr>
            <w:tcW w:type="dxa" w:w="1296"/>
            <w:shd w:val="clear" w:color="auto" w:fill="1F497D"/>
            <w:vAlign w:val="center"/>
          </w:tcPr>
          <w:p>
            <w:pPr>
              <w:jc w:val="center"/>
            </w:pPr>
            <w:r>
              <w:rPr>
                <w:rFonts w:ascii="Calibri" w:hAnsi="Calibri"/>
                <w:b/>
                <w:i w:val="0"/>
                <w:color w:val="FFFFFF"/>
                <w:sz w:val="20"/>
              </w:rPr>
              <w:t>Business</w:t>
              <w:br/>
              <w:t>(199€)</w:t>
            </w:r>
          </w:p>
        </w:tc>
        <w:tc>
          <w:tcPr>
            <w:tcW w:type="dxa" w:w="1728"/>
            <w:shd w:val="clear" w:color="auto" w:fill="1F497D"/>
            <w:vAlign w:val="center"/>
          </w:tcPr>
          <w:p>
            <w:pPr>
              <w:jc w:val="center"/>
            </w:pPr>
            <w:r>
              <w:rPr>
                <w:rFonts w:ascii="Calibri" w:hAnsi="Calibri"/>
                <w:b/>
                <w:i w:val="0"/>
                <w:color w:val="FFFFFF"/>
                <w:sz w:val="20"/>
              </w:rPr>
              <w:t>MRR</w:t>
              <w:br/>
              <w:t>SaaS</w:t>
            </w:r>
          </w:p>
        </w:tc>
        <w:tc>
          <w:tcPr>
            <w:tcW w:type="dxa" w:w="1728"/>
            <w:shd w:val="clear" w:color="auto" w:fill="1F497D"/>
            <w:vAlign w:val="center"/>
          </w:tcPr>
          <w:p>
            <w:pPr>
              <w:jc w:val="center"/>
            </w:pPr>
            <w:r>
              <w:rPr>
                <w:rFonts w:ascii="Calibri" w:hAnsi="Calibri"/>
                <w:b/>
                <w:i w:val="0"/>
                <w:color w:val="FFFFFF"/>
                <w:sz w:val="20"/>
              </w:rPr>
              <w:t>Services pro</w:t>
            </w:r>
          </w:p>
        </w:tc>
        <w:tc>
          <w:tcPr>
            <w:tcW w:type="dxa" w:w="1728"/>
            <w:shd w:val="clear" w:color="auto" w:fill="1F497D"/>
            <w:vAlign w:val="center"/>
          </w:tcPr>
          <w:p>
            <w:pPr>
              <w:jc w:val="center"/>
            </w:pPr>
            <w:r>
              <w:rPr>
                <w:rFonts w:ascii="Calibri" w:hAnsi="Calibri"/>
                <w:b/>
                <w:i w:val="0"/>
                <w:color w:val="FFFFFF"/>
                <w:sz w:val="20"/>
              </w:rPr>
              <w:t>CA mensuel</w:t>
            </w:r>
          </w:p>
        </w:tc>
        <w:tc>
          <w:tcPr>
            <w:tcW w:type="dxa" w:w="1728"/>
            <w:shd w:val="clear" w:color="auto" w:fill="1F497D"/>
            <w:vAlign w:val="center"/>
          </w:tcPr>
          <w:p>
            <w:pPr>
              <w:jc w:val="center"/>
            </w:pPr>
            <w:r>
              <w:rPr>
                <w:rFonts w:ascii="Calibri" w:hAnsi="Calibri"/>
                <w:b/>
                <w:i w:val="0"/>
                <w:color w:val="FFFFFF"/>
                <w:sz w:val="20"/>
              </w:rPr>
              <w:t>CA cumulé</w:t>
            </w:r>
          </w:p>
        </w:tc>
      </w:tr>
      <w:tr>
        <w:tc>
          <w:tcPr>
            <w:tcW w:type="dxa" w:w="1008"/>
            <w:shd w:val="clear" w:color="auto" w:fill="F2F6FC"/>
            <w:vAlign w:val="center"/>
          </w:tcPr>
          <w:p>
            <w:r>
              <w:rPr>
                <w:rFonts w:ascii="Calibri" w:hAnsi="Calibri"/>
                <w:b w:val="0"/>
                <w:i w:val="0"/>
                <w:sz w:val="20"/>
              </w:rPr>
              <w:t>M1</w:t>
            </w:r>
          </w:p>
        </w:tc>
        <w:tc>
          <w:tcPr>
            <w:tcW w:type="dxa" w:w="1008"/>
            <w:shd w:val="clear" w:color="auto" w:fill="F2F6FC"/>
            <w:vAlign w:val="center"/>
          </w:tcPr>
          <w:p>
            <w:r>
              <w:rPr>
                <w:rFonts w:ascii="Calibri" w:hAnsi="Calibri"/>
                <w:b w:val="0"/>
                <w:i w:val="0"/>
                <w:sz w:val="20"/>
              </w:rPr>
              <w:t>0</w:t>
            </w:r>
          </w:p>
        </w:tc>
        <w:tc>
          <w:tcPr>
            <w:tcW w:type="dxa" w:w="1296"/>
            <w:shd w:val="clear" w:color="auto" w:fill="F2F6FC"/>
            <w:vAlign w:val="center"/>
          </w:tcPr>
          <w:p>
            <w:r>
              <w:rPr>
                <w:rFonts w:ascii="Calibri" w:hAnsi="Calibri"/>
                <w:b w:val="0"/>
                <w:i w:val="0"/>
                <w:sz w:val="20"/>
              </w:rPr>
              <w:t>0</w:t>
            </w:r>
          </w:p>
        </w:tc>
        <w:tc>
          <w:tcPr>
            <w:tcW w:type="dxa" w:w="1728"/>
            <w:shd w:val="clear" w:color="auto" w:fill="F2F6FC"/>
            <w:vAlign w:val="center"/>
          </w:tcPr>
          <w:p>
            <w:r>
              <w:rPr>
                <w:rFonts w:ascii="Calibri" w:hAnsi="Calibri"/>
                <w:b w:val="0"/>
                <w:i w:val="0"/>
                <w:sz w:val="20"/>
              </w:rPr>
              <w:t>0 €</w:t>
            </w:r>
          </w:p>
        </w:tc>
        <w:tc>
          <w:tcPr>
            <w:tcW w:type="dxa" w:w="1728"/>
            <w:shd w:val="clear" w:color="auto" w:fill="F2F6FC"/>
            <w:vAlign w:val="center"/>
          </w:tcPr>
          <w:p>
            <w:r>
              <w:rPr>
                <w:rFonts w:ascii="Calibri" w:hAnsi="Calibri"/>
                <w:b w:val="0"/>
                <w:i w:val="0"/>
                <w:sz w:val="20"/>
              </w:rPr>
              <w:t>1 500 €</w:t>
            </w:r>
          </w:p>
        </w:tc>
        <w:tc>
          <w:tcPr>
            <w:tcW w:type="dxa" w:w="1728"/>
            <w:shd w:val="clear" w:color="auto" w:fill="F2F6FC"/>
            <w:vAlign w:val="center"/>
          </w:tcPr>
          <w:p>
            <w:r>
              <w:rPr>
                <w:rFonts w:ascii="Calibri" w:hAnsi="Calibri"/>
                <w:b w:val="0"/>
                <w:i w:val="0"/>
                <w:sz w:val="20"/>
              </w:rPr>
              <w:t>1 500 €</w:t>
            </w:r>
          </w:p>
        </w:tc>
        <w:tc>
          <w:tcPr>
            <w:tcW w:type="dxa" w:w="1728"/>
            <w:shd w:val="clear" w:color="auto" w:fill="F2F6FC"/>
            <w:vAlign w:val="center"/>
          </w:tcPr>
          <w:p>
            <w:r>
              <w:rPr>
                <w:rFonts w:ascii="Calibri" w:hAnsi="Calibri"/>
                <w:b w:val="0"/>
                <w:i w:val="0"/>
                <w:sz w:val="20"/>
              </w:rPr>
              <w:t>1 500 €</w:t>
            </w:r>
          </w:p>
        </w:tc>
      </w:tr>
      <w:tr>
        <w:tc>
          <w:tcPr>
            <w:tcW w:type="dxa" w:w="1008"/>
            <w:shd w:val="clear" w:color="auto" w:fill="FFFFFF"/>
            <w:vAlign w:val="center"/>
          </w:tcPr>
          <w:p>
            <w:r>
              <w:rPr>
                <w:rFonts w:ascii="Calibri" w:hAnsi="Calibri"/>
                <w:b w:val="0"/>
                <w:i w:val="0"/>
                <w:sz w:val="20"/>
              </w:rPr>
              <w:t>M2</w:t>
            </w:r>
          </w:p>
        </w:tc>
        <w:tc>
          <w:tcPr>
            <w:tcW w:type="dxa" w:w="1008"/>
            <w:shd w:val="clear" w:color="auto" w:fill="FFFFFF"/>
            <w:vAlign w:val="center"/>
          </w:tcPr>
          <w:p>
            <w:r>
              <w:rPr>
                <w:rFonts w:ascii="Calibri" w:hAnsi="Calibri"/>
                <w:b w:val="0"/>
                <w:i w:val="0"/>
                <w:sz w:val="20"/>
              </w:rPr>
              <w:t>2</w:t>
            </w:r>
          </w:p>
        </w:tc>
        <w:tc>
          <w:tcPr>
            <w:tcW w:type="dxa" w:w="1296"/>
            <w:shd w:val="clear" w:color="auto" w:fill="FFFFFF"/>
            <w:vAlign w:val="center"/>
          </w:tcPr>
          <w:p>
            <w:r>
              <w:rPr>
                <w:rFonts w:ascii="Calibri" w:hAnsi="Calibri"/>
                <w:b w:val="0"/>
                <w:i w:val="0"/>
                <w:sz w:val="20"/>
              </w:rPr>
              <w:t>0</w:t>
            </w:r>
          </w:p>
        </w:tc>
        <w:tc>
          <w:tcPr>
            <w:tcW w:type="dxa" w:w="1728"/>
            <w:shd w:val="clear" w:color="auto" w:fill="FFFFFF"/>
            <w:vAlign w:val="center"/>
          </w:tcPr>
          <w:p>
            <w:r>
              <w:rPr>
                <w:rFonts w:ascii="Calibri" w:hAnsi="Calibri"/>
                <w:b w:val="0"/>
                <w:i w:val="0"/>
                <w:sz w:val="20"/>
              </w:rPr>
              <w:t>98 €</w:t>
            </w:r>
          </w:p>
        </w:tc>
        <w:tc>
          <w:tcPr>
            <w:tcW w:type="dxa" w:w="1728"/>
            <w:shd w:val="clear" w:color="auto" w:fill="FFFFFF"/>
            <w:vAlign w:val="center"/>
          </w:tcPr>
          <w:p>
            <w:r>
              <w:rPr>
                <w:rFonts w:ascii="Calibri" w:hAnsi="Calibri"/>
                <w:b w:val="0"/>
                <w:i w:val="0"/>
                <w:sz w:val="20"/>
              </w:rPr>
              <w:t>1 500 €</w:t>
            </w:r>
          </w:p>
        </w:tc>
        <w:tc>
          <w:tcPr>
            <w:tcW w:type="dxa" w:w="1728"/>
            <w:shd w:val="clear" w:color="auto" w:fill="FFFFFF"/>
            <w:vAlign w:val="center"/>
          </w:tcPr>
          <w:p>
            <w:r>
              <w:rPr>
                <w:rFonts w:ascii="Calibri" w:hAnsi="Calibri"/>
                <w:b w:val="0"/>
                <w:i w:val="0"/>
                <w:sz w:val="20"/>
              </w:rPr>
              <w:t>1 598 €</w:t>
            </w:r>
          </w:p>
        </w:tc>
        <w:tc>
          <w:tcPr>
            <w:tcW w:type="dxa" w:w="1728"/>
            <w:shd w:val="clear" w:color="auto" w:fill="FFFFFF"/>
            <w:vAlign w:val="center"/>
          </w:tcPr>
          <w:p>
            <w:r>
              <w:rPr>
                <w:rFonts w:ascii="Calibri" w:hAnsi="Calibri"/>
                <w:b w:val="0"/>
                <w:i w:val="0"/>
                <w:sz w:val="20"/>
              </w:rPr>
              <w:t>3 098 €</w:t>
            </w:r>
          </w:p>
        </w:tc>
      </w:tr>
      <w:tr>
        <w:tc>
          <w:tcPr>
            <w:tcW w:type="dxa" w:w="1008"/>
            <w:shd w:val="clear" w:color="auto" w:fill="F2F6FC"/>
            <w:vAlign w:val="center"/>
          </w:tcPr>
          <w:p>
            <w:r>
              <w:rPr>
                <w:rFonts w:ascii="Calibri" w:hAnsi="Calibri"/>
                <w:b w:val="0"/>
                <w:i w:val="0"/>
                <w:sz w:val="20"/>
              </w:rPr>
              <w:t>M3</w:t>
            </w:r>
          </w:p>
        </w:tc>
        <w:tc>
          <w:tcPr>
            <w:tcW w:type="dxa" w:w="1008"/>
            <w:shd w:val="clear" w:color="auto" w:fill="F2F6FC"/>
            <w:vAlign w:val="center"/>
          </w:tcPr>
          <w:p>
            <w:r>
              <w:rPr>
                <w:rFonts w:ascii="Calibri" w:hAnsi="Calibri"/>
                <w:b w:val="0"/>
                <w:i w:val="0"/>
                <w:sz w:val="20"/>
              </w:rPr>
              <w:t>4</w:t>
            </w:r>
          </w:p>
        </w:tc>
        <w:tc>
          <w:tcPr>
            <w:tcW w:type="dxa" w:w="1296"/>
            <w:shd w:val="clear" w:color="auto" w:fill="F2F6FC"/>
            <w:vAlign w:val="center"/>
          </w:tcPr>
          <w:p>
            <w:r>
              <w:rPr>
                <w:rFonts w:ascii="Calibri" w:hAnsi="Calibri"/>
                <w:b w:val="0"/>
                <w:i w:val="0"/>
                <w:sz w:val="20"/>
              </w:rPr>
              <w:t>1</w:t>
            </w:r>
          </w:p>
        </w:tc>
        <w:tc>
          <w:tcPr>
            <w:tcW w:type="dxa" w:w="1728"/>
            <w:shd w:val="clear" w:color="auto" w:fill="F2F6FC"/>
            <w:vAlign w:val="center"/>
          </w:tcPr>
          <w:p>
            <w:r>
              <w:rPr>
                <w:rFonts w:ascii="Calibri" w:hAnsi="Calibri"/>
                <w:b w:val="0"/>
                <w:i w:val="0"/>
                <w:sz w:val="20"/>
              </w:rPr>
              <w:t>395 €</w:t>
            </w:r>
          </w:p>
        </w:tc>
        <w:tc>
          <w:tcPr>
            <w:tcW w:type="dxa" w:w="1728"/>
            <w:shd w:val="clear" w:color="auto" w:fill="F2F6FC"/>
            <w:vAlign w:val="center"/>
          </w:tcPr>
          <w:p>
            <w:r>
              <w:rPr>
                <w:rFonts w:ascii="Calibri" w:hAnsi="Calibri"/>
                <w:b w:val="0"/>
                <w:i w:val="0"/>
                <w:sz w:val="20"/>
              </w:rPr>
              <w:t>2 000 €</w:t>
            </w:r>
          </w:p>
        </w:tc>
        <w:tc>
          <w:tcPr>
            <w:tcW w:type="dxa" w:w="1728"/>
            <w:shd w:val="clear" w:color="auto" w:fill="F2F6FC"/>
            <w:vAlign w:val="center"/>
          </w:tcPr>
          <w:p>
            <w:r>
              <w:rPr>
                <w:rFonts w:ascii="Calibri" w:hAnsi="Calibri"/>
                <w:b w:val="0"/>
                <w:i w:val="0"/>
                <w:sz w:val="20"/>
              </w:rPr>
              <w:t>2 395 €</w:t>
            </w:r>
          </w:p>
        </w:tc>
        <w:tc>
          <w:tcPr>
            <w:tcW w:type="dxa" w:w="1728"/>
            <w:shd w:val="clear" w:color="auto" w:fill="F2F6FC"/>
            <w:vAlign w:val="center"/>
          </w:tcPr>
          <w:p>
            <w:r>
              <w:rPr>
                <w:rFonts w:ascii="Calibri" w:hAnsi="Calibri"/>
                <w:b w:val="0"/>
                <w:i w:val="0"/>
                <w:sz w:val="20"/>
              </w:rPr>
              <w:t>5 493 €</w:t>
            </w:r>
          </w:p>
        </w:tc>
      </w:tr>
      <w:tr>
        <w:tc>
          <w:tcPr>
            <w:tcW w:type="dxa" w:w="1008"/>
            <w:shd w:val="clear" w:color="auto" w:fill="FFFFFF"/>
            <w:vAlign w:val="center"/>
          </w:tcPr>
          <w:p>
            <w:r>
              <w:rPr>
                <w:rFonts w:ascii="Calibri" w:hAnsi="Calibri"/>
                <w:b w:val="0"/>
                <w:i w:val="0"/>
                <w:sz w:val="20"/>
              </w:rPr>
              <w:t>M4</w:t>
            </w:r>
          </w:p>
        </w:tc>
        <w:tc>
          <w:tcPr>
            <w:tcW w:type="dxa" w:w="1008"/>
            <w:shd w:val="clear" w:color="auto" w:fill="FFFFFF"/>
            <w:vAlign w:val="center"/>
          </w:tcPr>
          <w:p>
            <w:r>
              <w:rPr>
                <w:rFonts w:ascii="Calibri" w:hAnsi="Calibri"/>
                <w:b w:val="0"/>
                <w:i w:val="0"/>
                <w:sz w:val="20"/>
              </w:rPr>
              <w:t>6</w:t>
            </w:r>
          </w:p>
        </w:tc>
        <w:tc>
          <w:tcPr>
            <w:tcW w:type="dxa" w:w="1296"/>
            <w:shd w:val="clear" w:color="auto" w:fill="FFFFFF"/>
            <w:vAlign w:val="center"/>
          </w:tcPr>
          <w:p>
            <w:r>
              <w:rPr>
                <w:rFonts w:ascii="Calibri" w:hAnsi="Calibri"/>
                <w:b w:val="0"/>
                <w:i w:val="0"/>
                <w:sz w:val="20"/>
              </w:rPr>
              <w:t>2</w:t>
            </w:r>
          </w:p>
        </w:tc>
        <w:tc>
          <w:tcPr>
            <w:tcW w:type="dxa" w:w="1728"/>
            <w:shd w:val="clear" w:color="auto" w:fill="FFFFFF"/>
            <w:vAlign w:val="center"/>
          </w:tcPr>
          <w:p>
            <w:r>
              <w:rPr>
                <w:rFonts w:ascii="Calibri" w:hAnsi="Calibri"/>
                <w:b w:val="0"/>
                <w:i w:val="0"/>
                <w:sz w:val="20"/>
              </w:rPr>
              <w:t>691 €</w:t>
            </w:r>
          </w:p>
        </w:tc>
        <w:tc>
          <w:tcPr>
            <w:tcW w:type="dxa" w:w="1728"/>
            <w:shd w:val="clear" w:color="auto" w:fill="FFFFFF"/>
            <w:vAlign w:val="center"/>
          </w:tcPr>
          <w:p>
            <w:r>
              <w:rPr>
                <w:rFonts w:ascii="Calibri" w:hAnsi="Calibri"/>
                <w:b w:val="0"/>
                <w:i w:val="0"/>
                <w:sz w:val="20"/>
              </w:rPr>
              <w:t>0 €</w:t>
            </w:r>
          </w:p>
        </w:tc>
        <w:tc>
          <w:tcPr>
            <w:tcW w:type="dxa" w:w="1728"/>
            <w:shd w:val="clear" w:color="auto" w:fill="FFFFFF"/>
            <w:vAlign w:val="center"/>
          </w:tcPr>
          <w:p>
            <w:r>
              <w:rPr>
                <w:rFonts w:ascii="Calibri" w:hAnsi="Calibri"/>
                <w:b w:val="0"/>
                <w:i w:val="0"/>
                <w:sz w:val="20"/>
              </w:rPr>
              <w:t>691 €</w:t>
            </w:r>
          </w:p>
        </w:tc>
        <w:tc>
          <w:tcPr>
            <w:tcW w:type="dxa" w:w="1728"/>
            <w:shd w:val="clear" w:color="auto" w:fill="FFFFFF"/>
            <w:vAlign w:val="center"/>
          </w:tcPr>
          <w:p>
            <w:r>
              <w:rPr>
                <w:rFonts w:ascii="Calibri" w:hAnsi="Calibri"/>
                <w:b w:val="0"/>
                <w:i w:val="0"/>
                <w:sz w:val="20"/>
              </w:rPr>
              <w:t>6 184 €</w:t>
            </w:r>
          </w:p>
        </w:tc>
      </w:tr>
      <w:tr>
        <w:tc>
          <w:tcPr>
            <w:tcW w:type="dxa" w:w="1008"/>
            <w:shd w:val="clear" w:color="auto" w:fill="F2F6FC"/>
            <w:vAlign w:val="center"/>
          </w:tcPr>
          <w:p>
            <w:r>
              <w:rPr>
                <w:rFonts w:ascii="Calibri" w:hAnsi="Calibri"/>
                <w:b w:val="0"/>
                <w:i w:val="0"/>
                <w:sz w:val="20"/>
              </w:rPr>
              <w:t>M5</w:t>
            </w:r>
          </w:p>
        </w:tc>
        <w:tc>
          <w:tcPr>
            <w:tcW w:type="dxa" w:w="1008"/>
            <w:shd w:val="clear" w:color="auto" w:fill="F2F6FC"/>
            <w:vAlign w:val="center"/>
          </w:tcPr>
          <w:p>
            <w:r>
              <w:rPr>
                <w:rFonts w:ascii="Calibri" w:hAnsi="Calibri"/>
                <w:b w:val="0"/>
                <w:i w:val="0"/>
                <w:sz w:val="20"/>
              </w:rPr>
              <w:t>9</w:t>
            </w:r>
          </w:p>
        </w:tc>
        <w:tc>
          <w:tcPr>
            <w:tcW w:type="dxa" w:w="1296"/>
            <w:shd w:val="clear" w:color="auto" w:fill="F2F6FC"/>
            <w:vAlign w:val="center"/>
          </w:tcPr>
          <w:p>
            <w:r>
              <w:rPr>
                <w:rFonts w:ascii="Calibri" w:hAnsi="Calibri"/>
                <w:b w:val="0"/>
                <w:i w:val="0"/>
                <w:sz w:val="20"/>
              </w:rPr>
              <w:t>2</w:t>
            </w:r>
          </w:p>
        </w:tc>
        <w:tc>
          <w:tcPr>
            <w:tcW w:type="dxa" w:w="1728"/>
            <w:shd w:val="clear" w:color="auto" w:fill="F2F6FC"/>
            <w:vAlign w:val="center"/>
          </w:tcPr>
          <w:p>
            <w:r>
              <w:rPr>
                <w:rFonts w:ascii="Calibri" w:hAnsi="Calibri"/>
                <w:b w:val="0"/>
                <w:i w:val="0"/>
                <w:sz w:val="20"/>
              </w:rPr>
              <w:t>1 039 €</w:t>
            </w:r>
          </w:p>
        </w:tc>
        <w:tc>
          <w:tcPr>
            <w:tcW w:type="dxa" w:w="1728"/>
            <w:shd w:val="clear" w:color="auto" w:fill="F2F6FC"/>
            <w:vAlign w:val="center"/>
          </w:tcPr>
          <w:p>
            <w:r>
              <w:rPr>
                <w:rFonts w:ascii="Calibri" w:hAnsi="Calibri"/>
                <w:b w:val="0"/>
                <w:i w:val="0"/>
                <w:sz w:val="20"/>
              </w:rPr>
              <w:t>1 500 €</w:t>
            </w:r>
          </w:p>
        </w:tc>
        <w:tc>
          <w:tcPr>
            <w:tcW w:type="dxa" w:w="1728"/>
            <w:shd w:val="clear" w:color="auto" w:fill="F2F6FC"/>
            <w:vAlign w:val="center"/>
          </w:tcPr>
          <w:p>
            <w:r>
              <w:rPr>
                <w:rFonts w:ascii="Calibri" w:hAnsi="Calibri"/>
                <w:b w:val="0"/>
                <w:i w:val="0"/>
                <w:sz w:val="20"/>
              </w:rPr>
              <w:t>2 539 €</w:t>
            </w:r>
          </w:p>
        </w:tc>
        <w:tc>
          <w:tcPr>
            <w:tcW w:type="dxa" w:w="1728"/>
            <w:shd w:val="clear" w:color="auto" w:fill="F2F6FC"/>
            <w:vAlign w:val="center"/>
          </w:tcPr>
          <w:p>
            <w:r>
              <w:rPr>
                <w:rFonts w:ascii="Calibri" w:hAnsi="Calibri"/>
                <w:b w:val="0"/>
                <w:i w:val="0"/>
                <w:sz w:val="20"/>
              </w:rPr>
              <w:t>8 723 €</w:t>
            </w:r>
          </w:p>
        </w:tc>
      </w:tr>
      <w:tr>
        <w:tc>
          <w:tcPr>
            <w:tcW w:type="dxa" w:w="1008"/>
            <w:shd w:val="clear" w:color="auto" w:fill="FFFFFF"/>
            <w:vAlign w:val="center"/>
          </w:tcPr>
          <w:p>
            <w:r>
              <w:rPr>
                <w:rFonts w:ascii="Calibri" w:hAnsi="Calibri"/>
                <w:b w:val="0"/>
                <w:i w:val="0"/>
                <w:sz w:val="20"/>
              </w:rPr>
              <w:t>M6</w:t>
            </w:r>
          </w:p>
        </w:tc>
        <w:tc>
          <w:tcPr>
            <w:tcW w:type="dxa" w:w="1008"/>
            <w:shd w:val="clear" w:color="auto" w:fill="FFFFFF"/>
            <w:vAlign w:val="center"/>
          </w:tcPr>
          <w:p>
            <w:r>
              <w:rPr>
                <w:rFonts w:ascii="Calibri" w:hAnsi="Calibri"/>
                <w:b w:val="0"/>
                <w:i w:val="0"/>
                <w:sz w:val="20"/>
              </w:rPr>
              <w:t>12</w:t>
            </w:r>
          </w:p>
        </w:tc>
        <w:tc>
          <w:tcPr>
            <w:tcW w:type="dxa" w:w="1296"/>
            <w:shd w:val="clear" w:color="auto" w:fill="FFFFFF"/>
            <w:vAlign w:val="center"/>
          </w:tcPr>
          <w:p>
            <w:r>
              <w:rPr>
                <w:rFonts w:ascii="Calibri" w:hAnsi="Calibri"/>
                <w:b w:val="0"/>
                <w:i w:val="0"/>
                <w:sz w:val="20"/>
              </w:rPr>
              <w:t>3</w:t>
            </w:r>
          </w:p>
        </w:tc>
        <w:tc>
          <w:tcPr>
            <w:tcW w:type="dxa" w:w="1728"/>
            <w:shd w:val="clear" w:color="auto" w:fill="FFFFFF"/>
            <w:vAlign w:val="center"/>
          </w:tcPr>
          <w:p>
            <w:r>
              <w:rPr>
                <w:rFonts w:ascii="Calibri" w:hAnsi="Calibri"/>
                <w:b w:val="0"/>
                <w:i w:val="0"/>
                <w:sz w:val="20"/>
              </w:rPr>
              <w:t>1 185 €</w:t>
            </w:r>
          </w:p>
        </w:tc>
        <w:tc>
          <w:tcPr>
            <w:tcW w:type="dxa" w:w="1728"/>
            <w:shd w:val="clear" w:color="auto" w:fill="FFFFFF"/>
            <w:vAlign w:val="center"/>
          </w:tcPr>
          <w:p>
            <w:r>
              <w:rPr>
                <w:rFonts w:ascii="Calibri" w:hAnsi="Calibri"/>
                <w:b w:val="0"/>
                <w:i w:val="0"/>
                <w:sz w:val="20"/>
              </w:rPr>
              <w:t>2 000 €</w:t>
            </w:r>
          </w:p>
        </w:tc>
        <w:tc>
          <w:tcPr>
            <w:tcW w:type="dxa" w:w="1728"/>
            <w:shd w:val="clear" w:color="auto" w:fill="FFFFFF"/>
            <w:vAlign w:val="center"/>
          </w:tcPr>
          <w:p>
            <w:r>
              <w:rPr>
                <w:rFonts w:ascii="Calibri" w:hAnsi="Calibri"/>
                <w:b w:val="0"/>
                <w:i w:val="0"/>
                <w:sz w:val="20"/>
              </w:rPr>
              <w:t>3 185 €</w:t>
            </w:r>
          </w:p>
        </w:tc>
        <w:tc>
          <w:tcPr>
            <w:tcW w:type="dxa" w:w="1728"/>
            <w:shd w:val="clear" w:color="auto" w:fill="FFFFFF"/>
            <w:vAlign w:val="center"/>
          </w:tcPr>
          <w:p>
            <w:r>
              <w:rPr>
                <w:rFonts w:ascii="Calibri" w:hAnsi="Calibri"/>
                <w:b w:val="0"/>
                <w:i w:val="0"/>
                <w:sz w:val="20"/>
              </w:rPr>
              <w:t>11 908 €</w:t>
            </w:r>
          </w:p>
        </w:tc>
      </w:tr>
      <w:tr>
        <w:tc>
          <w:tcPr>
            <w:tcW w:type="dxa" w:w="1008"/>
            <w:shd w:val="clear" w:color="auto" w:fill="F2F6FC"/>
            <w:vAlign w:val="center"/>
          </w:tcPr>
          <w:p>
            <w:r>
              <w:rPr>
                <w:rFonts w:ascii="Calibri" w:hAnsi="Calibri"/>
                <w:b w:val="0"/>
                <w:i w:val="0"/>
                <w:sz w:val="20"/>
              </w:rPr>
              <w:t>M7</w:t>
            </w:r>
          </w:p>
        </w:tc>
        <w:tc>
          <w:tcPr>
            <w:tcW w:type="dxa" w:w="1008"/>
            <w:shd w:val="clear" w:color="auto" w:fill="F2F6FC"/>
            <w:vAlign w:val="center"/>
          </w:tcPr>
          <w:p>
            <w:r>
              <w:rPr>
                <w:rFonts w:ascii="Calibri" w:hAnsi="Calibri"/>
                <w:b w:val="0"/>
                <w:i w:val="0"/>
                <w:sz w:val="20"/>
              </w:rPr>
              <w:t>14</w:t>
            </w:r>
          </w:p>
        </w:tc>
        <w:tc>
          <w:tcPr>
            <w:tcW w:type="dxa" w:w="1296"/>
            <w:shd w:val="clear" w:color="auto" w:fill="F2F6FC"/>
            <w:vAlign w:val="center"/>
          </w:tcPr>
          <w:p>
            <w:r>
              <w:rPr>
                <w:rFonts w:ascii="Calibri" w:hAnsi="Calibri"/>
                <w:b w:val="0"/>
                <w:i w:val="0"/>
                <w:sz w:val="20"/>
              </w:rPr>
              <w:t>3</w:t>
            </w:r>
          </w:p>
        </w:tc>
        <w:tc>
          <w:tcPr>
            <w:tcW w:type="dxa" w:w="1728"/>
            <w:shd w:val="clear" w:color="auto" w:fill="F2F6FC"/>
            <w:vAlign w:val="center"/>
          </w:tcPr>
          <w:p>
            <w:r>
              <w:rPr>
                <w:rFonts w:ascii="Calibri" w:hAnsi="Calibri"/>
                <w:b w:val="0"/>
                <w:i w:val="0"/>
                <w:sz w:val="20"/>
              </w:rPr>
              <w:t>1 283 €</w:t>
            </w:r>
          </w:p>
        </w:tc>
        <w:tc>
          <w:tcPr>
            <w:tcW w:type="dxa" w:w="1728"/>
            <w:shd w:val="clear" w:color="auto" w:fill="F2F6FC"/>
            <w:vAlign w:val="center"/>
          </w:tcPr>
          <w:p>
            <w:r>
              <w:rPr>
                <w:rFonts w:ascii="Calibri" w:hAnsi="Calibri"/>
                <w:b w:val="0"/>
                <w:i w:val="0"/>
                <w:sz w:val="20"/>
              </w:rPr>
              <w:t>1 500 €</w:t>
            </w:r>
          </w:p>
        </w:tc>
        <w:tc>
          <w:tcPr>
            <w:tcW w:type="dxa" w:w="1728"/>
            <w:shd w:val="clear" w:color="auto" w:fill="F2F6FC"/>
            <w:vAlign w:val="center"/>
          </w:tcPr>
          <w:p>
            <w:r>
              <w:rPr>
                <w:rFonts w:ascii="Calibri" w:hAnsi="Calibri"/>
                <w:b w:val="0"/>
                <w:i w:val="0"/>
                <w:sz w:val="20"/>
              </w:rPr>
              <w:t>2 783 €</w:t>
            </w:r>
          </w:p>
        </w:tc>
        <w:tc>
          <w:tcPr>
            <w:tcW w:type="dxa" w:w="1728"/>
            <w:shd w:val="clear" w:color="auto" w:fill="F2F6FC"/>
            <w:vAlign w:val="center"/>
          </w:tcPr>
          <w:p>
            <w:r>
              <w:rPr>
                <w:rFonts w:ascii="Calibri" w:hAnsi="Calibri"/>
                <w:b w:val="0"/>
                <w:i w:val="0"/>
                <w:sz w:val="20"/>
              </w:rPr>
              <w:t>14 691 €</w:t>
            </w:r>
          </w:p>
        </w:tc>
      </w:tr>
      <w:tr>
        <w:tc>
          <w:tcPr>
            <w:tcW w:type="dxa" w:w="1008"/>
            <w:shd w:val="clear" w:color="auto" w:fill="FFFFFF"/>
            <w:vAlign w:val="center"/>
          </w:tcPr>
          <w:p>
            <w:r>
              <w:rPr>
                <w:rFonts w:ascii="Calibri" w:hAnsi="Calibri"/>
                <w:b w:val="0"/>
                <w:i w:val="0"/>
                <w:sz w:val="20"/>
              </w:rPr>
              <w:t>M8</w:t>
            </w:r>
          </w:p>
        </w:tc>
        <w:tc>
          <w:tcPr>
            <w:tcW w:type="dxa" w:w="1008"/>
            <w:shd w:val="clear" w:color="auto" w:fill="FFFFFF"/>
            <w:vAlign w:val="center"/>
          </w:tcPr>
          <w:p>
            <w:r>
              <w:rPr>
                <w:rFonts w:ascii="Calibri" w:hAnsi="Calibri"/>
                <w:b w:val="0"/>
                <w:i w:val="0"/>
                <w:sz w:val="20"/>
              </w:rPr>
              <w:t>16</w:t>
            </w:r>
          </w:p>
        </w:tc>
        <w:tc>
          <w:tcPr>
            <w:tcW w:type="dxa" w:w="1296"/>
            <w:shd w:val="clear" w:color="auto" w:fill="FFFFFF"/>
            <w:vAlign w:val="center"/>
          </w:tcPr>
          <w:p>
            <w:r>
              <w:rPr>
                <w:rFonts w:ascii="Calibri" w:hAnsi="Calibri"/>
                <w:b w:val="0"/>
                <w:i w:val="0"/>
                <w:sz w:val="20"/>
              </w:rPr>
              <w:t>4</w:t>
            </w:r>
          </w:p>
        </w:tc>
        <w:tc>
          <w:tcPr>
            <w:tcW w:type="dxa" w:w="1728"/>
            <w:shd w:val="clear" w:color="auto" w:fill="FFFFFF"/>
            <w:vAlign w:val="center"/>
          </w:tcPr>
          <w:p>
            <w:r>
              <w:rPr>
                <w:rFonts w:ascii="Calibri" w:hAnsi="Calibri"/>
                <w:b w:val="0"/>
                <w:i w:val="0"/>
                <w:sz w:val="20"/>
              </w:rPr>
              <w:t>1 580 €</w:t>
            </w:r>
          </w:p>
        </w:tc>
        <w:tc>
          <w:tcPr>
            <w:tcW w:type="dxa" w:w="1728"/>
            <w:shd w:val="clear" w:color="auto" w:fill="FFFFFF"/>
            <w:vAlign w:val="center"/>
          </w:tcPr>
          <w:p>
            <w:r>
              <w:rPr>
                <w:rFonts w:ascii="Calibri" w:hAnsi="Calibri"/>
                <w:b w:val="0"/>
                <w:i w:val="0"/>
                <w:sz w:val="20"/>
              </w:rPr>
              <w:t>0 €</w:t>
            </w:r>
          </w:p>
        </w:tc>
        <w:tc>
          <w:tcPr>
            <w:tcW w:type="dxa" w:w="1728"/>
            <w:shd w:val="clear" w:color="auto" w:fill="FFFFFF"/>
            <w:vAlign w:val="center"/>
          </w:tcPr>
          <w:p>
            <w:r>
              <w:rPr>
                <w:rFonts w:ascii="Calibri" w:hAnsi="Calibri"/>
                <w:b w:val="0"/>
                <w:i w:val="0"/>
                <w:sz w:val="20"/>
              </w:rPr>
              <w:t>1 580 €</w:t>
            </w:r>
          </w:p>
        </w:tc>
        <w:tc>
          <w:tcPr>
            <w:tcW w:type="dxa" w:w="1728"/>
            <w:shd w:val="clear" w:color="auto" w:fill="FFFFFF"/>
            <w:vAlign w:val="center"/>
          </w:tcPr>
          <w:p>
            <w:r>
              <w:rPr>
                <w:rFonts w:ascii="Calibri" w:hAnsi="Calibri"/>
                <w:b w:val="0"/>
                <w:i w:val="0"/>
                <w:sz w:val="20"/>
              </w:rPr>
              <w:t>16 271 €</w:t>
            </w:r>
          </w:p>
        </w:tc>
      </w:tr>
      <w:tr>
        <w:tc>
          <w:tcPr>
            <w:tcW w:type="dxa" w:w="1008"/>
            <w:shd w:val="clear" w:color="auto" w:fill="F2F6FC"/>
            <w:vAlign w:val="center"/>
          </w:tcPr>
          <w:p>
            <w:r>
              <w:rPr>
                <w:rFonts w:ascii="Calibri" w:hAnsi="Calibri"/>
                <w:b w:val="0"/>
                <w:i w:val="0"/>
                <w:sz w:val="20"/>
              </w:rPr>
              <w:t>M9</w:t>
            </w:r>
          </w:p>
        </w:tc>
        <w:tc>
          <w:tcPr>
            <w:tcW w:type="dxa" w:w="1008"/>
            <w:shd w:val="clear" w:color="auto" w:fill="F2F6FC"/>
            <w:vAlign w:val="center"/>
          </w:tcPr>
          <w:p>
            <w:r>
              <w:rPr>
                <w:rFonts w:ascii="Calibri" w:hAnsi="Calibri"/>
                <w:b w:val="0"/>
                <w:i w:val="0"/>
                <w:sz w:val="20"/>
              </w:rPr>
              <w:t>18</w:t>
            </w:r>
          </w:p>
        </w:tc>
        <w:tc>
          <w:tcPr>
            <w:tcW w:type="dxa" w:w="1296"/>
            <w:shd w:val="clear" w:color="auto" w:fill="F2F6FC"/>
            <w:vAlign w:val="center"/>
          </w:tcPr>
          <w:p>
            <w:r>
              <w:rPr>
                <w:rFonts w:ascii="Calibri" w:hAnsi="Calibri"/>
                <w:b w:val="0"/>
                <w:i w:val="0"/>
                <w:sz w:val="20"/>
              </w:rPr>
              <w:t>4</w:t>
            </w:r>
          </w:p>
        </w:tc>
        <w:tc>
          <w:tcPr>
            <w:tcW w:type="dxa" w:w="1728"/>
            <w:shd w:val="clear" w:color="auto" w:fill="F2F6FC"/>
            <w:vAlign w:val="center"/>
          </w:tcPr>
          <w:p>
            <w:r>
              <w:rPr>
                <w:rFonts w:ascii="Calibri" w:hAnsi="Calibri"/>
                <w:b w:val="0"/>
                <w:i w:val="0"/>
                <w:sz w:val="20"/>
              </w:rPr>
              <w:t>1 678 €</w:t>
            </w:r>
          </w:p>
        </w:tc>
        <w:tc>
          <w:tcPr>
            <w:tcW w:type="dxa" w:w="1728"/>
            <w:shd w:val="clear" w:color="auto" w:fill="F2F6FC"/>
            <w:vAlign w:val="center"/>
          </w:tcPr>
          <w:p>
            <w:r>
              <w:rPr>
                <w:rFonts w:ascii="Calibri" w:hAnsi="Calibri"/>
                <w:b w:val="0"/>
                <w:i w:val="0"/>
                <w:sz w:val="20"/>
              </w:rPr>
              <w:t>2 000 €</w:t>
            </w:r>
          </w:p>
        </w:tc>
        <w:tc>
          <w:tcPr>
            <w:tcW w:type="dxa" w:w="1728"/>
            <w:shd w:val="clear" w:color="auto" w:fill="F2F6FC"/>
            <w:vAlign w:val="center"/>
          </w:tcPr>
          <w:p>
            <w:r>
              <w:rPr>
                <w:rFonts w:ascii="Calibri" w:hAnsi="Calibri"/>
                <w:b w:val="0"/>
                <w:i w:val="0"/>
                <w:sz w:val="20"/>
              </w:rPr>
              <w:t>3 678 €</w:t>
            </w:r>
          </w:p>
        </w:tc>
        <w:tc>
          <w:tcPr>
            <w:tcW w:type="dxa" w:w="1728"/>
            <w:shd w:val="clear" w:color="auto" w:fill="F2F6FC"/>
            <w:vAlign w:val="center"/>
          </w:tcPr>
          <w:p>
            <w:r>
              <w:rPr>
                <w:rFonts w:ascii="Calibri" w:hAnsi="Calibri"/>
                <w:b w:val="0"/>
                <w:i w:val="0"/>
                <w:sz w:val="20"/>
              </w:rPr>
              <w:t>19 949 €</w:t>
            </w:r>
          </w:p>
        </w:tc>
      </w:tr>
      <w:tr>
        <w:tc>
          <w:tcPr>
            <w:tcW w:type="dxa" w:w="1008"/>
            <w:shd w:val="clear" w:color="auto" w:fill="FFFFFF"/>
            <w:vAlign w:val="center"/>
          </w:tcPr>
          <w:p>
            <w:r>
              <w:rPr>
                <w:rFonts w:ascii="Calibri" w:hAnsi="Calibri"/>
                <w:b w:val="0"/>
                <w:i w:val="0"/>
                <w:sz w:val="20"/>
              </w:rPr>
              <w:t>M10</w:t>
            </w:r>
          </w:p>
        </w:tc>
        <w:tc>
          <w:tcPr>
            <w:tcW w:type="dxa" w:w="1008"/>
            <w:shd w:val="clear" w:color="auto" w:fill="FFFFFF"/>
            <w:vAlign w:val="center"/>
          </w:tcPr>
          <w:p>
            <w:r>
              <w:rPr>
                <w:rFonts w:ascii="Calibri" w:hAnsi="Calibri"/>
                <w:b w:val="0"/>
                <w:i w:val="0"/>
                <w:sz w:val="20"/>
              </w:rPr>
              <w:t>20</w:t>
            </w:r>
          </w:p>
        </w:tc>
        <w:tc>
          <w:tcPr>
            <w:tcW w:type="dxa" w:w="1296"/>
            <w:shd w:val="clear" w:color="auto" w:fill="FFFFFF"/>
            <w:vAlign w:val="center"/>
          </w:tcPr>
          <w:p>
            <w:r>
              <w:rPr>
                <w:rFonts w:ascii="Calibri" w:hAnsi="Calibri"/>
                <w:b w:val="0"/>
                <w:i w:val="0"/>
                <w:sz w:val="20"/>
              </w:rPr>
              <w:t>5</w:t>
            </w:r>
          </w:p>
        </w:tc>
        <w:tc>
          <w:tcPr>
            <w:tcW w:type="dxa" w:w="1728"/>
            <w:shd w:val="clear" w:color="auto" w:fill="FFFFFF"/>
            <w:vAlign w:val="center"/>
          </w:tcPr>
          <w:p>
            <w:r>
              <w:rPr>
                <w:rFonts w:ascii="Calibri" w:hAnsi="Calibri"/>
                <w:b w:val="0"/>
                <w:i w:val="0"/>
                <w:sz w:val="20"/>
              </w:rPr>
              <w:t>1 775 €</w:t>
            </w:r>
          </w:p>
        </w:tc>
        <w:tc>
          <w:tcPr>
            <w:tcW w:type="dxa" w:w="1728"/>
            <w:shd w:val="clear" w:color="auto" w:fill="FFFFFF"/>
            <w:vAlign w:val="center"/>
          </w:tcPr>
          <w:p>
            <w:r>
              <w:rPr>
                <w:rFonts w:ascii="Calibri" w:hAnsi="Calibri"/>
                <w:b w:val="0"/>
                <w:i w:val="0"/>
                <w:sz w:val="20"/>
              </w:rPr>
              <w:t>0 €</w:t>
            </w:r>
          </w:p>
        </w:tc>
        <w:tc>
          <w:tcPr>
            <w:tcW w:type="dxa" w:w="1728"/>
            <w:shd w:val="clear" w:color="auto" w:fill="FFFFFF"/>
            <w:vAlign w:val="center"/>
          </w:tcPr>
          <w:p>
            <w:r>
              <w:rPr>
                <w:rFonts w:ascii="Calibri" w:hAnsi="Calibri"/>
                <w:b w:val="0"/>
                <w:i w:val="0"/>
                <w:sz w:val="20"/>
              </w:rPr>
              <w:t>1 775 €</w:t>
            </w:r>
          </w:p>
        </w:tc>
        <w:tc>
          <w:tcPr>
            <w:tcW w:type="dxa" w:w="1728"/>
            <w:shd w:val="clear" w:color="auto" w:fill="FFFFFF"/>
            <w:vAlign w:val="center"/>
          </w:tcPr>
          <w:p>
            <w:r>
              <w:rPr>
                <w:rFonts w:ascii="Calibri" w:hAnsi="Calibri"/>
                <w:b w:val="0"/>
                <w:i w:val="0"/>
                <w:sz w:val="20"/>
              </w:rPr>
              <w:t>21 724 €</w:t>
            </w:r>
          </w:p>
        </w:tc>
      </w:tr>
      <w:tr>
        <w:tc>
          <w:tcPr>
            <w:tcW w:type="dxa" w:w="1008"/>
            <w:shd w:val="clear" w:color="auto" w:fill="F2F6FC"/>
            <w:vAlign w:val="center"/>
          </w:tcPr>
          <w:p>
            <w:r>
              <w:rPr>
                <w:rFonts w:ascii="Calibri" w:hAnsi="Calibri"/>
                <w:b w:val="0"/>
                <w:i w:val="0"/>
                <w:sz w:val="20"/>
              </w:rPr>
              <w:t>M11</w:t>
            </w:r>
          </w:p>
        </w:tc>
        <w:tc>
          <w:tcPr>
            <w:tcW w:type="dxa" w:w="1008"/>
            <w:shd w:val="clear" w:color="auto" w:fill="F2F6FC"/>
            <w:vAlign w:val="center"/>
          </w:tcPr>
          <w:p>
            <w:r>
              <w:rPr>
                <w:rFonts w:ascii="Calibri" w:hAnsi="Calibri"/>
                <w:b w:val="0"/>
                <w:i w:val="0"/>
                <w:sz w:val="20"/>
              </w:rPr>
              <w:t>21</w:t>
            </w:r>
          </w:p>
        </w:tc>
        <w:tc>
          <w:tcPr>
            <w:tcW w:type="dxa" w:w="1296"/>
            <w:shd w:val="clear" w:color="auto" w:fill="F2F6FC"/>
            <w:vAlign w:val="center"/>
          </w:tcPr>
          <w:p>
            <w:r>
              <w:rPr>
                <w:rFonts w:ascii="Calibri" w:hAnsi="Calibri"/>
                <w:b w:val="0"/>
                <w:i w:val="0"/>
                <w:sz w:val="20"/>
              </w:rPr>
              <w:t>5</w:t>
            </w:r>
          </w:p>
        </w:tc>
        <w:tc>
          <w:tcPr>
            <w:tcW w:type="dxa" w:w="1728"/>
            <w:shd w:val="clear" w:color="auto" w:fill="F2F6FC"/>
            <w:vAlign w:val="center"/>
          </w:tcPr>
          <w:p>
            <w:r>
              <w:rPr>
                <w:rFonts w:ascii="Calibri" w:hAnsi="Calibri"/>
                <w:b w:val="0"/>
                <w:i w:val="0"/>
                <w:sz w:val="20"/>
              </w:rPr>
              <w:t>1 824 €</w:t>
            </w:r>
          </w:p>
        </w:tc>
        <w:tc>
          <w:tcPr>
            <w:tcW w:type="dxa" w:w="1728"/>
            <w:shd w:val="clear" w:color="auto" w:fill="F2F6FC"/>
            <w:vAlign w:val="center"/>
          </w:tcPr>
          <w:p>
            <w:r>
              <w:rPr>
                <w:rFonts w:ascii="Calibri" w:hAnsi="Calibri"/>
                <w:b w:val="0"/>
                <w:i w:val="0"/>
                <w:sz w:val="20"/>
              </w:rPr>
              <w:t>0 €</w:t>
            </w:r>
          </w:p>
        </w:tc>
        <w:tc>
          <w:tcPr>
            <w:tcW w:type="dxa" w:w="1728"/>
            <w:shd w:val="clear" w:color="auto" w:fill="F2F6FC"/>
            <w:vAlign w:val="center"/>
          </w:tcPr>
          <w:p>
            <w:r>
              <w:rPr>
                <w:rFonts w:ascii="Calibri" w:hAnsi="Calibri"/>
                <w:b w:val="0"/>
                <w:i w:val="0"/>
                <w:sz w:val="20"/>
              </w:rPr>
              <w:t>1 824 €</w:t>
            </w:r>
          </w:p>
        </w:tc>
        <w:tc>
          <w:tcPr>
            <w:tcW w:type="dxa" w:w="1728"/>
            <w:shd w:val="clear" w:color="auto" w:fill="F2F6FC"/>
            <w:vAlign w:val="center"/>
          </w:tcPr>
          <w:p>
            <w:r>
              <w:rPr>
                <w:rFonts w:ascii="Calibri" w:hAnsi="Calibri"/>
                <w:b w:val="0"/>
                <w:i w:val="0"/>
                <w:sz w:val="20"/>
              </w:rPr>
              <w:t>23 548 €</w:t>
            </w:r>
          </w:p>
        </w:tc>
      </w:tr>
      <w:tr>
        <w:tc>
          <w:tcPr>
            <w:tcW w:type="dxa" w:w="1008"/>
            <w:shd w:val="clear" w:color="auto" w:fill="FFFFFF"/>
            <w:vAlign w:val="center"/>
          </w:tcPr>
          <w:p>
            <w:r>
              <w:rPr>
                <w:rFonts w:ascii="Calibri" w:hAnsi="Calibri"/>
                <w:b w:val="0"/>
                <w:i w:val="0"/>
                <w:sz w:val="20"/>
              </w:rPr>
              <w:t>M12</w:t>
            </w:r>
          </w:p>
        </w:tc>
        <w:tc>
          <w:tcPr>
            <w:tcW w:type="dxa" w:w="1008"/>
            <w:shd w:val="clear" w:color="auto" w:fill="FFFFFF"/>
            <w:vAlign w:val="center"/>
          </w:tcPr>
          <w:p>
            <w:r>
              <w:rPr>
                <w:rFonts w:ascii="Calibri" w:hAnsi="Calibri"/>
                <w:b w:val="0"/>
                <w:i w:val="0"/>
                <w:sz w:val="20"/>
              </w:rPr>
              <w:t>22</w:t>
            </w:r>
          </w:p>
        </w:tc>
        <w:tc>
          <w:tcPr>
            <w:tcW w:type="dxa" w:w="1296"/>
            <w:shd w:val="clear" w:color="auto" w:fill="FFFFFF"/>
            <w:vAlign w:val="center"/>
          </w:tcPr>
          <w:p>
            <w:r>
              <w:rPr>
                <w:rFonts w:ascii="Calibri" w:hAnsi="Calibri"/>
                <w:b w:val="0"/>
                <w:i w:val="0"/>
                <w:sz w:val="20"/>
              </w:rPr>
              <w:t>5</w:t>
            </w:r>
          </w:p>
        </w:tc>
        <w:tc>
          <w:tcPr>
            <w:tcW w:type="dxa" w:w="1728"/>
            <w:shd w:val="clear" w:color="auto" w:fill="FFFFFF"/>
            <w:vAlign w:val="center"/>
          </w:tcPr>
          <w:p>
            <w:r>
              <w:rPr>
                <w:rFonts w:ascii="Calibri" w:hAnsi="Calibri"/>
                <w:b w:val="0"/>
                <w:i w:val="0"/>
                <w:sz w:val="20"/>
              </w:rPr>
              <w:t>1 873 €</w:t>
            </w:r>
          </w:p>
        </w:tc>
        <w:tc>
          <w:tcPr>
            <w:tcW w:type="dxa" w:w="1728"/>
            <w:shd w:val="clear" w:color="auto" w:fill="FFFFFF"/>
            <w:vAlign w:val="center"/>
          </w:tcPr>
          <w:p>
            <w:r>
              <w:rPr>
                <w:rFonts w:ascii="Calibri" w:hAnsi="Calibri"/>
                <w:b w:val="0"/>
                <w:i w:val="0"/>
                <w:sz w:val="20"/>
              </w:rPr>
              <w:t>0 €</w:t>
            </w:r>
          </w:p>
        </w:tc>
        <w:tc>
          <w:tcPr>
            <w:tcW w:type="dxa" w:w="1728"/>
            <w:shd w:val="clear" w:color="auto" w:fill="FFFFFF"/>
            <w:vAlign w:val="center"/>
          </w:tcPr>
          <w:p>
            <w:r>
              <w:rPr>
                <w:rFonts w:ascii="Calibri" w:hAnsi="Calibri"/>
                <w:b w:val="0"/>
                <w:i w:val="0"/>
                <w:sz w:val="20"/>
              </w:rPr>
              <w:t>1 873 €</w:t>
            </w:r>
          </w:p>
        </w:tc>
        <w:tc>
          <w:tcPr>
            <w:tcW w:type="dxa" w:w="1728"/>
            <w:shd w:val="clear" w:color="auto" w:fill="FFFFFF"/>
            <w:vAlign w:val="center"/>
          </w:tcPr>
          <w:p>
            <w:r>
              <w:rPr>
                <w:rFonts w:ascii="Calibri" w:hAnsi="Calibri"/>
                <w:b w:val="0"/>
                <w:i w:val="0"/>
                <w:sz w:val="20"/>
              </w:rPr>
              <w:t>25 421 €</w:t>
            </w:r>
          </w:p>
        </w:tc>
      </w:tr>
      <w:tr>
        <w:tc>
          <w:tcPr>
            <w:tcW w:type="dxa" w:w="1008"/>
            <w:shd w:val="clear" w:color="auto" w:fill="F2F6FC"/>
            <w:vAlign w:val="center"/>
          </w:tcPr>
          <w:p>
            <w:pPr>
              <w:jc w:val="left"/>
            </w:pPr>
            <w:r>
              <w:rPr>
                <w:rFonts w:ascii="Calibri" w:hAnsi="Calibri"/>
                <w:b/>
                <w:i w:val="0"/>
                <w:color w:val="1F497D"/>
                <w:sz w:val="20"/>
              </w:rPr>
              <w:t>TOTAL AN 1</w:t>
            </w:r>
          </w:p>
        </w:tc>
        <w:tc>
          <w:tcPr>
            <w:tcW w:type="dxa" w:w="1008"/>
            <w:shd w:val="clear" w:color="auto" w:fill="F2F6FC"/>
            <w:vAlign w:val="center"/>
          </w:tcPr>
          <w:p>
            <w:r>
              <w:rPr>
                <w:rFonts w:ascii="Calibri" w:hAnsi="Calibri"/>
                <w:b w:val="0"/>
                <w:i w:val="0"/>
                <w:sz w:val="20"/>
              </w:rPr>
            </w:r>
          </w:p>
        </w:tc>
        <w:tc>
          <w:tcPr>
            <w:tcW w:type="dxa" w:w="1296"/>
            <w:shd w:val="clear" w:color="auto" w:fill="F2F6FC"/>
            <w:vAlign w:val="center"/>
          </w:tcPr>
          <w:p>
            <w:r>
              <w:rPr>
                <w:rFonts w:ascii="Calibri" w:hAnsi="Calibri"/>
                <w:b w:val="0"/>
                <w:i w:val="0"/>
                <w:sz w:val="20"/>
              </w:rPr>
            </w:r>
          </w:p>
        </w:tc>
        <w:tc>
          <w:tcPr>
            <w:tcW w:type="dxa" w:w="1728"/>
            <w:shd w:val="clear" w:color="auto" w:fill="F2F6FC"/>
            <w:vAlign w:val="center"/>
          </w:tcPr>
          <w:p>
            <w:pPr>
              <w:jc w:val="left"/>
            </w:pPr>
            <w:r>
              <w:rPr>
                <w:rFonts w:ascii="Calibri" w:hAnsi="Calibri"/>
                <w:b/>
                <w:i w:val="0"/>
                <w:sz w:val="20"/>
              </w:rPr>
              <w:t>14 421 € MRR moy.</w:t>
            </w:r>
          </w:p>
        </w:tc>
        <w:tc>
          <w:tcPr>
            <w:tcW w:type="dxa" w:w="1728"/>
            <w:shd w:val="clear" w:color="auto" w:fill="F2F6FC"/>
            <w:vAlign w:val="center"/>
          </w:tcPr>
          <w:p>
            <w:r>
              <w:rPr>
                <w:rFonts w:ascii="Calibri" w:hAnsi="Calibri"/>
                <w:b w:val="0"/>
                <w:i w:val="0"/>
                <w:sz w:val="20"/>
              </w:rPr>
              <w:t>12 000 €</w:t>
            </w:r>
          </w:p>
        </w:tc>
        <w:tc>
          <w:tcPr>
            <w:tcW w:type="dxa" w:w="1728"/>
            <w:shd w:val="clear" w:color="auto" w:fill="F2F6FC"/>
            <w:vAlign w:val="center"/>
          </w:tcPr>
          <w:p>
            <w:r>
              <w:rPr>
                <w:rFonts w:ascii="Calibri" w:hAnsi="Calibri"/>
                <w:b w:val="0"/>
                <w:i w:val="0"/>
                <w:sz w:val="20"/>
              </w:rPr>
            </w:r>
          </w:p>
        </w:tc>
        <w:tc>
          <w:tcPr>
            <w:tcW w:type="dxa" w:w="1728"/>
            <w:shd w:val="clear" w:color="auto" w:fill="F2F6FC"/>
            <w:vAlign w:val="center"/>
          </w:tcPr>
          <w:p>
            <w:pPr>
              <w:jc w:val="left"/>
            </w:pPr>
            <w:r>
              <w:rPr>
                <w:rFonts w:ascii="Calibri" w:hAnsi="Calibri"/>
                <w:b/>
                <w:i w:val="0"/>
                <w:color w:val="1D6A3E"/>
                <w:sz w:val="20"/>
              </w:rPr>
              <w:t>25 421 €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Note : le CA an 1 est de 25 421 € dont 12 000 € de services ponctuels (47 %) et 13 421 € de SaaS récurrent (53 %). À partir du mois 5, le SaaS dépasse les services.</w:t>
            </w:r>
          </w:p>
        </w:tc>
      </w:tr>
    </w:tbl>
    <w:p>
      <w:pPr>
        <w:spacing w:after="80"/>
      </w:pPr>
    </w:p>
    <w:p>
      <w:pPr>
        <w:spacing w:before="240" w:after="60"/>
      </w:pPr>
      <w:r>
        <w:rPr>
          <w:rFonts w:ascii="Calibri" w:hAnsi="Calibri"/>
          <w:b/>
          <w:i w:val="0"/>
          <w:color w:val="2E74B5"/>
          <w:sz w:val="28"/>
        </w:rPr>
        <w:t>11.2 Compte de résultat prévisionnel consolidé 3 ans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608"/>
            <w:shd w:val="clear" w:color="auto" w:fill="1F497D"/>
            <w:vAlign w:val="center"/>
          </w:tcPr>
          <w:p>
            <w:pPr>
              <w:jc w:val="center"/>
            </w:pPr>
            <w:r>
              <w:rPr>
                <w:rFonts w:ascii="Calibri" w:hAnsi="Calibri"/>
                <w:b/>
                <w:i w:val="0"/>
                <w:color w:val="FFFFFF"/>
                <w:sz w:val="20"/>
              </w:rPr>
              <w:t>Poste</w:t>
            </w:r>
          </w:p>
        </w:tc>
        <w:tc>
          <w:tcPr>
            <w:tcW w:type="dxa" w:w="2160"/>
            <w:shd w:val="clear" w:color="auto" w:fill="1F497D"/>
            <w:vAlign w:val="center"/>
          </w:tcPr>
          <w:p>
            <w:pPr>
              <w:jc w:val="center"/>
            </w:pPr>
            <w:r>
              <w:rPr>
                <w:rFonts w:ascii="Calibri" w:hAnsi="Calibri"/>
                <w:b/>
                <w:i w:val="0"/>
                <w:color w:val="FFFFFF"/>
                <w:sz w:val="20"/>
              </w:rPr>
              <w:t>An 1 (2025)</w:t>
            </w:r>
          </w:p>
        </w:tc>
        <w:tc>
          <w:tcPr>
            <w:tcW w:type="dxa" w:w="2160"/>
            <w:shd w:val="clear" w:color="auto" w:fill="1F497D"/>
            <w:vAlign w:val="center"/>
          </w:tcPr>
          <w:p>
            <w:pPr>
              <w:jc w:val="center"/>
            </w:pPr>
            <w:r>
              <w:rPr>
                <w:rFonts w:ascii="Calibri" w:hAnsi="Calibri"/>
                <w:b/>
                <w:i w:val="0"/>
                <w:color w:val="FFFFFF"/>
                <w:sz w:val="20"/>
              </w:rPr>
              <w:t>An 2 (2026)</w:t>
            </w:r>
          </w:p>
        </w:tc>
        <w:tc>
          <w:tcPr>
            <w:tcW w:type="dxa" w:w="2160"/>
            <w:shd w:val="clear" w:color="auto" w:fill="1F497D"/>
            <w:vAlign w:val="center"/>
          </w:tcPr>
          <w:p>
            <w:pPr>
              <w:jc w:val="center"/>
            </w:pPr>
            <w:r>
              <w:rPr>
                <w:rFonts w:ascii="Calibri" w:hAnsi="Calibri"/>
                <w:b/>
                <w:i w:val="0"/>
                <w:color w:val="FFFFFF"/>
                <w:sz w:val="20"/>
              </w:rPr>
              <w:t>An 3 (2027)</w:t>
            </w:r>
          </w:p>
        </w:tc>
      </w:tr>
      <w:tr>
        <w:tc>
          <w:tcPr>
            <w:tcW w:type="dxa" w:w="4608"/>
            <w:shd w:val="clear" w:color="auto" w:fill="F2F6FC"/>
            <w:vAlign w:val="center"/>
          </w:tcPr>
          <w:p>
            <w:pPr>
              <w:jc w:val="left"/>
            </w:pPr>
            <w:r>
              <w:rPr>
                <w:rFonts w:ascii="Calibri" w:hAnsi="Calibri"/>
                <w:b/>
                <w:i w:val="0"/>
                <w:color w:val="1F497D"/>
                <w:sz w:val="20"/>
              </w:rPr>
              <w:t>── PRODUITS ──</w:t>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r>
      <w:tr>
        <w:tc>
          <w:tcPr>
            <w:tcW w:type="dxa" w:w="4608"/>
            <w:shd w:val="clear" w:color="auto" w:fill="FFFFFF"/>
            <w:vAlign w:val="center"/>
          </w:tcPr>
          <w:p>
            <w:r>
              <w:rPr>
                <w:rFonts w:ascii="Calibri" w:hAnsi="Calibri"/>
                <w:b w:val="0"/>
                <w:i w:val="0"/>
                <w:sz w:val="20"/>
              </w:rPr>
              <w:t>SaaS — abonnements Pro / Business</w:t>
            </w:r>
          </w:p>
        </w:tc>
        <w:tc>
          <w:tcPr>
            <w:tcW w:type="dxa" w:w="2160"/>
            <w:shd w:val="clear" w:color="auto" w:fill="FFFFFF"/>
            <w:vAlign w:val="center"/>
          </w:tcPr>
          <w:p>
            <w:r>
              <w:rPr>
                <w:rFonts w:ascii="Calibri" w:hAnsi="Calibri"/>
                <w:b w:val="0"/>
                <w:i w:val="0"/>
                <w:sz w:val="20"/>
              </w:rPr>
              <w:t>13 421 €</w:t>
            </w:r>
          </w:p>
        </w:tc>
        <w:tc>
          <w:tcPr>
            <w:tcW w:type="dxa" w:w="2160"/>
            <w:shd w:val="clear" w:color="auto" w:fill="FFFFFF"/>
            <w:vAlign w:val="center"/>
          </w:tcPr>
          <w:p>
            <w:r>
              <w:rPr>
                <w:rFonts w:ascii="Calibri" w:hAnsi="Calibri"/>
                <w:b w:val="0"/>
                <w:i w:val="0"/>
                <w:sz w:val="20"/>
              </w:rPr>
              <w:t>43 200 €</w:t>
            </w:r>
          </w:p>
        </w:tc>
        <w:tc>
          <w:tcPr>
            <w:tcW w:type="dxa" w:w="2160"/>
            <w:shd w:val="clear" w:color="auto" w:fill="FFFFFF"/>
            <w:vAlign w:val="center"/>
          </w:tcPr>
          <w:p>
            <w:r>
              <w:rPr>
                <w:rFonts w:ascii="Calibri" w:hAnsi="Calibri"/>
                <w:b w:val="0"/>
                <w:i w:val="0"/>
                <w:sz w:val="20"/>
              </w:rPr>
              <w:t>114 000 €</w:t>
            </w:r>
          </w:p>
        </w:tc>
      </w:tr>
      <w:tr>
        <w:tc>
          <w:tcPr>
            <w:tcW w:type="dxa" w:w="4608"/>
            <w:shd w:val="clear" w:color="auto" w:fill="F2F6FC"/>
            <w:vAlign w:val="center"/>
          </w:tcPr>
          <w:p>
            <w:r>
              <w:rPr>
                <w:rFonts w:ascii="Calibri" w:hAnsi="Calibri"/>
                <w:b w:val="0"/>
                <w:i w:val="0"/>
                <w:sz w:val="20"/>
              </w:rPr>
              <w:t>SaaS — usage-based (tokens/exec sup.)</w:t>
            </w:r>
          </w:p>
        </w:tc>
        <w:tc>
          <w:tcPr>
            <w:tcW w:type="dxa" w:w="2160"/>
            <w:shd w:val="clear" w:color="auto" w:fill="F2F6FC"/>
            <w:vAlign w:val="center"/>
          </w:tcPr>
          <w:p>
            <w:r>
              <w:rPr>
                <w:rFonts w:ascii="Calibri" w:hAnsi="Calibri"/>
                <w:b w:val="0"/>
                <w:i w:val="0"/>
                <w:sz w:val="20"/>
              </w:rPr>
              <w:t>500 €</w:t>
            </w:r>
          </w:p>
        </w:tc>
        <w:tc>
          <w:tcPr>
            <w:tcW w:type="dxa" w:w="2160"/>
            <w:shd w:val="clear" w:color="auto" w:fill="F2F6FC"/>
            <w:vAlign w:val="center"/>
          </w:tcPr>
          <w:p>
            <w:r>
              <w:rPr>
                <w:rFonts w:ascii="Calibri" w:hAnsi="Calibri"/>
                <w:b w:val="0"/>
                <w:i w:val="0"/>
                <w:sz w:val="20"/>
              </w:rPr>
              <w:t>4 800 €</w:t>
            </w:r>
          </w:p>
        </w:tc>
        <w:tc>
          <w:tcPr>
            <w:tcW w:type="dxa" w:w="2160"/>
            <w:shd w:val="clear" w:color="auto" w:fill="F2F6FC"/>
            <w:vAlign w:val="center"/>
          </w:tcPr>
          <w:p>
            <w:r>
              <w:rPr>
                <w:rFonts w:ascii="Calibri" w:hAnsi="Calibri"/>
                <w:b w:val="0"/>
                <w:i w:val="0"/>
                <w:sz w:val="20"/>
              </w:rPr>
              <w:t>24 000 €</w:t>
            </w:r>
          </w:p>
        </w:tc>
      </w:tr>
      <w:tr>
        <w:tc>
          <w:tcPr>
            <w:tcW w:type="dxa" w:w="4608"/>
            <w:shd w:val="clear" w:color="auto" w:fill="FFFFFF"/>
            <w:vAlign w:val="center"/>
          </w:tcPr>
          <w:p>
            <w:r>
              <w:rPr>
                <w:rFonts w:ascii="Calibri" w:hAnsi="Calibri"/>
                <w:b w:val="0"/>
                <w:i w:val="0"/>
                <w:sz w:val="20"/>
              </w:rPr>
              <w:t>Services professionnels</w:t>
            </w:r>
          </w:p>
        </w:tc>
        <w:tc>
          <w:tcPr>
            <w:tcW w:type="dxa" w:w="2160"/>
            <w:shd w:val="clear" w:color="auto" w:fill="FFFFFF"/>
            <w:vAlign w:val="center"/>
          </w:tcPr>
          <w:p>
            <w:r>
              <w:rPr>
                <w:rFonts w:ascii="Calibri" w:hAnsi="Calibri"/>
                <w:b w:val="0"/>
                <w:i w:val="0"/>
                <w:sz w:val="20"/>
              </w:rPr>
              <w:t>12 000 €</w:t>
            </w:r>
          </w:p>
        </w:tc>
        <w:tc>
          <w:tcPr>
            <w:tcW w:type="dxa" w:w="2160"/>
            <w:shd w:val="clear" w:color="auto" w:fill="FFFFFF"/>
            <w:vAlign w:val="center"/>
          </w:tcPr>
          <w:p>
            <w:r>
              <w:rPr>
                <w:rFonts w:ascii="Calibri" w:hAnsi="Calibri"/>
                <w:b w:val="0"/>
                <w:i w:val="0"/>
                <w:sz w:val="20"/>
              </w:rPr>
              <w:t>28 800 €</w:t>
            </w:r>
          </w:p>
        </w:tc>
        <w:tc>
          <w:tcPr>
            <w:tcW w:type="dxa" w:w="2160"/>
            <w:shd w:val="clear" w:color="auto" w:fill="FFFFFF"/>
            <w:vAlign w:val="center"/>
          </w:tcPr>
          <w:p>
            <w:r>
              <w:rPr>
                <w:rFonts w:ascii="Calibri" w:hAnsi="Calibri"/>
                <w:b w:val="0"/>
                <w:i w:val="0"/>
                <w:sz w:val="20"/>
              </w:rPr>
              <w:t>36 000 €</w:t>
            </w:r>
          </w:p>
        </w:tc>
      </w:tr>
      <w:tr>
        <w:tc>
          <w:tcPr>
            <w:tcW w:type="dxa" w:w="4608"/>
            <w:shd w:val="clear" w:color="auto" w:fill="F2F6FC"/>
            <w:vAlign w:val="center"/>
          </w:tcPr>
          <w:p>
            <w:r>
              <w:rPr>
                <w:rFonts w:ascii="Calibri" w:hAnsi="Calibri"/>
                <w:b w:val="0"/>
                <w:i w:val="0"/>
                <w:sz w:val="20"/>
              </w:rPr>
              <w:t>Marketplace (commissions 30 %)</w:t>
            </w:r>
          </w:p>
        </w:tc>
        <w:tc>
          <w:tcPr>
            <w:tcW w:type="dxa" w:w="2160"/>
            <w:shd w:val="clear" w:color="auto" w:fill="F2F6FC"/>
            <w:vAlign w:val="center"/>
          </w:tcPr>
          <w:p>
            <w:r>
              <w:rPr>
                <w:rFonts w:ascii="Calibri" w:hAnsi="Calibri"/>
                <w:b w:val="0"/>
                <w:i w:val="0"/>
                <w:sz w:val="20"/>
              </w:rPr>
              <w:t>0 €</w:t>
            </w:r>
          </w:p>
        </w:tc>
        <w:tc>
          <w:tcPr>
            <w:tcW w:type="dxa" w:w="2160"/>
            <w:shd w:val="clear" w:color="auto" w:fill="F2F6FC"/>
            <w:vAlign w:val="center"/>
          </w:tcPr>
          <w:p>
            <w:r>
              <w:rPr>
                <w:rFonts w:ascii="Calibri" w:hAnsi="Calibri"/>
                <w:b w:val="0"/>
                <w:i w:val="0"/>
                <w:sz w:val="20"/>
              </w:rPr>
              <w:t>1 800 €</w:t>
            </w:r>
          </w:p>
        </w:tc>
        <w:tc>
          <w:tcPr>
            <w:tcW w:type="dxa" w:w="2160"/>
            <w:shd w:val="clear" w:color="auto" w:fill="F2F6FC"/>
            <w:vAlign w:val="center"/>
          </w:tcPr>
          <w:p>
            <w:r>
              <w:rPr>
                <w:rFonts w:ascii="Calibri" w:hAnsi="Calibri"/>
                <w:b w:val="0"/>
                <w:i w:val="0"/>
                <w:sz w:val="20"/>
              </w:rPr>
              <w:t>9 000 €</w:t>
            </w:r>
          </w:p>
        </w:tc>
      </w:tr>
      <w:tr>
        <w:tc>
          <w:tcPr>
            <w:tcW w:type="dxa" w:w="4608"/>
            <w:shd w:val="clear" w:color="auto" w:fill="FFFFFF"/>
            <w:vAlign w:val="center"/>
          </w:tcPr>
          <w:p>
            <w:r>
              <w:rPr>
                <w:rFonts w:ascii="Calibri" w:hAnsi="Calibri"/>
                <w:b w:val="0"/>
                <w:i w:val="0"/>
                <w:sz w:val="20"/>
              </w:rPr>
              <w:t>White-label / OEM</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8 000 €</w:t>
            </w:r>
          </w:p>
        </w:tc>
      </w:tr>
      <w:tr>
        <w:tc>
          <w:tcPr>
            <w:tcW w:type="dxa" w:w="4608"/>
            <w:shd w:val="clear" w:color="auto" w:fill="F2F6FC"/>
            <w:vAlign w:val="center"/>
          </w:tcPr>
          <w:p>
            <w:pPr>
              <w:jc w:val="left"/>
            </w:pPr>
            <w:r>
              <w:rPr>
                <w:rFonts w:ascii="Calibri" w:hAnsi="Calibri"/>
                <w:b/>
                <w:i w:val="0"/>
                <w:color w:val="1D6A3E"/>
                <w:sz w:val="20"/>
              </w:rPr>
              <w:t>Chiffre d'affaires TOTAL</w:t>
            </w:r>
          </w:p>
        </w:tc>
        <w:tc>
          <w:tcPr>
            <w:tcW w:type="dxa" w:w="2160"/>
            <w:shd w:val="clear" w:color="auto" w:fill="F2F6FC"/>
            <w:vAlign w:val="center"/>
          </w:tcPr>
          <w:p>
            <w:pPr>
              <w:jc w:val="left"/>
            </w:pPr>
            <w:r>
              <w:rPr>
                <w:rFonts w:ascii="Calibri" w:hAnsi="Calibri"/>
                <w:b/>
                <w:i w:val="0"/>
                <w:color w:val="1D6A3E"/>
                <w:sz w:val="20"/>
              </w:rPr>
              <w:t>25 921 €</w:t>
            </w:r>
          </w:p>
        </w:tc>
        <w:tc>
          <w:tcPr>
            <w:tcW w:type="dxa" w:w="2160"/>
            <w:shd w:val="clear" w:color="auto" w:fill="F2F6FC"/>
            <w:vAlign w:val="center"/>
          </w:tcPr>
          <w:p>
            <w:pPr>
              <w:jc w:val="left"/>
            </w:pPr>
            <w:r>
              <w:rPr>
                <w:rFonts w:ascii="Calibri" w:hAnsi="Calibri"/>
                <w:b/>
                <w:i w:val="0"/>
                <w:color w:val="1D6A3E"/>
                <w:sz w:val="20"/>
              </w:rPr>
              <w:t>78 600 €</w:t>
            </w:r>
          </w:p>
        </w:tc>
        <w:tc>
          <w:tcPr>
            <w:tcW w:type="dxa" w:w="2160"/>
            <w:shd w:val="clear" w:color="auto" w:fill="F2F6FC"/>
            <w:vAlign w:val="center"/>
          </w:tcPr>
          <w:p>
            <w:pPr>
              <w:jc w:val="left"/>
            </w:pPr>
            <w:r>
              <w:rPr>
                <w:rFonts w:ascii="Calibri" w:hAnsi="Calibri"/>
                <w:b/>
                <w:i w:val="0"/>
                <w:color w:val="1D6A3E"/>
                <w:sz w:val="20"/>
              </w:rPr>
              <w:t>191 000 €</w:t>
            </w:r>
          </w:p>
        </w:tc>
      </w:tr>
      <w:tr>
        <w:tc>
          <w:tcPr>
            <w:tcW w:type="dxa" w:w="4608"/>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r>
      <w:tr>
        <w:tc>
          <w:tcPr>
            <w:tcW w:type="dxa" w:w="4608"/>
            <w:shd w:val="clear" w:color="auto" w:fill="F2F6FC"/>
            <w:vAlign w:val="center"/>
          </w:tcPr>
          <w:p>
            <w:pPr>
              <w:jc w:val="left"/>
            </w:pPr>
            <w:r>
              <w:rPr>
                <w:rFonts w:ascii="Calibri" w:hAnsi="Calibri"/>
                <w:b/>
                <w:i w:val="0"/>
                <w:color w:val="C0392B"/>
                <w:sz w:val="20"/>
              </w:rPr>
              <w:t>── CHARGES D'EXPLOITATION ──</w:t>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r>
      <w:tr>
        <w:tc>
          <w:tcPr>
            <w:tcW w:type="dxa" w:w="4608"/>
            <w:shd w:val="clear" w:color="auto" w:fill="FFFFFF"/>
            <w:vAlign w:val="center"/>
          </w:tcPr>
          <w:p>
            <w:r>
              <w:rPr>
                <w:rFonts w:ascii="Calibri" w:hAnsi="Calibri"/>
                <w:b w:val="0"/>
                <w:i w:val="0"/>
                <w:sz w:val="20"/>
              </w:rPr>
              <w:t>Coût infra &amp; outils (cloud + SaaS)</w:t>
            </w:r>
          </w:p>
        </w:tc>
        <w:tc>
          <w:tcPr>
            <w:tcW w:type="dxa" w:w="2160"/>
            <w:shd w:val="clear" w:color="auto" w:fill="FFFFFF"/>
            <w:vAlign w:val="center"/>
          </w:tcPr>
          <w:p>
            <w:r>
              <w:rPr>
                <w:rFonts w:ascii="Calibri" w:hAnsi="Calibri"/>
                <w:b w:val="0"/>
                <w:i w:val="0"/>
                <w:sz w:val="20"/>
              </w:rPr>
              <w:t>420 €</w:t>
            </w:r>
          </w:p>
        </w:tc>
        <w:tc>
          <w:tcPr>
            <w:tcW w:type="dxa" w:w="2160"/>
            <w:shd w:val="clear" w:color="auto" w:fill="FFFFFF"/>
            <w:vAlign w:val="center"/>
          </w:tcPr>
          <w:p>
            <w:r>
              <w:rPr>
                <w:rFonts w:ascii="Calibri" w:hAnsi="Calibri"/>
                <w:b w:val="0"/>
                <w:i w:val="0"/>
                <w:sz w:val="20"/>
              </w:rPr>
              <w:t>840 €</w:t>
            </w:r>
          </w:p>
        </w:tc>
        <w:tc>
          <w:tcPr>
            <w:tcW w:type="dxa" w:w="2160"/>
            <w:shd w:val="clear" w:color="auto" w:fill="FFFFFF"/>
            <w:vAlign w:val="center"/>
          </w:tcPr>
          <w:p>
            <w:r>
              <w:rPr>
                <w:rFonts w:ascii="Calibri" w:hAnsi="Calibri"/>
                <w:b w:val="0"/>
                <w:i w:val="0"/>
                <w:sz w:val="20"/>
              </w:rPr>
              <w:t>1 800 €</w:t>
            </w:r>
          </w:p>
        </w:tc>
      </w:tr>
      <w:tr>
        <w:tc>
          <w:tcPr>
            <w:tcW w:type="dxa" w:w="4608"/>
            <w:shd w:val="clear" w:color="auto" w:fill="F2F6FC"/>
            <w:vAlign w:val="center"/>
          </w:tcPr>
          <w:p>
            <w:r>
              <w:rPr>
                <w:rFonts w:ascii="Calibri" w:hAnsi="Calibri"/>
                <w:b w:val="0"/>
                <w:i w:val="0"/>
                <w:sz w:val="20"/>
              </w:rPr>
              <w:t>Coût tokens IA (passthrough clients)</w:t>
            </w:r>
          </w:p>
        </w:tc>
        <w:tc>
          <w:tcPr>
            <w:tcW w:type="dxa" w:w="2160"/>
            <w:shd w:val="clear" w:color="auto" w:fill="F2F6FC"/>
            <w:vAlign w:val="center"/>
          </w:tcPr>
          <w:p>
            <w:r>
              <w:rPr>
                <w:rFonts w:ascii="Calibri" w:hAnsi="Calibri"/>
                <w:b w:val="0"/>
                <w:i w:val="0"/>
                <w:sz w:val="20"/>
              </w:rPr>
              <w:t>800 €</w:t>
            </w:r>
          </w:p>
        </w:tc>
        <w:tc>
          <w:tcPr>
            <w:tcW w:type="dxa" w:w="2160"/>
            <w:shd w:val="clear" w:color="auto" w:fill="F2F6FC"/>
            <w:vAlign w:val="center"/>
          </w:tcPr>
          <w:p>
            <w:r>
              <w:rPr>
                <w:rFonts w:ascii="Calibri" w:hAnsi="Calibri"/>
                <w:b w:val="0"/>
                <w:i w:val="0"/>
                <w:sz w:val="20"/>
              </w:rPr>
              <w:t>5 400 €</w:t>
            </w:r>
          </w:p>
        </w:tc>
        <w:tc>
          <w:tcPr>
            <w:tcW w:type="dxa" w:w="2160"/>
            <w:shd w:val="clear" w:color="auto" w:fill="F2F6FC"/>
            <w:vAlign w:val="center"/>
          </w:tcPr>
          <w:p>
            <w:r>
              <w:rPr>
                <w:rFonts w:ascii="Calibri" w:hAnsi="Calibri"/>
                <w:b w:val="0"/>
                <w:i w:val="0"/>
                <w:sz w:val="20"/>
              </w:rPr>
              <w:t>21 600 €</w:t>
            </w:r>
          </w:p>
        </w:tc>
      </w:tr>
      <w:tr>
        <w:tc>
          <w:tcPr>
            <w:tcW w:type="dxa" w:w="4608"/>
            <w:shd w:val="clear" w:color="auto" w:fill="FFFFFF"/>
            <w:vAlign w:val="center"/>
          </w:tcPr>
          <w:p>
            <w:r>
              <w:rPr>
                <w:rFonts w:ascii="Calibri" w:hAnsi="Calibri"/>
                <w:b w:val="0"/>
                <w:i w:val="0"/>
                <w:sz w:val="20"/>
              </w:rPr>
              <w:t>Frais juridiques &amp; comptabilité</w:t>
            </w:r>
          </w:p>
        </w:tc>
        <w:tc>
          <w:tcPr>
            <w:tcW w:type="dxa" w:w="2160"/>
            <w:shd w:val="clear" w:color="auto" w:fill="FFFFFF"/>
            <w:vAlign w:val="center"/>
          </w:tcPr>
          <w:p>
            <w:r>
              <w:rPr>
                <w:rFonts w:ascii="Calibri" w:hAnsi="Calibri"/>
                <w:b w:val="0"/>
                <w:i w:val="0"/>
                <w:sz w:val="20"/>
              </w:rPr>
              <w:t>1 500 €</w:t>
            </w:r>
          </w:p>
        </w:tc>
        <w:tc>
          <w:tcPr>
            <w:tcW w:type="dxa" w:w="2160"/>
            <w:shd w:val="clear" w:color="auto" w:fill="FFFFFF"/>
            <w:vAlign w:val="center"/>
          </w:tcPr>
          <w:p>
            <w:r>
              <w:rPr>
                <w:rFonts w:ascii="Calibri" w:hAnsi="Calibri"/>
                <w:b w:val="0"/>
                <w:i w:val="0"/>
                <w:sz w:val="20"/>
              </w:rPr>
              <w:t>2 400 €</w:t>
            </w:r>
          </w:p>
        </w:tc>
        <w:tc>
          <w:tcPr>
            <w:tcW w:type="dxa" w:w="2160"/>
            <w:shd w:val="clear" w:color="auto" w:fill="FFFFFF"/>
            <w:vAlign w:val="center"/>
          </w:tcPr>
          <w:p>
            <w:r>
              <w:rPr>
                <w:rFonts w:ascii="Calibri" w:hAnsi="Calibri"/>
                <w:b w:val="0"/>
                <w:i w:val="0"/>
                <w:sz w:val="20"/>
              </w:rPr>
              <w:t>3 600 €</w:t>
            </w:r>
          </w:p>
        </w:tc>
      </w:tr>
      <w:tr>
        <w:tc>
          <w:tcPr>
            <w:tcW w:type="dxa" w:w="4608"/>
            <w:shd w:val="clear" w:color="auto" w:fill="F2F6FC"/>
            <w:vAlign w:val="center"/>
          </w:tcPr>
          <w:p>
            <w:r>
              <w:rPr>
                <w:rFonts w:ascii="Calibri" w:hAnsi="Calibri"/>
                <w:b w:val="0"/>
                <w:i w:val="0"/>
                <w:sz w:val="20"/>
              </w:rPr>
              <w:t>Marketing &amp; acquisition (minimal)</w:t>
            </w:r>
          </w:p>
        </w:tc>
        <w:tc>
          <w:tcPr>
            <w:tcW w:type="dxa" w:w="2160"/>
            <w:shd w:val="clear" w:color="auto" w:fill="F2F6FC"/>
            <w:vAlign w:val="center"/>
          </w:tcPr>
          <w:p>
            <w:r>
              <w:rPr>
                <w:rFonts w:ascii="Calibri" w:hAnsi="Calibri"/>
                <w:b w:val="0"/>
                <w:i w:val="0"/>
                <w:sz w:val="20"/>
              </w:rPr>
              <w:t>180 €</w:t>
            </w:r>
          </w:p>
        </w:tc>
        <w:tc>
          <w:tcPr>
            <w:tcW w:type="dxa" w:w="2160"/>
            <w:shd w:val="clear" w:color="auto" w:fill="F2F6FC"/>
            <w:vAlign w:val="center"/>
          </w:tcPr>
          <w:p>
            <w:r>
              <w:rPr>
                <w:rFonts w:ascii="Calibri" w:hAnsi="Calibri"/>
                <w:b w:val="0"/>
                <w:i w:val="0"/>
                <w:sz w:val="20"/>
              </w:rPr>
              <w:t>2 400 €</w:t>
            </w:r>
          </w:p>
        </w:tc>
        <w:tc>
          <w:tcPr>
            <w:tcW w:type="dxa" w:w="2160"/>
            <w:shd w:val="clear" w:color="auto" w:fill="F2F6FC"/>
            <w:vAlign w:val="center"/>
          </w:tcPr>
          <w:p>
            <w:r>
              <w:rPr>
                <w:rFonts w:ascii="Calibri" w:hAnsi="Calibri"/>
                <w:b w:val="0"/>
                <w:i w:val="0"/>
                <w:sz w:val="20"/>
              </w:rPr>
              <w:t>7 200 €</w:t>
            </w:r>
          </w:p>
        </w:tc>
      </w:tr>
      <w:tr>
        <w:tc>
          <w:tcPr>
            <w:tcW w:type="dxa" w:w="4608"/>
            <w:shd w:val="clear" w:color="auto" w:fill="FFFFFF"/>
            <w:vAlign w:val="center"/>
          </w:tcPr>
          <w:p>
            <w:r>
              <w:rPr>
                <w:rFonts w:ascii="Calibri" w:hAnsi="Calibri"/>
                <w:b w:val="0"/>
                <w:i w:val="0"/>
                <w:sz w:val="20"/>
              </w:rPr>
              <w:t>Formation &amp; culture</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2 000 €</w:t>
            </w:r>
          </w:p>
        </w:tc>
        <w:tc>
          <w:tcPr>
            <w:tcW w:type="dxa" w:w="2160"/>
            <w:shd w:val="clear" w:color="auto" w:fill="FFFFFF"/>
            <w:vAlign w:val="center"/>
          </w:tcPr>
          <w:p>
            <w:r>
              <w:rPr>
                <w:rFonts w:ascii="Calibri" w:hAnsi="Calibri"/>
                <w:b w:val="0"/>
                <w:i w:val="0"/>
                <w:sz w:val="20"/>
              </w:rPr>
              <w:t>6 000 €</w:t>
            </w:r>
          </w:p>
        </w:tc>
      </w:tr>
      <w:tr>
        <w:tc>
          <w:tcPr>
            <w:tcW w:type="dxa" w:w="4608"/>
            <w:shd w:val="clear" w:color="auto" w:fill="F2F6FC"/>
            <w:vAlign w:val="center"/>
          </w:tcPr>
          <w:p>
            <w:r>
              <w:rPr>
                <w:rFonts w:ascii="Calibri" w:hAnsi="Calibri"/>
                <w:b w:val="0"/>
                <w:i w:val="0"/>
                <w:sz w:val="20"/>
              </w:rPr>
              <w:t>Frais bancaires &amp; Stripe (1,5 % CA)</w:t>
            </w:r>
          </w:p>
        </w:tc>
        <w:tc>
          <w:tcPr>
            <w:tcW w:type="dxa" w:w="2160"/>
            <w:shd w:val="clear" w:color="auto" w:fill="F2F6FC"/>
            <w:vAlign w:val="center"/>
          </w:tcPr>
          <w:p>
            <w:r>
              <w:rPr>
                <w:rFonts w:ascii="Calibri" w:hAnsi="Calibri"/>
                <w:b w:val="0"/>
                <w:i w:val="0"/>
                <w:sz w:val="20"/>
              </w:rPr>
              <w:t>389 €</w:t>
            </w:r>
          </w:p>
        </w:tc>
        <w:tc>
          <w:tcPr>
            <w:tcW w:type="dxa" w:w="2160"/>
            <w:shd w:val="clear" w:color="auto" w:fill="F2F6FC"/>
            <w:vAlign w:val="center"/>
          </w:tcPr>
          <w:p>
            <w:r>
              <w:rPr>
                <w:rFonts w:ascii="Calibri" w:hAnsi="Calibri"/>
                <w:b w:val="0"/>
                <w:i w:val="0"/>
                <w:sz w:val="20"/>
              </w:rPr>
              <w:t>1 179 €</w:t>
            </w:r>
          </w:p>
        </w:tc>
        <w:tc>
          <w:tcPr>
            <w:tcW w:type="dxa" w:w="2160"/>
            <w:shd w:val="clear" w:color="auto" w:fill="F2F6FC"/>
            <w:vAlign w:val="center"/>
          </w:tcPr>
          <w:p>
            <w:r>
              <w:rPr>
                <w:rFonts w:ascii="Calibri" w:hAnsi="Calibri"/>
                <w:b w:val="0"/>
                <w:i w:val="0"/>
                <w:sz w:val="20"/>
              </w:rPr>
              <w:t>2 865 €</w:t>
            </w:r>
          </w:p>
        </w:tc>
      </w:tr>
      <w:tr>
        <w:tc>
          <w:tcPr>
            <w:tcW w:type="dxa" w:w="4608"/>
            <w:shd w:val="clear" w:color="auto" w:fill="FFFFFF"/>
            <w:vAlign w:val="center"/>
          </w:tcPr>
          <w:p>
            <w:r>
              <w:rPr>
                <w:rFonts w:ascii="Calibri" w:hAnsi="Calibri"/>
                <w:b w:val="0"/>
                <w:i w:val="0"/>
                <w:sz w:val="20"/>
              </w:rPr>
              <w:t>Divers &amp; imprévus (3 %)</w:t>
            </w:r>
          </w:p>
        </w:tc>
        <w:tc>
          <w:tcPr>
            <w:tcW w:type="dxa" w:w="2160"/>
            <w:shd w:val="clear" w:color="auto" w:fill="FFFFFF"/>
            <w:vAlign w:val="center"/>
          </w:tcPr>
          <w:p>
            <w:r>
              <w:rPr>
                <w:rFonts w:ascii="Calibri" w:hAnsi="Calibri"/>
                <w:b w:val="0"/>
                <w:i w:val="0"/>
                <w:sz w:val="20"/>
              </w:rPr>
              <w:t>778 €</w:t>
            </w:r>
          </w:p>
        </w:tc>
        <w:tc>
          <w:tcPr>
            <w:tcW w:type="dxa" w:w="2160"/>
            <w:shd w:val="clear" w:color="auto" w:fill="FFFFFF"/>
            <w:vAlign w:val="center"/>
          </w:tcPr>
          <w:p>
            <w:r>
              <w:rPr>
                <w:rFonts w:ascii="Calibri" w:hAnsi="Calibri"/>
                <w:b w:val="0"/>
                <w:i w:val="0"/>
                <w:sz w:val="20"/>
              </w:rPr>
              <w:t>2 358 €</w:t>
            </w:r>
          </w:p>
        </w:tc>
        <w:tc>
          <w:tcPr>
            <w:tcW w:type="dxa" w:w="2160"/>
            <w:shd w:val="clear" w:color="auto" w:fill="FFFFFF"/>
            <w:vAlign w:val="center"/>
          </w:tcPr>
          <w:p>
            <w:r>
              <w:rPr>
                <w:rFonts w:ascii="Calibri" w:hAnsi="Calibri"/>
                <w:b w:val="0"/>
                <w:i w:val="0"/>
                <w:sz w:val="20"/>
              </w:rPr>
              <w:t>5 730 €</w:t>
            </w:r>
          </w:p>
        </w:tc>
      </w:tr>
      <w:tr>
        <w:tc>
          <w:tcPr>
            <w:tcW w:type="dxa" w:w="4608"/>
            <w:shd w:val="clear" w:color="auto" w:fill="F2F6FC"/>
            <w:vAlign w:val="center"/>
          </w:tcPr>
          <w:p>
            <w:pPr>
              <w:jc w:val="left"/>
            </w:pPr>
            <w:r>
              <w:rPr>
                <w:rFonts w:ascii="Calibri" w:hAnsi="Calibri"/>
                <w:b/>
                <w:i w:val="0"/>
                <w:sz w:val="20"/>
              </w:rPr>
              <w:t>Sous-total charges (hors salaires)</w:t>
            </w:r>
          </w:p>
        </w:tc>
        <w:tc>
          <w:tcPr>
            <w:tcW w:type="dxa" w:w="2160"/>
            <w:shd w:val="clear" w:color="auto" w:fill="F2F6FC"/>
            <w:vAlign w:val="center"/>
          </w:tcPr>
          <w:p>
            <w:pPr>
              <w:jc w:val="left"/>
            </w:pPr>
            <w:r>
              <w:rPr>
                <w:rFonts w:ascii="Calibri" w:hAnsi="Calibri"/>
                <w:b/>
                <w:i w:val="0"/>
                <w:sz w:val="20"/>
              </w:rPr>
              <w:t>4 067 €</w:t>
            </w:r>
          </w:p>
        </w:tc>
        <w:tc>
          <w:tcPr>
            <w:tcW w:type="dxa" w:w="2160"/>
            <w:shd w:val="clear" w:color="auto" w:fill="F2F6FC"/>
            <w:vAlign w:val="center"/>
          </w:tcPr>
          <w:p>
            <w:pPr>
              <w:jc w:val="left"/>
            </w:pPr>
            <w:r>
              <w:rPr>
                <w:rFonts w:ascii="Calibri" w:hAnsi="Calibri"/>
                <w:b/>
                <w:i w:val="0"/>
                <w:sz w:val="20"/>
              </w:rPr>
              <w:t>16 577 €</w:t>
            </w:r>
          </w:p>
        </w:tc>
        <w:tc>
          <w:tcPr>
            <w:tcW w:type="dxa" w:w="2160"/>
            <w:shd w:val="clear" w:color="auto" w:fill="F2F6FC"/>
            <w:vAlign w:val="center"/>
          </w:tcPr>
          <w:p>
            <w:pPr>
              <w:jc w:val="left"/>
            </w:pPr>
            <w:r>
              <w:rPr>
                <w:rFonts w:ascii="Calibri" w:hAnsi="Calibri"/>
                <w:b/>
                <w:i w:val="0"/>
                <w:sz w:val="20"/>
              </w:rPr>
              <w:t>48 795 €</w:t>
            </w:r>
          </w:p>
        </w:tc>
      </w:tr>
      <w:tr>
        <w:tc>
          <w:tcPr>
            <w:tcW w:type="dxa" w:w="4608"/>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r>
      <w:tr>
        <w:tc>
          <w:tcPr>
            <w:tcW w:type="dxa" w:w="4608"/>
            <w:shd w:val="clear" w:color="auto" w:fill="F2F6FC"/>
            <w:vAlign w:val="center"/>
          </w:tcPr>
          <w:p>
            <w:r>
              <w:rPr>
                <w:rFonts w:ascii="Calibri" w:hAnsi="Calibri"/>
                <w:b w:val="0"/>
                <w:i w:val="0"/>
                <w:sz w:val="20"/>
              </w:rPr>
              <w:t>Masse salariale (fondateurs + employés)</w:t>
            </w:r>
          </w:p>
        </w:tc>
        <w:tc>
          <w:tcPr>
            <w:tcW w:type="dxa" w:w="2160"/>
            <w:shd w:val="clear" w:color="auto" w:fill="F2F6FC"/>
            <w:vAlign w:val="center"/>
          </w:tcPr>
          <w:p>
            <w:r>
              <w:rPr>
                <w:rFonts w:ascii="Calibri" w:hAnsi="Calibri"/>
                <w:b w:val="0"/>
                <w:i w:val="0"/>
                <w:sz w:val="20"/>
              </w:rPr>
              <w:t>0 €</w:t>
            </w:r>
          </w:p>
        </w:tc>
        <w:tc>
          <w:tcPr>
            <w:tcW w:type="dxa" w:w="2160"/>
            <w:shd w:val="clear" w:color="auto" w:fill="F2F6FC"/>
            <w:vAlign w:val="center"/>
          </w:tcPr>
          <w:p>
            <w:r>
              <w:rPr>
                <w:rFonts w:ascii="Calibri" w:hAnsi="Calibri"/>
                <w:b w:val="0"/>
                <w:i w:val="0"/>
                <w:sz w:val="20"/>
              </w:rPr>
              <w:t>131 000 €</w:t>
            </w:r>
          </w:p>
        </w:tc>
        <w:tc>
          <w:tcPr>
            <w:tcW w:type="dxa" w:w="2160"/>
            <w:shd w:val="clear" w:color="auto" w:fill="F2F6FC"/>
            <w:vAlign w:val="center"/>
          </w:tcPr>
          <w:p>
            <w:r>
              <w:rPr>
                <w:rFonts w:ascii="Calibri" w:hAnsi="Calibri"/>
                <w:b w:val="0"/>
                <w:i w:val="0"/>
                <w:sz w:val="20"/>
              </w:rPr>
              <w:t>296 000 €</w:t>
            </w:r>
          </w:p>
        </w:tc>
      </w:tr>
      <w:tr>
        <w:tc>
          <w:tcPr>
            <w:tcW w:type="dxa" w:w="4608"/>
            <w:shd w:val="clear" w:color="auto" w:fill="FFFFFF"/>
            <w:vAlign w:val="center"/>
          </w:tcPr>
          <w:p>
            <w:pPr>
              <w:jc w:val="left"/>
            </w:pPr>
            <w:r>
              <w:rPr>
                <w:rFonts w:ascii="Calibri" w:hAnsi="Calibri"/>
                <w:b/>
                <w:i w:val="0"/>
                <w:color w:val="C0392B"/>
                <w:sz w:val="20"/>
              </w:rPr>
              <w:t>TOTAL CHARGES</w:t>
            </w:r>
          </w:p>
        </w:tc>
        <w:tc>
          <w:tcPr>
            <w:tcW w:type="dxa" w:w="2160"/>
            <w:shd w:val="clear" w:color="auto" w:fill="FFFFFF"/>
            <w:vAlign w:val="center"/>
          </w:tcPr>
          <w:p>
            <w:pPr>
              <w:jc w:val="left"/>
            </w:pPr>
            <w:r>
              <w:rPr>
                <w:rFonts w:ascii="Calibri" w:hAnsi="Calibri"/>
                <w:b/>
                <w:i w:val="0"/>
                <w:color w:val="C0392B"/>
                <w:sz w:val="20"/>
              </w:rPr>
              <w:t>4 067 €</w:t>
            </w:r>
          </w:p>
        </w:tc>
        <w:tc>
          <w:tcPr>
            <w:tcW w:type="dxa" w:w="2160"/>
            <w:shd w:val="clear" w:color="auto" w:fill="FFFFFF"/>
            <w:vAlign w:val="center"/>
          </w:tcPr>
          <w:p>
            <w:pPr>
              <w:jc w:val="left"/>
            </w:pPr>
            <w:r>
              <w:rPr>
                <w:rFonts w:ascii="Calibri" w:hAnsi="Calibri"/>
                <w:b/>
                <w:i w:val="0"/>
                <w:color w:val="C0392B"/>
                <w:sz w:val="20"/>
              </w:rPr>
              <w:t>147 577 €</w:t>
            </w:r>
          </w:p>
        </w:tc>
        <w:tc>
          <w:tcPr>
            <w:tcW w:type="dxa" w:w="2160"/>
            <w:shd w:val="clear" w:color="auto" w:fill="FFFFFF"/>
            <w:vAlign w:val="center"/>
          </w:tcPr>
          <w:p>
            <w:pPr>
              <w:jc w:val="left"/>
            </w:pPr>
            <w:r>
              <w:rPr>
                <w:rFonts w:ascii="Calibri" w:hAnsi="Calibri"/>
                <w:b/>
                <w:i w:val="0"/>
                <w:color w:val="C0392B"/>
                <w:sz w:val="20"/>
              </w:rPr>
              <w:t>344 795 €</w:t>
            </w:r>
          </w:p>
        </w:tc>
      </w:tr>
      <w:tr>
        <w:tc>
          <w:tcPr>
            <w:tcW w:type="dxa" w:w="4608"/>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r>
      <w:tr>
        <w:tc>
          <w:tcPr>
            <w:tcW w:type="dxa" w:w="4608"/>
            <w:shd w:val="clear" w:color="auto" w:fill="FFFFFF"/>
            <w:vAlign w:val="center"/>
          </w:tcPr>
          <w:p>
            <w:pPr>
              <w:jc w:val="left"/>
            </w:pPr>
            <w:r>
              <w:rPr>
                <w:rFonts w:ascii="Calibri" w:hAnsi="Calibri"/>
                <w:b/>
                <w:i w:val="0"/>
                <w:color w:val="1F497D"/>
                <w:sz w:val="20"/>
              </w:rPr>
              <w:t>── RÉSULTAT ──</w:t>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r>
      <w:tr>
        <w:tc>
          <w:tcPr>
            <w:tcW w:type="dxa" w:w="4608"/>
            <w:shd w:val="clear" w:color="auto" w:fill="F2F6FC"/>
            <w:vAlign w:val="center"/>
          </w:tcPr>
          <w:p>
            <w:pPr>
              <w:jc w:val="left"/>
            </w:pPr>
            <w:r>
              <w:rPr>
                <w:rFonts w:ascii="Calibri" w:hAnsi="Calibri"/>
                <w:b/>
                <w:i w:val="0"/>
                <w:sz w:val="20"/>
              </w:rPr>
              <w:t>EBITDA</w:t>
            </w:r>
          </w:p>
        </w:tc>
        <w:tc>
          <w:tcPr>
            <w:tcW w:type="dxa" w:w="2160"/>
            <w:shd w:val="clear" w:color="auto" w:fill="F2F6FC"/>
            <w:vAlign w:val="center"/>
          </w:tcPr>
          <w:p>
            <w:pPr>
              <w:jc w:val="left"/>
            </w:pPr>
            <w:r>
              <w:rPr>
                <w:rFonts w:ascii="Calibri" w:hAnsi="Calibri"/>
                <w:b/>
                <w:i w:val="0"/>
                <w:color w:val="1D6A3E"/>
                <w:sz w:val="20"/>
              </w:rPr>
              <w:t>21 854 €</w:t>
            </w:r>
          </w:p>
        </w:tc>
        <w:tc>
          <w:tcPr>
            <w:tcW w:type="dxa" w:w="2160"/>
            <w:shd w:val="clear" w:color="auto" w:fill="F2F6FC"/>
            <w:vAlign w:val="center"/>
          </w:tcPr>
          <w:p>
            <w:pPr>
              <w:jc w:val="left"/>
            </w:pPr>
            <w:r>
              <w:rPr>
                <w:rFonts w:ascii="Calibri" w:hAnsi="Calibri"/>
                <w:b/>
                <w:i w:val="0"/>
                <w:color w:val="C0392B"/>
                <w:sz w:val="20"/>
              </w:rPr>
              <w:t>-68 977 €*</w:t>
            </w:r>
          </w:p>
        </w:tc>
        <w:tc>
          <w:tcPr>
            <w:tcW w:type="dxa" w:w="2160"/>
            <w:shd w:val="clear" w:color="auto" w:fill="F2F6FC"/>
            <w:vAlign w:val="center"/>
          </w:tcPr>
          <w:p>
            <w:pPr>
              <w:jc w:val="left"/>
            </w:pPr>
            <w:r>
              <w:rPr>
                <w:rFonts w:ascii="Calibri" w:hAnsi="Calibri"/>
                <w:b/>
                <w:i w:val="0"/>
                <w:sz w:val="20"/>
              </w:rPr>
              <w:t>-153 795 €*</w:t>
            </w:r>
          </w:p>
        </w:tc>
      </w:tr>
      <w:tr>
        <w:tc>
          <w:tcPr>
            <w:tcW w:type="dxa" w:w="4608"/>
            <w:shd w:val="clear" w:color="auto" w:fill="FFFFFF"/>
            <w:vAlign w:val="center"/>
          </w:tcPr>
          <w:p>
            <w:r>
              <w:rPr>
                <w:rFonts w:ascii="Calibri" w:hAnsi="Calibri"/>
                <w:b w:val="0"/>
                <w:i w:val="0"/>
                <w:sz w:val="20"/>
              </w:rPr>
              <w:t>Amortissements</w:t>
            </w:r>
          </w:p>
        </w:tc>
        <w:tc>
          <w:tcPr>
            <w:tcW w:type="dxa" w:w="2160"/>
            <w:shd w:val="clear" w:color="auto" w:fill="FFFFFF"/>
            <w:vAlign w:val="center"/>
          </w:tcPr>
          <w:p>
            <w:r>
              <w:rPr>
                <w:rFonts w:ascii="Calibri" w:hAnsi="Calibri"/>
                <w:b w:val="0"/>
                <w:i w:val="0"/>
                <w:sz w:val="20"/>
              </w:rPr>
              <w:t>600 €</w:t>
            </w:r>
          </w:p>
        </w:tc>
        <w:tc>
          <w:tcPr>
            <w:tcW w:type="dxa" w:w="2160"/>
            <w:shd w:val="clear" w:color="auto" w:fill="FFFFFF"/>
            <w:vAlign w:val="center"/>
          </w:tcPr>
          <w:p>
            <w:r>
              <w:rPr>
                <w:rFonts w:ascii="Calibri" w:hAnsi="Calibri"/>
                <w:b w:val="0"/>
                <w:i w:val="0"/>
                <w:sz w:val="20"/>
              </w:rPr>
              <w:t>1 200 €</w:t>
            </w:r>
          </w:p>
        </w:tc>
        <w:tc>
          <w:tcPr>
            <w:tcW w:type="dxa" w:w="2160"/>
            <w:shd w:val="clear" w:color="auto" w:fill="FFFFFF"/>
            <w:vAlign w:val="center"/>
          </w:tcPr>
          <w:p>
            <w:r>
              <w:rPr>
                <w:rFonts w:ascii="Calibri" w:hAnsi="Calibri"/>
                <w:b w:val="0"/>
                <w:i w:val="0"/>
                <w:sz w:val="20"/>
              </w:rPr>
              <w:t>2 400 €</w:t>
            </w:r>
          </w:p>
        </w:tc>
      </w:tr>
      <w:tr>
        <w:tc>
          <w:tcPr>
            <w:tcW w:type="dxa" w:w="4608"/>
            <w:shd w:val="clear" w:color="auto" w:fill="F2F6FC"/>
            <w:vAlign w:val="center"/>
          </w:tcPr>
          <w:p>
            <w:pPr>
              <w:jc w:val="left"/>
            </w:pPr>
            <w:r>
              <w:rPr>
                <w:rFonts w:ascii="Calibri" w:hAnsi="Calibri"/>
                <w:b/>
                <w:i w:val="0"/>
                <w:sz w:val="20"/>
              </w:rPr>
              <w:t>Résultat opérationnel (EBIT)</w:t>
            </w:r>
          </w:p>
        </w:tc>
        <w:tc>
          <w:tcPr>
            <w:tcW w:type="dxa" w:w="2160"/>
            <w:shd w:val="clear" w:color="auto" w:fill="F2F6FC"/>
            <w:vAlign w:val="center"/>
          </w:tcPr>
          <w:p>
            <w:pPr>
              <w:jc w:val="left"/>
            </w:pPr>
            <w:r>
              <w:rPr>
                <w:rFonts w:ascii="Calibri" w:hAnsi="Calibri"/>
                <w:b/>
                <w:i w:val="0"/>
                <w:color w:val="1D6A3E"/>
                <w:sz w:val="20"/>
              </w:rPr>
              <w:t>21 254 €</w:t>
            </w:r>
          </w:p>
        </w:tc>
        <w:tc>
          <w:tcPr>
            <w:tcW w:type="dxa" w:w="2160"/>
            <w:shd w:val="clear" w:color="auto" w:fill="F2F6FC"/>
            <w:vAlign w:val="center"/>
          </w:tcPr>
          <w:p>
            <w:r>
              <w:rPr>
                <w:rFonts w:ascii="Calibri" w:hAnsi="Calibri"/>
                <w:b w:val="0"/>
                <w:i w:val="0"/>
                <w:sz w:val="20"/>
              </w:rPr>
              <w:t>—</w:t>
            </w:r>
          </w:p>
        </w:tc>
        <w:tc>
          <w:tcPr>
            <w:tcW w:type="dxa" w:w="2160"/>
            <w:shd w:val="clear" w:color="auto" w:fill="F2F6FC"/>
            <w:vAlign w:val="center"/>
          </w:tcPr>
          <w:p>
            <w:r>
              <w:rPr>
                <w:rFonts w:ascii="Calibri" w:hAnsi="Calibri"/>
                <w:b w:val="0"/>
                <w:i w:val="0"/>
                <w:sz w:val="20"/>
              </w:rPr>
              <w:t>—</w:t>
            </w:r>
          </w:p>
        </w:tc>
      </w:tr>
      <w:tr>
        <w:tc>
          <w:tcPr>
            <w:tcW w:type="dxa" w:w="4608"/>
            <w:shd w:val="clear" w:color="auto" w:fill="FFFFFF"/>
            <w:vAlign w:val="center"/>
          </w:tcPr>
          <w:p>
            <w:r>
              <w:rPr>
                <w:rFonts w:ascii="Calibri" w:hAnsi="Calibri"/>
                <w:b w:val="0"/>
                <w:i w:val="0"/>
                <w:sz w:val="20"/>
              </w:rPr>
              <w:t>Impôt sur les sociétés (15 %)</w:t>
            </w:r>
          </w:p>
        </w:tc>
        <w:tc>
          <w:tcPr>
            <w:tcW w:type="dxa" w:w="2160"/>
            <w:shd w:val="clear" w:color="auto" w:fill="FFFFFF"/>
            <w:vAlign w:val="center"/>
          </w:tcPr>
          <w:p>
            <w:r>
              <w:rPr>
                <w:rFonts w:ascii="Calibri" w:hAnsi="Calibri"/>
                <w:b w:val="0"/>
                <w:i w:val="0"/>
                <w:sz w:val="20"/>
              </w:rPr>
              <w:t>3 188 €</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0 €</w:t>
            </w:r>
          </w:p>
        </w:tc>
      </w:tr>
      <w:tr>
        <w:tc>
          <w:tcPr>
            <w:tcW w:type="dxa" w:w="4608"/>
            <w:shd w:val="clear" w:color="auto" w:fill="F2F6FC"/>
            <w:vAlign w:val="center"/>
          </w:tcPr>
          <w:p>
            <w:pPr>
              <w:jc w:val="left"/>
            </w:pPr>
            <w:r>
              <w:rPr>
                <w:rFonts w:ascii="Calibri" w:hAnsi="Calibri"/>
                <w:b/>
                <w:i w:val="0"/>
                <w:color w:val="1F497D"/>
                <w:sz w:val="20"/>
              </w:rPr>
              <w:t>RÉSULTAT NET</w:t>
            </w:r>
          </w:p>
        </w:tc>
        <w:tc>
          <w:tcPr>
            <w:tcW w:type="dxa" w:w="2160"/>
            <w:shd w:val="clear" w:color="auto" w:fill="F2F6FC"/>
            <w:vAlign w:val="center"/>
          </w:tcPr>
          <w:p>
            <w:pPr>
              <w:jc w:val="left"/>
            </w:pPr>
            <w:r>
              <w:rPr>
                <w:rFonts w:ascii="Calibri" w:hAnsi="Calibri"/>
                <w:b/>
                <w:i w:val="0"/>
                <w:color w:val="1D6A3E"/>
                <w:sz w:val="20"/>
              </w:rPr>
              <w:t>18 066 €</w:t>
            </w:r>
          </w:p>
        </w:tc>
        <w:tc>
          <w:tcPr>
            <w:tcW w:type="dxa" w:w="2160"/>
            <w:shd w:val="clear" w:color="auto" w:fill="F2F6FC"/>
            <w:vAlign w:val="center"/>
          </w:tcPr>
          <w:p>
            <w:pPr>
              <w:jc w:val="left"/>
            </w:pPr>
            <w:r>
              <w:rPr>
                <w:rFonts w:ascii="Calibri" w:hAnsi="Calibri"/>
                <w:b/>
                <w:i w:val="0"/>
                <w:color w:val="C55A11"/>
                <w:sz w:val="20"/>
              </w:rPr>
              <w:t>— (voir note)</w:t>
            </w:r>
          </w:p>
        </w:tc>
        <w:tc>
          <w:tcPr>
            <w:tcW w:type="dxa" w:w="2160"/>
            <w:shd w:val="clear" w:color="auto" w:fill="F2F6FC"/>
            <w:vAlign w:val="center"/>
          </w:tcPr>
          <w:p>
            <w:pPr>
              <w:jc w:val="left"/>
            </w:pPr>
            <w:r>
              <w:rPr>
                <w:rFonts w:ascii="Calibri" w:hAnsi="Calibri"/>
                <w:b/>
                <w:i w:val="0"/>
                <w:color w:val="C55A11"/>
                <w:sz w:val="20"/>
              </w:rPr>
              <w:t>— (voir note)</w:t>
            </w:r>
          </w:p>
        </w:tc>
      </w:tr>
    </w:tbl>
    <w:p>
      <w:pPr>
        <w:spacing w:after="120"/>
      </w:pPr>
    </w:p>
    <w:p>
      <w:pPr>
        <w:spacing w:after="120"/>
      </w:pPr>
      <w:r>
        <w:rPr>
          <w:rFonts w:ascii="Calibri" w:hAnsi="Calibri"/>
          <w:b w:val="0"/>
          <w:i w:val="0"/>
          <w:sz w:val="22"/>
        </w:rPr>
        <w:t>* En an 2 et an 3, l'EBITDA apparent est négatif car il inclut la rémunération des fondateurs. En réalité, les fondateurs reçoivent leur rémunération depuis les excédents de trésorerie — ce n'est pas une perte mais une distribution de valeur créée.</w:t>
      </w:r>
    </w:p>
    <w:p>
      <w:pPr>
        <w:spacing w:before="240" w:after="60"/>
      </w:pPr>
      <w:r>
        <w:rPr>
          <w:rFonts w:ascii="Calibri" w:hAnsi="Calibri"/>
          <w:b/>
          <w:i w:val="0"/>
          <w:color w:val="2E74B5"/>
          <w:sz w:val="28"/>
        </w:rPr>
        <w:t>11.3 Lecture économique réelle — « Trésorerie disponible pour les fondateurs »</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608"/>
            <w:shd w:val="clear" w:color="auto" w:fill="1F497D"/>
            <w:vAlign w:val="center"/>
          </w:tcPr>
          <w:p>
            <w:pPr>
              <w:jc w:val="center"/>
            </w:pPr>
            <w:r>
              <w:rPr>
                <w:rFonts w:ascii="Calibri" w:hAnsi="Calibri"/>
                <w:b/>
                <w:i w:val="0"/>
                <w:color w:val="FFFFFF"/>
                <w:sz w:val="20"/>
              </w:rPr>
              <w:t>Indicateur</w:t>
            </w:r>
          </w:p>
        </w:tc>
        <w:tc>
          <w:tcPr>
            <w:tcW w:type="dxa" w:w="2160"/>
            <w:shd w:val="clear" w:color="auto" w:fill="1F497D"/>
            <w:vAlign w:val="center"/>
          </w:tcPr>
          <w:p>
            <w:pPr>
              <w:jc w:val="center"/>
            </w:pPr>
            <w:r>
              <w:rPr>
                <w:rFonts w:ascii="Calibri" w:hAnsi="Calibri"/>
                <w:b/>
                <w:i w:val="0"/>
                <w:color w:val="FFFFFF"/>
                <w:sz w:val="20"/>
              </w:rPr>
              <w:t>An 1</w:t>
            </w:r>
          </w:p>
        </w:tc>
        <w:tc>
          <w:tcPr>
            <w:tcW w:type="dxa" w:w="2160"/>
            <w:shd w:val="clear" w:color="auto" w:fill="1F497D"/>
            <w:vAlign w:val="center"/>
          </w:tcPr>
          <w:p>
            <w:pPr>
              <w:jc w:val="center"/>
            </w:pPr>
            <w:r>
              <w:rPr>
                <w:rFonts w:ascii="Calibri" w:hAnsi="Calibri"/>
                <w:b/>
                <w:i w:val="0"/>
                <w:color w:val="FFFFFF"/>
                <w:sz w:val="20"/>
              </w:rPr>
              <w:t>An 2</w:t>
            </w:r>
          </w:p>
        </w:tc>
        <w:tc>
          <w:tcPr>
            <w:tcW w:type="dxa" w:w="2160"/>
            <w:shd w:val="clear" w:color="auto" w:fill="1F497D"/>
            <w:vAlign w:val="center"/>
          </w:tcPr>
          <w:p>
            <w:pPr>
              <w:jc w:val="center"/>
            </w:pPr>
            <w:r>
              <w:rPr>
                <w:rFonts w:ascii="Calibri" w:hAnsi="Calibri"/>
                <w:b/>
                <w:i w:val="0"/>
                <w:color w:val="FFFFFF"/>
                <w:sz w:val="20"/>
              </w:rPr>
              <w:t>An 3</w:t>
            </w:r>
          </w:p>
        </w:tc>
      </w:tr>
      <w:tr>
        <w:tc>
          <w:tcPr>
            <w:tcW w:type="dxa" w:w="4608"/>
            <w:shd w:val="clear" w:color="auto" w:fill="F2F6FC"/>
            <w:vAlign w:val="center"/>
          </w:tcPr>
          <w:p>
            <w:r>
              <w:rPr>
                <w:rFonts w:ascii="Calibri" w:hAnsi="Calibri"/>
                <w:b w:val="0"/>
                <w:i w:val="0"/>
                <w:sz w:val="20"/>
              </w:rPr>
              <w:t>CA total</w:t>
            </w:r>
          </w:p>
        </w:tc>
        <w:tc>
          <w:tcPr>
            <w:tcW w:type="dxa" w:w="2160"/>
            <w:shd w:val="clear" w:color="auto" w:fill="F2F6FC"/>
            <w:vAlign w:val="center"/>
          </w:tcPr>
          <w:p>
            <w:r>
              <w:rPr>
                <w:rFonts w:ascii="Calibri" w:hAnsi="Calibri"/>
                <w:b w:val="0"/>
                <w:i w:val="0"/>
                <w:sz w:val="20"/>
              </w:rPr>
              <w:t>25 921 €</w:t>
            </w:r>
          </w:p>
        </w:tc>
        <w:tc>
          <w:tcPr>
            <w:tcW w:type="dxa" w:w="2160"/>
            <w:shd w:val="clear" w:color="auto" w:fill="F2F6FC"/>
            <w:vAlign w:val="center"/>
          </w:tcPr>
          <w:p>
            <w:r>
              <w:rPr>
                <w:rFonts w:ascii="Calibri" w:hAnsi="Calibri"/>
                <w:b w:val="0"/>
                <w:i w:val="0"/>
                <w:sz w:val="20"/>
              </w:rPr>
              <w:t>78 600 €</w:t>
            </w:r>
          </w:p>
        </w:tc>
        <w:tc>
          <w:tcPr>
            <w:tcW w:type="dxa" w:w="2160"/>
            <w:shd w:val="clear" w:color="auto" w:fill="F2F6FC"/>
            <w:vAlign w:val="center"/>
          </w:tcPr>
          <w:p>
            <w:r>
              <w:rPr>
                <w:rFonts w:ascii="Calibri" w:hAnsi="Calibri"/>
                <w:b w:val="0"/>
                <w:i w:val="0"/>
                <w:sz w:val="20"/>
              </w:rPr>
              <w:t>191 000 €</w:t>
            </w:r>
          </w:p>
        </w:tc>
      </w:tr>
      <w:tr>
        <w:tc>
          <w:tcPr>
            <w:tcW w:type="dxa" w:w="4608"/>
            <w:shd w:val="clear" w:color="auto" w:fill="FFFFFF"/>
            <w:vAlign w:val="center"/>
          </w:tcPr>
          <w:p>
            <w:r>
              <w:rPr>
                <w:rFonts w:ascii="Calibri" w:hAnsi="Calibri"/>
                <w:b w:val="0"/>
                <w:i w:val="0"/>
                <w:sz w:val="20"/>
              </w:rPr>
              <w:t>Charges opérationnelles (hors salaires)</w:t>
            </w:r>
          </w:p>
        </w:tc>
        <w:tc>
          <w:tcPr>
            <w:tcW w:type="dxa" w:w="2160"/>
            <w:shd w:val="clear" w:color="auto" w:fill="FFFFFF"/>
            <w:vAlign w:val="center"/>
          </w:tcPr>
          <w:p>
            <w:r>
              <w:rPr>
                <w:rFonts w:ascii="Calibri" w:hAnsi="Calibri"/>
                <w:b w:val="0"/>
                <w:i w:val="0"/>
                <w:sz w:val="20"/>
              </w:rPr>
              <w:t>4 067 €</w:t>
            </w:r>
          </w:p>
        </w:tc>
        <w:tc>
          <w:tcPr>
            <w:tcW w:type="dxa" w:w="2160"/>
            <w:shd w:val="clear" w:color="auto" w:fill="FFFFFF"/>
            <w:vAlign w:val="center"/>
          </w:tcPr>
          <w:p>
            <w:r>
              <w:rPr>
                <w:rFonts w:ascii="Calibri" w:hAnsi="Calibri"/>
                <w:b w:val="0"/>
                <w:i w:val="0"/>
                <w:sz w:val="20"/>
              </w:rPr>
              <w:t>16 577 €</w:t>
            </w:r>
          </w:p>
        </w:tc>
        <w:tc>
          <w:tcPr>
            <w:tcW w:type="dxa" w:w="2160"/>
            <w:shd w:val="clear" w:color="auto" w:fill="FFFFFF"/>
            <w:vAlign w:val="center"/>
          </w:tcPr>
          <w:p>
            <w:r>
              <w:rPr>
                <w:rFonts w:ascii="Calibri" w:hAnsi="Calibri"/>
                <w:b w:val="0"/>
                <w:i w:val="0"/>
                <w:sz w:val="20"/>
              </w:rPr>
              <w:t>48 795 €</w:t>
            </w:r>
          </w:p>
        </w:tc>
      </w:tr>
      <w:tr>
        <w:tc>
          <w:tcPr>
            <w:tcW w:type="dxa" w:w="4608"/>
            <w:shd w:val="clear" w:color="auto" w:fill="F2F6FC"/>
            <w:vAlign w:val="center"/>
          </w:tcPr>
          <w:p>
            <w:pPr>
              <w:jc w:val="left"/>
            </w:pPr>
            <w:r>
              <w:rPr>
                <w:rFonts w:ascii="Calibri" w:hAnsi="Calibri"/>
                <w:b/>
                <w:i w:val="0"/>
                <w:color w:val="1D6A3E"/>
                <w:sz w:val="20"/>
              </w:rPr>
              <w:t>Cash disponible avant rémunération fondateurs</w:t>
            </w:r>
          </w:p>
        </w:tc>
        <w:tc>
          <w:tcPr>
            <w:tcW w:type="dxa" w:w="2160"/>
            <w:shd w:val="clear" w:color="auto" w:fill="F2F6FC"/>
            <w:vAlign w:val="center"/>
          </w:tcPr>
          <w:p>
            <w:pPr>
              <w:jc w:val="left"/>
            </w:pPr>
            <w:r>
              <w:rPr>
                <w:rFonts w:ascii="Calibri" w:hAnsi="Calibri"/>
                <w:b/>
                <w:i w:val="0"/>
                <w:color w:val="1D6A3E"/>
                <w:sz w:val="20"/>
              </w:rPr>
              <w:t>21 854 €</w:t>
            </w:r>
          </w:p>
        </w:tc>
        <w:tc>
          <w:tcPr>
            <w:tcW w:type="dxa" w:w="2160"/>
            <w:shd w:val="clear" w:color="auto" w:fill="F2F6FC"/>
            <w:vAlign w:val="center"/>
          </w:tcPr>
          <w:p>
            <w:pPr>
              <w:jc w:val="left"/>
            </w:pPr>
            <w:r>
              <w:rPr>
                <w:rFonts w:ascii="Calibri" w:hAnsi="Calibri"/>
                <w:b/>
                <w:i w:val="0"/>
                <w:color w:val="1D6A3E"/>
                <w:sz w:val="20"/>
              </w:rPr>
              <w:t>62 023 €</w:t>
            </w:r>
          </w:p>
        </w:tc>
        <w:tc>
          <w:tcPr>
            <w:tcW w:type="dxa" w:w="2160"/>
            <w:shd w:val="clear" w:color="auto" w:fill="F2F6FC"/>
            <w:vAlign w:val="center"/>
          </w:tcPr>
          <w:p>
            <w:pPr>
              <w:jc w:val="left"/>
            </w:pPr>
            <w:r>
              <w:rPr>
                <w:rFonts w:ascii="Calibri" w:hAnsi="Calibri"/>
                <w:b/>
                <w:i w:val="0"/>
                <w:color w:val="1D6A3E"/>
                <w:sz w:val="20"/>
              </w:rPr>
              <w:t>142 205 €</w:t>
            </w:r>
          </w:p>
        </w:tc>
      </w:tr>
      <w:tr>
        <w:tc>
          <w:tcPr>
            <w:tcW w:type="dxa" w:w="4608"/>
            <w:shd w:val="clear" w:color="auto" w:fill="FFFFFF"/>
            <w:vAlign w:val="center"/>
          </w:tcPr>
          <w:p>
            <w:r>
              <w:rPr>
                <w:rFonts w:ascii="Calibri" w:hAnsi="Calibri"/>
                <w:b w:val="0"/>
                <w:i w:val="0"/>
                <w:sz w:val="20"/>
              </w:rPr>
              <w:t>Rémunération versée aux fondateurs</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24 000 €</w:t>
            </w:r>
          </w:p>
        </w:tc>
        <w:tc>
          <w:tcPr>
            <w:tcW w:type="dxa" w:w="2160"/>
            <w:shd w:val="clear" w:color="auto" w:fill="FFFFFF"/>
            <w:vAlign w:val="center"/>
          </w:tcPr>
          <w:p>
            <w:r>
              <w:rPr>
                <w:rFonts w:ascii="Calibri" w:hAnsi="Calibri"/>
                <w:b w:val="0"/>
                <w:i w:val="0"/>
                <w:sz w:val="20"/>
              </w:rPr>
              <w:t>80 000 €</w:t>
            </w:r>
          </w:p>
        </w:tc>
      </w:tr>
      <w:tr>
        <w:tc>
          <w:tcPr>
            <w:tcW w:type="dxa" w:w="4608"/>
            <w:shd w:val="clear" w:color="auto" w:fill="F2F6FC"/>
            <w:vAlign w:val="center"/>
          </w:tcPr>
          <w:p>
            <w:r>
              <w:rPr>
                <w:rFonts w:ascii="Calibri" w:hAnsi="Calibri"/>
                <w:b w:val="0"/>
                <w:i w:val="0"/>
                <w:sz w:val="20"/>
              </w:rPr>
              <w:t>Recrutement externe (CS + Dev)</w:t>
            </w:r>
          </w:p>
        </w:tc>
        <w:tc>
          <w:tcPr>
            <w:tcW w:type="dxa" w:w="2160"/>
            <w:shd w:val="clear" w:color="auto" w:fill="F2F6FC"/>
            <w:vAlign w:val="center"/>
          </w:tcPr>
          <w:p>
            <w:r>
              <w:rPr>
                <w:rFonts w:ascii="Calibri" w:hAnsi="Calibri"/>
                <w:b w:val="0"/>
                <w:i w:val="0"/>
                <w:sz w:val="20"/>
              </w:rPr>
              <w:t>0 €</w:t>
            </w:r>
          </w:p>
        </w:tc>
        <w:tc>
          <w:tcPr>
            <w:tcW w:type="dxa" w:w="2160"/>
            <w:shd w:val="clear" w:color="auto" w:fill="F2F6FC"/>
            <w:vAlign w:val="center"/>
          </w:tcPr>
          <w:p>
            <w:r>
              <w:rPr>
                <w:rFonts w:ascii="Calibri" w:hAnsi="Calibri"/>
                <w:b w:val="0"/>
                <w:i w:val="0"/>
                <w:sz w:val="20"/>
              </w:rPr>
              <w:t>32 000 €</w:t>
            </w:r>
          </w:p>
        </w:tc>
        <w:tc>
          <w:tcPr>
            <w:tcW w:type="dxa" w:w="2160"/>
            <w:shd w:val="clear" w:color="auto" w:fill="F2F6FC"/>
            <w:vAlign w:val="center"/>
          </w:tcPr>
          <w:p>
            <w:r>
              <w:rPr>
                <w:rFonts w:ascii="Calibri" w:hAnsi="Calibri"/>
                <w:b w:val="0"/>
                <w:i w:val="0"/>
                <w:sz w:val="20"/>
              </w:rPr>
              <w:t>64 000 €</w:t>
            </w:r>
          </w:p>
        </w:tc>
      </w:tr>
      <w:tr>
        <w:tc>
          <w:tcPr>
            <w:tcW w:type="dxa" w:w="4608"/>
            <w:shd w:val="clear" w:color="auto" w:fill="FFFFFF"/>
            <w:vAlign w:val="center"/>
          </w:tcPr>
          <w:p>
            <w:r>
              <w:rPr>
                <w:rFonts w:ascii="Calibri" w:hAnsi="Calibri"/>
                <w:b w:val="0"/>
                <w:i w:val="0"/>
                <w:sz w:val="20"/>
              </w:rPr>
              <w:t>Investissements produit &amp; certifications</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5 400 €</w:t>
            </w:r>
          </w:p>
        </w:tc>
        <w:tc>
          <w:tcPr>
            <w:tcW w:type="dxa" w:w="2160"/>
            <w:shd w:val="clear" w:color="auto" w:fill="FFFFFF"/>
            <w:vAlign w:val="center"/>
          </w:tcPr>
          <w:p>
            <w:r>
              <w:rPr>
                <w:rFonts w:ascii="Calibri" w:hAnsi="Calibri"/>
                <w:b w:val="0"/>
                <w:i w:val="0"/>
                <w:sz w:val="20"/>
              </w:rPr>
              <w:t>15 000 €</w:t>
            </w:r>
          </w:p>
        </w:tc>
      </w:tr>
      <w:tr>
        <w:tc>
          <w:tcPr>
            <w:tcW w:type="dxa" w:w="4608"/>
            <w:shd w:val="clear" w:color="auto" w:fill="F2F6FC"/>
            <w:vAlign w:val="center"/>
          </w:tcPr>
          <w:p>
            <w:pPr>
              <w:jc w:val="left"/>
            </w:pPr>
            <w:r>
              <w:rPr>
                <w:rFonts w:ascii="Calibri" w:hAnsi="Calibri"/>
                <w:b/>
                <w:i w:val="0"/>
                <w:sz w:val="20"/>
              </w:rPr>
              <w:t>Trésorerie nette générée dans l'année</w:t>
            </w:r>
          </w:p>
        </w:tc>
        <w:tc>
          <w:tcPr>
            <w:tcW w:type="dxa" w:w="2160"/>
            <w:shd w:val="clear" w:color="auto" w:fill="F2F6FC"/>
            <w:vAlign w:val="center"/>
          </w:tcPr>
          <w:p>
            <w:pPr>
              <w:jc w:val="left"/>
            </w:pPr>
            <w:r>
              <w:rPr>
                <w:rFonts w:ascii="Calibri" w:hAnsi="Calibri"/>
                <w:b/>
                <w:i w:val="0"/>
                <w:sz w:val="20"/>
              </w:rPr>
              <w:t>21 854 €</w:t>
            </w:r>
          </w:p>
        </w:tc>
        <w:tc>
          <w:tcPr>
            <w:tcW w:type="dxa" w:w="2160"/>
            <w:shd w:val="clear" w:color="auto" w:fill="F2F6FC"/>
            <w:vAlign w:val="center"/>
          </w:tcPr>
          <w:p>
            <w:pPr>
              <w:jc w:val="left"/>
            </w:pPr>
            <w:r>
              <w:rPr>
                <w:rFonts w:ascii="Calibri" w:hAnsi="Calibri"/>
                <w:b/>
                <w:i w:val="0"/>
                <w:sz w:val="20"/>
              </w:rPr>
              <w:t>600 €</w:t>
            </w:r>
          </w:p>
        </w:tc>
        <w:tc>
          <w:tcPr>
            <w:tcW w:type="dxa" w:w="2160"/>
            <w:shd w:val="clear" w:color="auto" w:fill="F2F6FC"/>
            <w:vAlign w:val="center"/>
          </w:tcPr>
          <w:p>
            <w:pPr>
              <w:jc w:val="left"/>
            </w:pPr>
            <w:r>
              <w:rPr>
                <w:rFonts w:ascii="Calibri" w:hAnsi="Calibri"/>
                <w:b/>
                <w:i w:val="0"/>
                <w:sz w:val="20"/>
              </w:rPr>
              <w:t>-16 795 €*</w:t>
            </w:r>
          </w:p>
        </w:tc>
      </w:tr>
      <w:tr>
        <w:tc>
          <w:tcPr>
            <w:tcW w:type="dxa" w:w="4608"/>
            <w:shd w:val="clear" w:color="auto" w:fill="FFFFFF"/>
            <w:vAlign w:val="center"/>
          </w:tcPr>
          <w:p>
            <w:r>
              <w:rPr>
                <w:rFonts w:ascii="Calibri" w:hAnsi="Calibri"/>
                <w:b w:val="0"/>
                <w:i w:val="0"/>
                <w:sz w:val="20"/>
              </w:rPr>
              <w:t>Trésorerie cumulée (avec 10k€ initial)</w:t>
            </w:r>
          </w:p>
        </w:tc>
        <w:tc>
          <w:tcPr>
            <w:tcW w:type="dxa" w:w="2160"/>
            <w:shd w:val="clear" w:color="auto" w:fill="FFFFFF"/>
            <w:vAlign w:val="center"/>
          </w:tcPr>
          <w:p>
            <w:r>
              <w:rPr>
                <w:rFonts w:ascii="Calibri" w:hAnsi="Calibri"/>
                <w:b w:val="0"/>
                <w:i w:val="0"/>
                <w:sz w:val="20"/>
              </w:rPr>
              <w:t>31 854 €</w:t>
            </w:r>
          </w:p>
        </w:tc>
        <w:tc>
          <w:tcPr>
            <w:tcW w:type="dxa" w:w="2160"/>
            <w:shd w:val="clear" w:color="auto" w:fill="FFFFFF"/>
            <w:vAlign w:val="center"/>
          </w:tcPr>
          <w:p>
            <w:r>
              <w:rPr>
                <w:rFonts w:ascii="Calibri" w:hAnsi="Calibri"/>
                <w:b w:val="0"/>
                <w:i w:val="0"/>
                <w:sz w:val="20"/>
              </w:rPr>
              <w:t>32 454 €</w:t>
            </w:r>
          </w:p>
        </w:tc>
        <w:tc>
          <w:tcPr>
            <w:tcW w:type="dxa" w:w="2160"/>
            <w:shd w:val="clear" w:color="auto" w:fill="FFFFFF"/>
            <w:vAlign w:val="center"/>
          </w:tcPr>
          <w:p>
            <w:r>
              <w:rPr>
                <w:rFonts w:ascii="Calibri" w:hAnsi="Calibri"/>
                <w:b w:val="0"/>
                <w:i w:val="0"/>
                <w:sz w:val="20"/>
              </w:rPr>
              <w:t>15 659 €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FEF9E7"/>
            <w:tcBorders>
              <w:top w:val="single" w:sz="4" w:space="0" w:color="E67E22"/>
              <w:left w:val="single" w:sz="4" w:space="0" w:color="E67E22"/>
              <w:bottom w:val="single" w:sz="4" w:space="0" w:color="E67E22"/>
              <w:right w:val="single" w:sz="4" w:space="0" w:color="E67E22"/>
            </w:tcBorders>
          </w:tcPr>
          <w:p>
            <w:pPr>
              <w:spacing w:before="100" w:after="100"/>
              <w:ind w:left="144"/>
            </w:pPr>
            <w:r>
              <w:rPr>
                <w:rFonts w:ascii="Calibri" w:hAnsi="Calibri"/>
                <w:b w:val="0"/>
                <w:i/>
                <w:sz w:val="20"/>
              </w:rPr>
              <w:t>⚠️  * An 3 : la trésorerie diminue car les salaires montent plus vite que le CA. Deux solutions : soit augmenter les rémunérations en milieu d'an 3 seulement (quand le CA confirme), soit décaler le 2ᵉ recrutement externe à l'an 3 Q3. La trésorerie reste positive dans tous les cas.</w:t>
            </w:r>
          </w:p>
        </w:tc>
      </w:tr>
    </w:tbl>
    <w:p>
      <w:pPr>
        <w:spacing w:after="80"/>
      </w:pPr>
    </w:p>
    <w:p>
      <w:r>
        <w:br w:type="page"/>
      </w:r>
    </w:p>
    <w:p>
      <w:pPr>
        <w:spacing w:before="360" w:after="80"/>
      </w:pPr>
      <w:r>
        <w:rPr>
          <w:rFonts w:ascii="Calibri" w:hAnsi="Calibri"/>
          <w:b/>
          <w:i w:val="0"/>
          <w:color w:val="1F497D"/>
          <w:sz w:val="38"/>
        </w:rPr>
        <w:t>12. Plan de trésorerie (Cash-Flow)</w:t>
      </w:r>
    </w:p>
    <w:p>
      <w:pPr>
        <w:spacing w:before="40" w:after="40"/>
        <w:pBdr>
          <w:bottom w:val="single" w:sz="8" w:space="1" w:color="2E74B5"/>
        </w:pBdr>
      </w:pPr>
    </w:p>
    <w:p>
      <w:pPr>
        <w:spacing w:before="240" w:after="60"/>
      </w:pPr>
      <w:r>
        <w:rPr>
          <w:rFonts w:ascii="Calibri" w:hAnsi="Calibri"/>
          <w:b/>
          <w:i w:val="0"/>
          <w:color w:val="2E74B5"/>
          <w:sz w:val="28"/>
        </w:rPr>
        <w:t>12.1 Cash-flow mensuel An 1 — avec 10 000 € initial</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296"/>
            <w:shd w:val="clear" w:color="auto" w:fill="1F497D"/>
            <w:vAlign w:val="center"/>
          </w:tcPr>
          <w:p>
            <w:pPr>
              <w:jc w:val="center"/>
            </w:pPr>
            <w:r>
              <w:rPr>
                <w:rFonts w:ascii="Calibri" w:hAnsi="Calibri"/>
                <w:b/>
                <w:i w:val="0"/>
                <w:color w:val="FFFFFF"/>
                <w:sz w:val="20"/>
              </w:rPr>
              <w:t>Mois</w:t>
            </w:r>
          </w:p>
        </w:tc>
        <w:tc>
          <w:tcPr>
            <w:tcW w:type="dxa" w:w="2592"/>
            <w:shd w:val="clear" w:color="auto" w:fill="1F497D"/>
            <w:vAlign w:val="center"/>
          </w:tcPr>
          <w:p>
            <w:pPr>
              <w:jc w:val="center"/>
            </w:pPr>
            <w:r>
              <w:rPr>
                <w:rFonts w:ascii="Calibri" w:hAnsi="Calibri"/>
                <w:b/>
                <w:i w:val="0"/>
                <w:color w:val="FFFFFF"/>
                <w:sz w:val="20"/>
              </w:rPr>
              <w:t>Encaissements</w:t>
            </w:r>
          </w:p>
        </w:tc>
        <w:tc>
          <w:tcPr>
            <w:tcW w:type="dxa" w:w="2592"/>
            <w:shd w:val="clear" w:color="auto" w:fill="1F497D"/>
            <w:vAlign w:val="center"/>
          </w:tcPr>
          <w:p>
            <w:pPr>
              <w:jc w:val="center"/>
            </w:pPr>
            <w:r>
              <w:rPr>
                <w:rFonts w:ascii="Calibri" w:hAnsi="Calibri"/>
                <w:b/>
                <w:i w:val="0"/>
                <w:color w:val="FFFFFF"/>
                <w:sz w:val="20"/>
              </w:rPr>
              <w:t>Décaissements</w:t>
            </w:r>
          </w:p>
        </w:tc>
        <w:tc>
          <w:tcPr>
            <w:tcW w:type="dxa" w:w="2016"/>
            <w:shd w:val="clear" w:color="auto" w:fill="1F497D"/>
            <w:vAlign w:val="center"/>
          </w:tcPr>
          <w:p>
            <w:pPr>
              <w:jc w:val="center"/>
            </w:pPr>
            <w:r>
              <w:rPr>
                <w:rFonts w:ascii="Calibri" w:hAnsi="Calibri"/>
                <w:b/>
                <w:i w:val="0"/>
                <w:color w:val="FFFFFF"/>
                <w:sz w:val="20"/>
              </w:rPr>
              <w:t>CF mois</w:t>
            </w:r>
          </w:p>
        </w:tc>
        <w:tc>
          <w:tcPr>
            <w:tcW w:type="dxa" w:w="2736"/>
            <w:shd w:val="clear" w:color="auto" w:fill="1F497D"/>
            <w:vAlign w:val="center"/>
          </w:tcPr>
          <w:p>
            <w:pPr>
              <w:jc w:val="center"/>
            </w:pPr>
            <w:r>
              <w:rPr>
                <w:rFonts w:ascii="Calibri" w:hAnsi="Calibri"/>
                <w:b/>
                <w:i w:val="0"/>
                <w:color w:val="FFFFFF"/>
                <w:sz w:val="20"/>
              </w:rPr>
              <w:t>Trésorerie cumulée</w:t>
            </w:r>
          </w:p>
        </w:tc>
      </w:tr>
      <w:tr>
        <w:tc>
          <w:tcPr>
            <w:tcW w:type="dxa" w:w="1296"/>
            <w:shd w:val="clear" w:color="auto" w:fill="F2F6FC"/>
            <w:vAlign w:val="center"/>
          </w:tcPr>
          <w:p>
            <w:r>
              <w:rPr>
                <w:rFonts w:ascii="Calibri" w:hAnsi="Calibri"/>
                <w:b w:val="0"/>
                <w:i w:val="0"/>
                <w:sz w:val="20"/>
              </w:rPr>
              <w:t>Départ</w:t>
            </w:r>
          </w:p>
        </w:tc>
        <w:tc>
          <w:tcPr>
            <w:tcW w:type="dxa" w:w="2592"/>
            <w:shd w:val="clear" w:color="auto" w:fill="F2F6FC"/>
            <w:vAlign w:val="center"/>
          </w:tcPr>
          <w:p>
            <w:r>
              <w:rPr>
                <w:rFonts w:ascii="Calibri" w:hAnsi="Calibri"/>
                <w:b w:val="0"/>
                <w:i w:val="0"/>
                <w:sz w:val="20"/>
              </w:rPr>
              <w:t>10 000 €</w:t>
            </w:r>
          </w:p>
        </w:tc>
        <w:tc>
          <w:tcPr>
            <w:tcW w:type="dxa" w:w="2592"/>
            <w:shd w:val="clear" w:color="auto" w:fill="F2F6FC"/>
            <w:vAlign w:val="center"/>
          </w:tcPr>
          <w:p>
            <w:r>
              <w:rPr>
                <w:rFonts w:ascii="Calibri" w:hAnsi="Calibri"/>
                <w:b w:val="0"/>
                <w:i w:val="0"/>
                <w:sz w:val="20"/>
              </w:rPr>
              <w:t>0 €</w:t>
            </w:r>
          </w:p>
        </w:tc>
        <w:tc>
          <w:tcPr>
            <w:tcW w:type="dxa" w:w="2016"/>
            <w:shd w:val="clear" w:color="auto" w:fill="F2F6FC"/>
            <w:vAlign w:val="center"/>
          </w:tcPr>
          <w:p>
            <w:r>
              <w:rPr>
                <w:rFonts w:ascii="Calibri" w:hAnsi="Calibri"/>
                <w:b w:val="0"/>
                <w:i w:val="0"/>
                <w:sz w:val="20"/>
              </w:rPr>
              <w:t>+ 10 000 €</w:t>
            </w:r>
          </w:p>
        </w:tc>
        <w:tc>
          <w:tcPr>
            <w:tcW w:type="dxa" w:w="2736"/>
            <w:shd w:val="clear" w:color="auto" w:fill="F2F6FC"/>
            <w:vAlign w:val="center"/>
          </w:tcPr>
          <w:p>
            <w:r>
              <w:rPr>
                <w:rFonts w:ascii="Calibri" w:hAnsi="Calibri"/>
                <w:b w:val="0"/>
                <w:i w:val="0"/>
                <w:sz w:val="20"/>
              </w:rPr>
              <w:t>10 000 €</w:t>
            </w:r>
          </w:p>
        </w:tc>
      </w:tr>
      <w:tr>
        <w:tc>
          <w:tcPr>
            <w:tcW w:type="dxa" w:w="1296"/>
            <w:shd w:val="clear" w:color="auto" w:fill="FFFFFF"/>
            <w:vAlign w:val="center"/>
          </w:tcPr>
          <w:p>
            <w:r>
              <w:rPr>
                <w:rFonts w:ascii="Calibri" w:hAnsi="Calibri"/>
                <w:b w:val="0"/>
                <w:i w:val="0"/>
                <w:sz w:val="20"/>
              </w:rPr>
              <w:t>M1</w:t>
            </w:r>
          </w:p>
        </w:tc>
        <w:tc>
          <w:tcPr>
            <w:tcW w:type="dxa" w:w="2592"/>
            <w:shd w:val="clear" w:color="auto" w:fill="FFFFFF"/>
            <w:vAlign w:val="center"/>
          </w:tcPr>
          <w:p>
            <w:r>
              <w:rPr>
                <w:rFonts w:ascii="Calibri" w:hAnsi="Calibri"/>
                <w:b w:val="0"/>
                <w:i w:val="0"/>
                <w:sz w:val="20"/>
              </w:rPr>
              <w:t>1 500 €</w:t>
            </w:r>
          </w:p>
        </w:tc>
        <w:tc>
          <w:tcPr>
            <w:tcW w:type="dxa" w:w="2592"/>
            <w:shd w:val="clear" w:color="auto" w:fill="FFFFFF"/>
            <w:vAlign w:val="center"/>
          </w:tcPr>
          <w:p>
            <w:r>
              <w:rPr>
                <w:rFonts w:ascii="Calibri" w:hAnsi="Calibri"/>
                <w:b w:val="0"/>
                <w:i w:val="0"/>
                <w:sz w:val="20"/>
              </w:rPr>
              <w:t>700 €</w:t>
            </w:r>
          </w:p>
        </w:tc>
        <w:tc>
          <w:tcPr>
            <w:tcW w:type="dxa" w:w="2016"/>
            <w:shd w:val="clear" w:color="auto" w:fill="FFFFFF"/>
            <w:vAlign w:val="center"/>
          </w:tcPr>
          <w:p>
            <w:r>
              <w:rPr>
                <w:rFonts w:ascii="Calibri" w:hAnsi="Calibri"/>
                <w:b w:val="0"/>
                <w:i w:val="0"/>
                <w:sz w:val="20"/>
              </w:rPr>
              <w:t>+800 €</w:t>
            </w:r>
          </w:p>
        </w:tc>
        <w:tc>
          <w:tcPr>
            <w:tcW w:type="dxa" w:w="2736"/>
            <w:shd w:val="clear" w:color="auto" w:fill="FFFFFF"/>
            <w:vAlign w:val="center"/>
          </w:tcPr>
          <w:p>
            <w:r>
              <w:rPr>
                <w:rFonts w:ascii="Calibri" w:hAnsi="Calibri"/>
                <w:b w:val="0"/>
                <w:i w:val="0"/>
                <w:sz w:val="20"/>
              </w:rPr>
              <w:t>10 800 €</w:t>
            </w:r>
          </w:p>
        </w:tc>
      </w:tr>
      <w:tr>
        <w:tc>
          <w:tcPr>
            <w:tcW w:type="dxa" w:w="1296"/>
            <w:shd w:val="clear" w:color="auto" w:fill="F2F6FC"/>
            <w:vAlign w:val="center"/>
          </w:tcPr>
          <w:p>
            <w:r>
              <w:rPr>
                <w:rFonts w:ascii="Calibri" w:hAnsi="Calibri"/>
                <w:b w:val="0"/>
                <w:i w:val="0"/>
                <w:sz w:val="20"/>
              </w:rPr>
              <w:t>M2</w:t>
            </w:r>
          </w:p>
        </w:tc>
        <w:tc>
          <w:tcPr>
            <w:tcW w:type="dxa" w:w="2592"/>
            <w:shd w:val="clear" w:color="auto" w:fill="F2F6FC"/>
            <w:vAlign w:val="center"/>
          </w:tcPr>
          <w:p>
            <w:r>
              <w:rPr>
                <w:rFonts w:ascii="Calibri" w:hAnsi="Calibri"/>
                <w:b w:val="0"/>
                <w:i w:val="0"/>
                <w:sz w:val="20"/>
              </w:rPr>
              <w:t>1 598 €</w:t>
            </w:r>
          </w:p>
        </w:tc>
        <w:tc>
          <w:tcPr>
            <w:tcW w:type="dxa" w:w="2592"/>
            <w:shd w:val="clear" w:color="auto" w:fill="F2F6FC"/>
            <w:vAlign w:val="center"/>
          </w:tcPr>
          <w:p>
            <w:r>
              <w:rPr>
                <w:rFonts w:ascii="Calibri" w:hAnsi="Calibri"/>
                <w:b w:val="0"/>
                <w:i w:val="0"/>
                <w:sz w:val="20"/>
              </w:rPr>
              <w:t>450 €</w:t>
            </w:r>
          </w:p>
        </w:tc>
        <w:tc>
          <w:tcPr>
            <w:tcW w:type="dxa" w:w="2016"/>
            <w:shd w:val="clear" w:color="auto" w:fill="F2F6FC"/>
            <w:vAlign w:val="center"/>
          </w:tcPr>
          <w:p>
            <w:r>
              <w:rPr>
                <w:rFonts w:ascii="Calibri" w:hAnsi="Calibri"/>
                <w:b w:val="0"/>
                <w:i w:val="0"/>
                <w:sz w:val="20"/>
              </w:rPr>
              <w:t>+1 148 €</w:t>
            </w:r>
          </w:p>
        </w:tc>
        <w:tc>
          <w:tcPr>
            <w:tcW w:type="dxa" w:w="2736"/>
            <w:shd w:val="clear" w:color="auto" w:fill="F2F6FC"/>
            <w:vAlign w:val="center"/>
          </w:tcPr>
          <w:p>
            <w:r>
              <w:rPr>
                <w:rFonts w:ascii="Calibri" w:hAnsi="Calibri"/>
                <w:b w:val="0"/>
                <w:i w:val="0"/>
                <w:sz w:val="20"/>
              </w:rPr>
              <w:t>11 948 €</w:t>
            </w:r>
          </w:p>
        </w:tc>
      </w:tr>
      <w:tr>
        <w:tc>
          <w:tcPr>
            <w:tcW w:type="dxa" w:w="1296"/>
            <w:shd w:val="clear" w:color="auto" w:fill="FFFFFF"/>
            <w:vAlign w:val="center"/>
          </w:tcPr>
          <w:p>
            <w:r>
              <w:rPr>
                <w:rFonts w:ascii="Calibri" w:hAnsi="Calibri"/>
                <w:b w:val="0"/>
                <w:i w:val="0"/>
                <w:sz w:val="20"/>
              </w:rPr>
              <w:t>M3</w:t>
            </w:r>
          </w:p>
        </w:tc>
        <w:tc>
          <w:tcPr>
            <w:tcW w:type="dxa" w:w="2592"/>
            <w:shd w:val="clear" w:color="auto" w:fill="FFFFFF"/>
            <w:vAlign w:val="center"/>
          </w:tcPr>
          <w:p>
            <w:r>
              <w:rPr>
                <w:rFonts w:ascii="Calibri" w:hAnsi="Calibri"/>
                <w:b w:val="0"/>
                <w:i w:val="0"/>
                <w:sz w:val="20"/>
              </w:rPr>
              <w:t>2 395 €</w:t>
            </w:r>
          </w:p>
        </w:tc>
        <w:tc>
          <w:tcPr>
            <w:tcW w:type="dxa" w:w="2592"/>
            <w:shd w:val="clear" w:color="auto" w:fill="FFFFFF"/>
            <w:vAlign w:val="center"/>
          </w:tcPr>
          <w:p>
            <w:r>
              <w:rPr>
                <w:rFonts w:ascii="Calibri" w:hAnsi="Calibri"/>
                <w:b w:val="0"/>
                <w:i w:val="0"/>
                <w:sz w:val="20"/>
              </w:rPr>
              <w:t>1 250 €</w:t>
            </w:r>
          </w:p>
        </w:tc>
        <w:tc>
          <w:tcPr>
            <w:tcW w:type="dxa" w:w="2016"/>
            <w:shd w:val="clear" w:color="auto" w:fill="FFFFFF"/>
            <w:vAlign w:val="center"/>
          </w:tcPr>
          <w:p>
            <w:r>
              <w:rPr>
                <w:rFonts w:ascii="Calibri" w:hAnsi="Calibri"/>
                <w:b w:val="0"/>
                <w:i w:val="0"/>
                <w:sz w:val="20"/>
              </w:rPr>
              <w:t>+1 145 €</w:t>
            </w:r>
          </w:p>
        </w:tc>
        <w:tc>
          <w:tcPr>
            <w:tcW w:type="dxa" w:w="2736"/>
            <w:shd w:val="clear" w:color="auto" w:fill="FFFFFF"/>
            <w:vAlign w:val="center"/>
          </w:tcPr>
          <w:p>
            <w:r>
              <w:rPr>
                <w:rFonts w:ascii="Calibri" w:hAnsi="Calibri"/>
                <w:b w:val="0"/>
                <w:i w:val="0"/>
                <w:sz w:val="20"/>
              </w:rPr>
              <w:t>13 093 €</w:t>
            </w:r>
          </w:p>
        </w:tc>
      </w:tr>
      <w:tr>
        <w:tc>
          <w:tcPr>
            <w:tcW w:type="dxa" w:w="1296"/>
            <w:shd w:val="clear" w:color="auto" w:fill="F2F6FC"/>
            <w:vAlign w:val="center"/>
          </w:tcPr>
          <w:p>
            <w:r>
              <w:rPr>
                <w:rFonts w:ascii="Calibri" w:hAnsi="Calibri"/>
                <w:b w:val="0"/>
                <w:i w:val="0"/>
                <w:sz w:val="20"/>
              </w:rPr>
              <w:t>M4</w:t>
            </w:r>
          </w:p>
        </w:tc>
        <w:tc>
          <w:tcPr>
            <w:tcW w:type="dxa" w:w="2592"/>
            <w:shd w:val="clear" w:color="auto" w:fill="F2F6FC"/>
            <w:vAlign w:val="center"/>
          </w:tcPr>
          <w:p>
            <w:r>
              <w:rPr>
                <w:rFonts w:ascii="Calibri" w:hAnsi="Calibri"/>
                <w:b w:val="0"/>
                <w:i w:val="0"/>
                <w:sz w:val="20"/>
              </w:rPr>
              <w:t>691 €</w:t>
            </w:r>
          </w:p>
        </w:tc>
        <w:tc>
          <w:tcPr>
            <w:tcW w:type="dxa" w:w="2592"/>
            <w:shd w:val="clear" w:color="auto" w:fill="F2F6FC"/>
            <w:vAlign w:val="center"/>
          </w:tcPr>
          <w:p>
            <w:r>
              <w:rPr>
                <w:rFonts w:ascii="Calibri" w:hAnsi="Calibri"/>
                <w:b w:val="0"/>
                <w:i w:val="0"/>
                <w:sz w:val="20"/>
              </w:rPr>
              <w:t>450 €</w:t>
            </w:r>
          </w:p>
        </w:tc>
        <w:tc>
          <w:tcPr>
            <w:tcW w:type="dxa" w:w="2016"/>
            <w:shd w:val="clear" w:color="auto" w:fill="F2F6FC"/>
            <w:vAlign w:val="center"/>
          </w:tcPr>
          <w:p>
            <w:r>
              <w:rPr>
                <w:rFonts w:ascii="Calibri" w:hAnsi="Calibri"/>
                <w:b w:val="0"/>
                <w:i w:val="0"/>
                <w:sz w:val="20"/>
              </w:rPr>
              <w:t>+241 €</w:t>
            </w:r>
          </w:p>
        </w:tc>
        <w:tc>
          <w:tcPr>
            <w:tcW w:type="dxa" w:w="2736"/>
            <w:shd w:val="clear" w:color="auto" w:fill="F2F6FC"/>
            <w:vAlign w:val="center"/>
          </w:tcPr>
          <w:p>
            <w:r>
              <w:rPr>
                <w:rFonts w:ascii="Calibri" w:hAnsi="Calibri"/>
                <w:b w:val="0"/>
                <w:i w:val="0"/>
                <w:sz w:val="20"/>
              </w:rPr>
              <w:t>13 334 €</w:t>
            </w:r>
          </w:p>
        </w:tc>
      </w:tr>
      <w:tr>
        <w:tc>
          <w:tcPr>
            <w:tcW w:type="dxa" w:w="1296"/>
            <w:shd w:val="clear" w:color="auto" w:fill="FFFFFF"/>
            <w:vAlign w:val="center"/>
          </w:tcPr>
          <w:p>
            <w:r>
              <w:rPr>
                <w:rFonts w:ascii="Calibri" w:hAnsi="Calibri"/>
                <w:b w:val="0"/>
                <w:i w:val="0"/>
                <w:sz w:val="20"/>
              </w:rPr>
              <w:t>M5</w:t>
            </w:r>
          </w:p>
        </w:tc>
        <w:tc>
          <w:tcPr>
            <w:tcW w:type="dxa" w:w="2592"/>
            <w:shd w:val="clear" w:color="auto" w:fill="FFFFFF"/>
            <w:vAlign w:val="center"/>
          </w:tcPr>
          <w:p>
            <w:r>
              <w:rPr>
                <w:rFonts w:ascii="Calibri" w:hAnsi="Calibri"/>
                <w:b w:val="0"/>
                <w:i w:val="0"/>
                <w:sz w:val="20"/>
              </w:rPr>
              <w:t>2 539 €</w:t>
            </w:r>
          </w:p>
        </w:tc>
        <w:tc>
          <w:tcPr>
            <w:tcW w:type="dxa" w:w="2592"/>
            <w:shd w:val="clear" w:color="auto" w:fill="FFFFFF"/>
            <w:vAlign w:val="center"/>
          </w:tcPr>
          <w:p>
            <w:r>
              <w:rPr>
                <w:rFonts w:ascii="Calibri" w:hAnsi="Calibri"/>
                <w:b w:val="0"/>
                <w:i w:val="0"/>
                <w:sz w:val="20"/>
              </w:rPr>
              <w:t>900 €</w:t>
            </w:r>
          </w:p>
        </w:tc>
        <w:tc>
          <w:tcPr>
            <w:tcW w:type="dxa" w:w="2016"/>
            <w:shd w:val="clear" w:color="auto" w:fill="FFFFFF"/>
            <w:vAlign w:val="center"/>
          </w:tcPr>
          <w:p>
            <w:r>
              <w:rPr>
                <w:rFonts w:ascii="Calibri" w:hAnsi="Calibri"/>
                <w:b w:val="0"/>
                <w:i w:val="0"/>
                <w:sz w:val="20"/>
              </w:rPr>
              <w:t>+1 639 €</w:t>
            </w:r>
          </w:p>
        </w:tc>
        <w:tc>
          <w:tcPr>
            <w:tcW w:type="dxa" w:w="2736"/>
            <w:shd w:val="clear" w:color="auto" w:fill="FFFFFF"/>
            <w:vAlign w:val="center"/>
          </w:tcPr>
          <w:p>
            <w:r>
              <w:rPr>
                <w:rFonts w:ascii="Calibri" w:hAnsi="Calibri"/>
                <w:b w:val="0"/>
                <w:i w:val="0"/>
                <w:sz w:val="20"/>
              </w:rPr>
              <w:t>14 973 €</w:t>
            </w:r>
          </w:p>
        </w:tc>
      </w:tr>
      <w:tr>
        <w:tc>
          <w:tcPr>
            <w:tcW w:type="dxa" w:w="1296"/>
            <w:shd w:val="clear" w:color="auto" w:fill="F2F6FC"/>
            <w:vAlign w:val="center"/>
          </w:tcPr>
          <w:p>
            <w:r>
              <w:rPr>
                <w:rFonts w:ascii="Calibri" w:hAnsi="Calibri"/>
                <w:b w:val="0"/>
                <w:i w:val="0"/>
                <w:sz w:val="20"/>
              </w:rPr>
              <w:t>M6</w:t>
            </w:r>
          </w:p>
        </w:tc>
        <w:tc>
          <w:tcPr>
            <w:tcW w:type="dxa" w:w="2592"/>
            <w:shd w:val="clear" w:color="auto" w:fill="F2F6FC"/>
            <w:vAlign w:val="center"/>
          </w:tcPr>
          <w:p>
            <w:r>
              <w:rPr>
                <w:rFonts w:ascii="Calibri" w:hAnsi="Calibri"/>
                <w:b w:val="0"/>
                <w:i w:val="0"/>
                <w:sz w:val="20"/>
              </w:rPr>
              <w:t>3 185 €</w:t>
            </w:r>
          </w:p>
        </w:tc>
        <w:tc>
          <w:tcPr>
            <w:tcW w:type="dxa" w:w="2592"/>
            <w:shd w:val="clear" w:color="auto" w:fill="F2F6FC"/>
            <w:vAlign w:val="center"/>
          </w:tcPr>
          <w:p>
            <w:r>
              <w:rPr>
                <w:rFonts w:ascii="Calibri" w:hAnsi="Calibri"/>
                <w:b w:val="0"/>
                <w:i w:val="0"/>
                <w:sz w:val="20"/>
              </w:rPr>
              <w:t>1 450 €</w:t>
            </w:r>
          </w:p>
        </w:tc>
        <w:tc>
          <w:tcPr>
            <w:tcW w:type="dxa" w:w="2016"/>
            <w:shd w:val="clear" w:color="auto" w:fill="F2F6FC"/>
            <w:vAlign w:val="center"/>
          </w:tcPr>
          <w:p>
            <w:r>
              <w:rPr>
                <w:rFonts w:ascii="Calibri" w:hAnsi="Calibri"/>
                <w:b w:val="0"/>
                <w:i w:val="0"/>
                <w:sz w:val="20"/>
              </w:rPr>
              <w:t>+1 735 €</w:t>
            </w:r>
          </w:p>
        </w:tc>
        <w:tc>
          <w:tcPr>
            <w:tcW w:type="dxa" w:w="2736"/>
            <w:shd w:val="clear" w:color="auto" w:fill="F2F6FC"/>
            <w:vAlign w:val="center"/>
          </w:tcPr>
          <w:p>
            <w:r>
              <w:rPr>
                <w:rFonts w:ascii="Calibri" w:hAnsi="Calibri"/>
                <w:b w:val="0"/>
                <w:i w:val="0"/>
                <w:sz w:val="20"/>
              </w:rPr>
              <w:t>16 708 €</w:t>
            </w:r>
          </w:p>
        </w:tc>
      </w:tr>
      <w:tr>
        <w:tc>
          <w:tcPr>
            <w:tcW w:type="dxa" w:w="1296"/>
            <w:shd w:val="clear" w:color="auto" w:fill="FFFFFF"/>
            <w:vAlign w:val="center"/>
          </w:tcPr>
          <w:p>
            <w:r>
              <w:rPr>
                <w:rFonts w:ascii="Calibri" w:hAnsi="Calibri"/>
                <w:b w:val="0"/>
                <w:i w:val="0"/>
                <w:sz w:val="20"/>
              </w:rPr>
              <w:t>M7</w:t>
            </w:r>
          </w:p>
        </w:tc>
        <w:tc>
          <w:tcPr>
            <w:tcW w:type="dxa" w:w="2592"/>
            <w:shd w:val="clear" w:color="auto" w:fill="FFFFFF"/>
            <w:vAlign w:val="center"/>
          </w:tcPr>
          <w:p>
            <w:r>
              <w:rPr>
                <w:rFonts w:ascii="Calibri" w:hAnsi="Calibri"/>
                <w:b w:val="0"/>
                <w:i w:val="0"/>
                <w:sz w:val="20"/>
              </w:rPr>
              <w:t>2 783 €</w:t>
            </w:r>
          </w:p>
        </w:tc>
        <w:tc>
          <w:tcPr>
            <w:tcW w:type="dxa" w:w="2592"/>
            <w:shd w:val="clear" w:color="auto" w:fill="FFFFFF"/>
            <w:vAlign w:val="center"/>
          </w:tcPr>
          <w:p>
            <w:r>
              <w:rPr>
                <w:rFonts w:ascii="Calibri" w:hAnsi="Calibri"/>
                <w:b w:val="0"/>
                <w:i w:val="0"/>
                <w:sz w:val="20"/>
              </w:rPr>
              <w:t>950 €</w:t>
            </w:r>
          </w:p>
        </w:tc>
        <w:tc>
          <w:tcPr>
            <w:tcW w:type="dxa" w:w="2016"/>
            <w:shd w:val="clear" w:color="auto" w:fill="FFFFFF"/>
            <w:vAlign w:val="center"/>
          </w:tcPr>
          <w:p>
            <w:r>
              <w:rPr>
                <w:rFonts w:ascii="Calibri" w:hAnsi="Calibri"/>
                <w:b w:val="0"/>
                <w:i w:val="0"/>
                <w:sz w:val="20"/>
              </w:rPr>
              <w:t>+1 833 €</w:t>
            </w:r>
          </w:p>
        </w:tc>
        <w:tc>
          <w:tcPr>
            <w:tcW w:type="dxa" w:w="2736"/>
            <w:shd w:val="clear" w:color="auto" w:fill="FFFFFF"/>
            <w:vAlign w:val="center"/>
          </w:tcPr>
          <w:p>
            <w:r>
              <w:rPr>
                <w:rFonts w:ascii="Calibri" w:hAnsi="Calibri"/>
                <w:b w:val="0"/>
                <w:i w:val="0"/>
                <w:sz w:val="20"/>
              </w:rPr>
              <w:t>18 541 €</w:t>
            </w:r>
          </w:p>
        </w:tc>
      </w:tr>
      <w:tr>
        <w:tc>
          <w:tcPr>
            <w:tcW w:type="dxa" w:w="1296"/>
            <w:shd w:val="clear" w:color="auto" w:fill="F2F6FC"/>
            <w:vAlign w:val="center"/>
          </w:tcPr>
          <w:p>
            <w:r>
              <w:rPr>
                <w:rFonts w:ascii="Calibri" w:hAnsi="Calibri"/>
                <w:b w:val="0"/>
                <w:i w:val="0"/>
                <w:sz w:val="20"/>
              </w:rPr>
              <w:t>M8</w:t>
            </w:r>
          </w:p>
        </w:tc>
        <w:tc>
          <w:tcPr>
            <w:tcW w:type="dxa" w:w="2592"/>
            <w:shd w:val="clear" w:color="auto" w:fill="F2F6FC"/>
            <w:vAlign w:val="center"/>
          </w:tcPr>
          <w:p>
            <w:r>
              <w:rPr>
                <w:rFonts w:ascii="Calibri" w:hAnsi="Calibri"/>
                <w:b w:val="0"/>
                <w:i w:val="0"/>
                <w:sz w:val="20"/>
              </w:rPr>
              <w:t>1 580 €</w:t>
            </w:r>
          </w:p>
        </w:tc>
        <w:tc>
          <w:tcPr>
            <w:tcW w:type="dxa" w:w="2592"/>
            <w:shd w:val="clear" w:color="auto" w:fill="F2F6FC"/>
            <w:vAlign w:val="center"/>
          </w:tcPr>
          <w:p>
            <w:r>
              <w:rPr>
                <w:rFonts w:ascii="Calibri" w:hAnsi="Calibri"/>
                <w:b w:val="0"/>
                <w:i w:val="0"/>
                <w:sz w:val="20"/>
              </w:rPr>
              <w:t>450 €</w:t>
            </w:r>
          </w:p>
        </w:tc>
        <w:tc>
          <w:tcPr>
            <w:tcW w:type="dxa" w:w="2016"/>
            <w:shd w:val="clear" w:color="auto" w:fill="F2F6FC"/>
            <w:vAlign w:val="center"/>
          </w:tcPr>
          <w:p>
            <w:r>
              <w:rPr>
                <w:rFonts w:ascii="Calibri" w:hAnsi="Calibri"/>
                <w:b w:val="0"/>
                <w:i w:val="0"/>
                <w:sz w:val="20"/>
              </w:rPr>
              <w:t>+1 130 €</w:t>
            </w:r>
          </w:p>
        </w:tc>
        <w:tc>
          <w:tcPr>
            <w:tcW w:type="dxa" w:w="2736"/>
            <w:shd w:val="clear" w:color="auto" w:fill="F2F6FC"/>
            <w:vAlign w:val="center"/>
          </w:tcPr>
          <w:p>
            <w:r>
              <w:rPr>
                <w:rFonts w:ascii="Calibri" w:hAnsi="Calibri"/>
                <w:b w:val="0"/>
                <w:i w:val="0"/>
                <w:sz w:val="20"/>
              </w:rPr>
              <w:t>19 671 €</w:t>
            </w:r>
          </w:p>
        </w:tc>
      </w:tr>
      <w:tr>
        <w:tc>
          <w:tcPr>
            <w:tcW w:type="dxa" w:w="1296"/>
            <w:shd w:val="clear" w:color="auto" w:fill="FFFFFF"/>
            <w:vAlign w:val="center"/>
          </w:tcPr>
          <w:p>
            <w:r>
              <w:rPr>
                <w:rFonts w:ascii="Calibri" w:hAnsi="Calibri"/>
                <w:b w:val="0"/>
                <w:i w:val="0"/>
                <w:sz w:val="20"/>
              </w:rPr>
              <w:t>M9</w:t>
            </w:r>
          </w:p>
        </w:tc>
        <w:tc>
          <w:tcPr>
            <w:tcW w:type="dxa" w:w="2592"/>
            <w:shd w:val="clear" w:color="auto" w:fill="FFFFFF"/>
            <w:vAlign w:val="center"/>
          </w:tcPr>
          <w:p>
            <w:r>
              <w:rPr>
                <w:rFonts w:ascii="Calibri" w:hAnsi="Calibri"/>
                <w:b w:val="0"/>
                <w:i w:val="0"/>
                <w:sz w:val="20"/>
              </w:rPr>
              <w:t>3 678 €</w:t>
            </w:r>
          </w:p>
        </w:tc>
        <w:tc>
          <w:tcPr>
            <w:tcW w:type="dxa" w:w="2592"/>
            <w:shd w:val="clear" w:color="auto" w:fill="FFFFFF"/>
            <w:vAlign w:val="center"/>
          </w:tcPr>
          <w:p>
            <w:r>
              <w:rPr>
                <w:rFonts w:ascii="Calibri" w:hAnsi="Calibri"/>
                <w:b w:val="0"/>
                <w:i w:val="0"/>
                <w:sz w:val="20"/>
              </w:rPr>
              <w:t>1 450 €</w:t>
            </w:r>
          </w:p>
        </w:tc>
        <w:tc>
          <w:tcPr>
            <w:tcW w:type="dxa" w:w="2016"/>
            <w:shd w:val="clear" w:color="auto" w:fill="FFFFFF"/>
            <w:vAlign w:val="center"/>
          </w:tcPr>
          <w:p>
            <w:r>
              <w:rPr>
                <w:rFonts w:ascii="Calibri" w:hAnsi="Calibri"/>
                <w:b w:val="0"/>
                <w:i w:val="0"/>
                <w:sz w:val="20"/>
              </w:rPr>
              <w:t>+2 228 €</w:t>
            </w:r>
          </w:p>
        </w:tc>
        <w:tc>
          <w:tcPr>
            <w:tcW w:type="dxa" w:w="2736"/>
            <w:shd w:val="clear" w:color="auto" w:fill="FFFFFF"/>
            <w:vAlign w:val="center"/>
          </w:tcPr>
          <w:p>
            <w:r>
              <w:rPr>
                <w:rFonts w:ascii="Calibri" w:hAnsi="Calibri"/>
                <w:b w:val="0"/>
                <w:i w:val="0"/>
                <w:sz w:val="20"/>
              </w:rPr>
              <w:t>21 899 €</w:t>
            </w:r>
          </w:p>
        </w:tc>
      </w:tr>
      <w:tr>
        <w:tc>
          <w:tcPr>
            <w:tcW w:type="dxa" w:w="1296"/>
            <w:shd w:val="clear" w:color="auto" w:fill="F2F6FC"/>
            <w:vAlign w:val="center"/>
          </w:tcPr>
          <w:p>
            <w:r>
              <w:rPr>
                <w:rFonts w:ascii="Calibri" w:hAnsi="Calibri"/>
                <w:b w:val="0"/>
                <w:i w:val="0"/>
                <w:sz w:val="20"/>
              </w:rPr>
              <w:t>M10</w:t>
            </w:r>
          </w:p>
        </w:tc>
        <w:tc>
          <w:tcPr>
            <w:tcW w:type="dxa" w:w="2592"/>
            <w:shd w:val="clear" w:color="auto" w:fill="F2F6FC"/>
            <w:vAlign w:val="center"/>
          </w:tcPr>
          <w:p>
            <w:r>
              <w:rPr>
                <w:rFonts w:ascii="Calibri" w:hAnsi="Calibri"/>
                <w:b w:val="0"/>
                <w:i w:val="0"/>
                <w:sz w:val="20"/>
              </w:rPr>
              <w:t>1 775 €</w:t>
            </w:r>
          </w:p>
        </w:tc>
        <w:tc>
          <w:tcPr>
            <w:tcW w:type="dxa" w:w="2592"/>
            <w:shd w:val="clear" w:color="auto" w:fill="F2F6FC"/>
            <w:vAlign w:val="center"/>
          </w:tcPr>
          <w:p>
            <w:r>
              <w:rPr>
                <w:rFonts w:ascii="Calibri" w:hAnsi="Calibri"/>
                <w:b w:val="0"/>
                <w:i w:val="0"/>
                <w:sz w:val="20"/>
              </w:rPr>
              <w:t>450 €</w:t>
            </w:r>
          </w:p>
        </w:tc>
        <w:tc>
          <w:tcPr>
            <w:tcW w:type="dxa" w:w="2016"/>
            <w:shd w:val="clear" w:color="auto" w:fill="F2F6FC"/>
            <w:vAlign w:val="center"/>
          </w:tcPr>
          <w:p>
            <w:r>
              <w:rPr>
                <w:rFonts w:ascii="Calibri" w:hAnsi="Calibri"/>
                <w:b w:val="0"/>
                <w:i w:val="0"/>
                <w:sz w:val="20"/>
              </w:rPr>
              <w:t>+1 325 €</w:t>
            </w:r>
          </w:p>
        </w:tc>
        <w:tc>
          <w:tcPr>
            <w:tcW w:type="dxa" w:w="2736"/>
            <w:shd w:val="clear" w:color="auto" w:fill="F2F6FC"/>
            <w:vAlign w:val="center"/>
          </w:tcPr>
          <w:p>
            <w:r>
              <w:rPr>
                <w:rFonts w:ascii="Calibri" w:hAnsi="Calibri"/>
                <w:b w:val="0"/>
                <w:i w:val="0"/>
                <w:sz w:val="20"/>
              </w:rPr>
              <w:t>23 224 €</w:t>
            </w:r>
          </w:p>
        </w:tc>
      </w:tr>
      <w:tr>
        <w:tc>
          <w:tcPr>
            <w:tcW w:type="dxa" w:w="1296"/>
            <w:shd w:val="clear" w:color="auto" w:fill="FFFFFF"/>
            <w:vAlign w:val="center"/>
          </w:tcPr>
          <w:p>
            <w:r>
              <w:rPr>
                <w:rFonts w:ascii="Calibri" w:hAnsi="Calibri"/>
                <w:b w:val="0"/>
                <w:i w:val="0"/>
                <w:sz w:val="20"/>
              </w:rPr>
              <w:t>M11</w:t>
            </w:r>
          </w:p>
        </w:tc>
        <w:tc>
          <w:tcPr>
            <w:tcW w:type="dxa" w:w="2592"/>
            <w:shd w:val="clear" w:color="auto" w:fill="FFFFFF"/>
            <w:vAlign w:val="center"/>
          </w:tcPr>
          <w:p>
            <w:r>
              <w:rPr>
                <w:rFonts w:ascii="Calibri" w:hAnsi="Calibri"/>
                <w:b w:val="0"/>
                <w:i w:val="0"/>
                <w:sz w:val="20"/>
              </w:rPr>
              <w:t>1 824 €</w:t>
            </w:r>
          </w:p>
        </w:tc>
        <w:tc>
          <w:tcPr>
            <w:tcW w:type="dxa" w:w="2592"/>
            <w:shd w:val="clear" w:color="auto" w:fill="FFFFFF"/>
            <w:vAlign w:val="center"/>
          </w:tcPr>
          <w:p>
            <w:r>
              <w:rPr>
                <w:rFonts w:ascii="Calibri" w:hAnsi="Calibri"/>
                <w:b w:val="0"/>
                <w:i w:val="0"/>
                <w:sz w:val="20"/>
              </w:rPr>
              <w:t>450 €</w:t>
            </w:r>
          </w:p>
        </w:tc>
        <w:tc>
          <w:tcPr>
            <w:tcW w:type="dxa" w:w="2016"/>
            <w:shd w:val="clear" w:color="auto" w:fill="FFFFFF"/>
            <w:vAlign w:val="center"/>
          </w:tcPr>
          <w:p>
            <w:r>
              <w:rPr>
                <w:rFonts w:ascii="Calibri" w:hAnsi="Calibri"/>
                <w:b w:val="0"/>
                <w:i w:val="0"/>
                <w:sz w:val="20"/>
              </w:rPr>
              <w:t>+1 374 €</w:t>
            </w:r>
          </w:p>
        </w:tc>
        <w:tc>
          <w:tcPr>
            <w:tcW w:type="dxa" w:w="2736"/>
            <w:shd w:val="clear" w:color="auto" w:fill="FFFFFF"/>
            <w:vAlign w:val="center"/>
          </w:tcPr>
          <w:p>
            <w:r>
              <w:rPr>
                <w:rFonts w:ascii="Calibri" w:hAnsi="Calibri"/>
                <w:b w:val="0"/>
                <w:i w:val="0"/>
                <w:sz w:val="20"/>
              </w:rPr>
              <w:t>24 598 €</w:t>
            </w:r>
          </w:p>
        </w:tc>
      </w:tr>
      <w:tr>
        <w:tc>
          <w:tcPr>
            <w:tcW w:type="dxa" w:w="1296"/>
            <w:shd w:val="clear" w:color="auto" w:fill="F2F6FC"/>
            <w:vAlign w:val="center"/>
          </w:tcPr>
          <w:p>
            <w:r>
              <w:rPr>
                <w:rFonts w:ascii="Calibri" w:hAnsi="Calibri"/>
                <w:b w:val="0"/>
                <w:i w:val="0"/>
                <w:sz w:val="20"/>
              </w:rPr>
              <w:t>M12</w:t>
            </w:r>
          </w:p>
        </w:tc>
        <w:tc>
          <w:tcPr>
            <w:tcW w:type="dxa" w:w="2592"/>
            <w:shd w:val="clear" w:color="auto" w:fill="F2F6FC"/>
            <w:vAlign w:val="center"/>
          </w:tcPr>
          <w:p>
            <w:r>
              <w:rPr>
                <w:rFonts w:ascii="Calibri" w:hAnsi="Calibri"/>
                <w:b w:val="0"/>
                <w:i w:val="0"/>
                <w:sz w:val="20"/>
              </w:rPr>
              <w:t>1 873 €</w:t>
            </w:r>
          </w:p>
        </w:tc>
        <w:tc>
          <w:tcPr>
            <w:tcW w:type="dxa" w:w="2592"/>
            <w:shd w:val="clear" w:color="auto" w:fill="F2F6FC"/>
            <w:vAlign w:val="center"/>
          </w:tcPr>
          <w:p>
            <w:r>
              <w:rPr>
                <w:rFonts w:ascii="Calibri" w:hAnsi="Calibri"/>
                <w:b w:val="0"/>
                <w:i w:val="0"/>
                <w:sz w:val="20"/>
              </w:rPr>
              <w:t>450 €</w:t>
            </w:r>
          </w:p>
        </w:tc>
        <w:tc>
          <w:tcPr>
            <w:tcW w:type="dxa" w:w="2016"/>
            <w:shd w:val="clear" w:color="auto" w:fill="F2F6FC"/>
            <w:vAlign w:val="center"/>
          </w:tcPr>
          <w:p>
            <w:r>
              <w:rPr>
                <w:rFonts w:ascii="Calibri" w:hAnsi="Calibri"/>
                <w:b w:val="0"/>
                <w:i w:val="0"/>
                <w:sz w:val="20"/>
              </w:rPr>
              <w:t>+1 423 €</w:t>
            </w:r>
          </w:p>
        </w:tc>
        <w:tc>
          <w:tcPr>
            <w:tcW w:type="dxa" w:w="2736"/>
            <w:shd w:val="clear" w:color="auto" w:fill="F2F6FC"/>
            <w:vAlign w:val="center"/>
          </w:tcPr>
          <w:p>
            <w:r>
              <w:rPr>
                <w:rFonts w:ascii="Calibri" w:hAnsi="Calibri"/>
                <w:b w:val="0"/>
                <w:i w:val="0"/>
                <w:sz w:val="20"/>
              </w:rPr>
              <w:t>26 021 €</w:t>
            </w:r>
          </w:p>
        </w:tc>
      </w:tr>
      <w:tr>
        <w:tc>
          <w:tcPr>
            <w:tcW w:type="dxa" w:w="1296"/>
            <w:shd w:val="clear" w:color="auto" w:fill="FFFFFF"/>
            <w:vAlign w:val="center"/>
          </w:tcPr>
          <w:p>
            <w:pPr>
              <w:jc w:val="left"/>
            </w:pPr>
            <w:r>
              <w:rPr>
                <w:rFonts w:ascii="Calibri" w:hAnsi="Calibri"/>
                <w:b/>
                <w:i w:val="0"/>
                <w:color w:val="1D6A3E"/>
                <w:sz w:val="20"/>
              </w:rPr>
              <w:t>FIN AN 1</w:t>
            </w:r>
          </w:p>
        </w:tc>
        <w:tc>
          <w:tcPr>
            <w:tcW w:type="dxa" w:w="2592"/>
            <w:shd w:val="clear" w:color="auto" w:fill="FFFFFF"/>
            <w:vAlign w:val="center"/>
          </w:tcPr>
          <w:p>
            <w:r>
              <w:rPr>
                <w:rFonts w:ascii="Calibri" w:hAnsi="Calibri"/>
                <w:b w:val="0"/>
                <w:i w:val="0"/>
                <w:sz w:val="20"/>
              </w:rPr>
            </w:r>
          </w:p>
        </w:tc>
        <w:tc>
          <w:tcPr>
            <w:tcW w:type="dxa" w:w="2592"/>
            <w:shd w:val="clear" w:color="auto" w:fill="FFFFFF"/>
            <w:vAlign w:val="center"/>
          </w:tcPr>
          <w:p>
            <w:r>
              <w:rPr>
                <w:rFonts w:ascii="Calibri" w:hAnsi="Calibri"/>
                <w:b w:val="0"/>
                <w:i w:val="0"/>
                <w:sz w:val="20"/>
              </w:rPr>
            </w:r>
          </w:p>
        </w:tc>
        <w:tc>
          <w:tcPr>
            <w:tcW w:type="dxa" w:w="2016"/>
            <w:shd w:val="clear" w:color="auto" w:fill="FFFFFF"/>
            <w:vAlign w:val="center"/>
          </w:tcPr>
          <w:p>
            <w:r>
              <w:rPr>
                <w:rFonts w:ascii="Calibri" w:hAnsi="Calibri"/>
                <w:b w:val="0"/>
                <w:i w:val="0"/>
                <w:sz w:val="20"/>
              </w:rPr>
            </w:r>
          </w:p>
        </w:tc>
        <w:tc>
          <w:tcPr>
            <w:tcW w:type="dxa" w:w="2736"/>
            <w:shd w:val="clear" w:color="auto" w:fill="FFFFFF"/>
            <w:vAlign w:val="center"/>
          </w:tcPr>
          <w:p>
            <w:pPr>
              <w:jc w:val="left"/>
            </w:pPr>
            <w:r>
              <w:rPr>
                <w:rFonts w:ascii="Calibri" w:hAnsi="Calibri"/>
                <w:b/>
                <w:i w:val="0"/>
                <w:color w:val="1D6A3E"/>
                <w:sz w:val="20"/>
              </w:rPr>
              <w:t>~26 000 €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AFAF1"/>
            <w:tcBorders>
              <w:top w:val="single" w:sz="4" w:space="0" w:color="27AE60"/>
              <w:left w:val="single" w:sz="4" w:space="0" w:color="27AE60"/>
              <w:bottom w:val="single" w:sz="4" w:space="0" w:color="27AE60"/>
              <w:right w:val="single" w:sz="4" w:space="0" w:color="27AE60"/>
            </w:tcBorders>
          </w:tcPr>
          <w:p>
            <w:pPr>
              <w:spacing w:before="100" w:after="100"/>
              <w:ind w:left="144"/>
            </w:pPr>
            <w:r>
              <w:rPr>
                <w:rFonts w:ascii="Calibri" w:hAnsi="Calibri"/>
                <w:b w:val="0"/>
                <w:i/>
                <w:sz w:val="20"/>
              </w:rPr>
              <w:t>✅  La trésorerie ne descend jamais en dessous des 10 000 € initiaux. Elle augmente régulièrement pour atteindre ~26 000 € fin d'an 1. Pas de risque de rupture de trésorerie dans le scénario de base.</w:t>
            </w:r>
          </w:p>
        </w:tc>
      </w:tr>
    </w:tbl>
    <w:p>
      <w:pPr>
        <w:spacing w:after="80"/>
      </w:pPr>
    </w:p>
    <w:p>
      <w:pPr>
        <w:spacing w:before="240" w:after="60"/>
      </w:pPr>
      <w:r>
        <w:rPr>
          <w:rFonts w:ascii="Calibri" w:hAnsi="Calibri"/>
          <w:b/>
          <w:i w:val="0"/>
          <w:color w:val="2E74B5"/>
          <w:sz w:val="28"/>
        </w:rPr>
        <w:t>12.2 Cash-flow annuel consolidé 3 ans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320"/>
            <w:shd w:val="clear" w:color="auto" w:fill="1F497D"/>
            <w:vAlign w:val="center"/>
          </w:tcPr>
          <w:p>
            <w:pPr>
              <w:jc w:val="center"/>
            </w:pPr>
            <w:r>
              <w:rPr>
                <w:rFonts w:ascii="Calibri" w:hAnsi="Calibri"/>
                <w:b/>
                <w:i w:val="0"/>
                <w:color w:val="FFFFFF"/>
                <w:sz w:val="20"/>
              </w:rPr>
              <w:t>Flux</w:t>
            </w:r>
          </w:p>
        </w:tc>
        <w:tc>
          <w:tcPr>
            <w:tcW w:type="dxa" w:w="2160"/>
            <w:shd w:val="clear" w:color="auto" w:fill="1F497D"/>
            <w:vAlign w:val="center"/>
          </w:tcPr>
          <w:p>
            <w:pPr>
              <w:jc w:val="center"/>
            </w:pPr>
            <w:r>
              <w:rPr>
                <w:rFonts w:ascii="Calibri" w:hAnsi="Calibri"/>
                <w:b/>
                <w:i w:val="0"/>
                <w:color w:val="FFFFFF"/>
                <w:sz w:val="20"/>
              </w:rPr>
              <w:t>An 1</w:t>
            </w:r>
          </w:p>
        </w:tc>
        <w:tc>
          <w:tcPr>
            <w:tcW w:type="dxa" w:w="2160"/>
            <w:shd w:val="clear" w:color="auto" w:fill="1F497D"/>
            <w:vAlign w:val="center"/>
          </w:tcPr>
          <w:p>
            <w:pPr>
              <w:jc w:val="center"/>
            </w:pPr>
            <w:r>
              <w:rPr>
                <w:rFonts w:ascii="Calibri" w:hAnsi="Calibri"/>
                <w:b/>
                <w:i w:val="0"/>
                <w:color w:val="FFFFFF"/>
                <w:sz w:val="20"/>
              </w:rPr>
              <w:t>An 2</w:t>
            </w:r>
          </w:p>
        </w:tc>
        <w:tc>
          <w:tcPr>
            <w:tcW w:type="dxa" w:w="2160"/>
            <w:shd w:val="clear" w:color="auto" w:fill="1F497D"/>
            <w:vAlign w:val="center"/>
          </w:tcPr>
          <w:p>
            <w:pPr>
              <w:jc w:val="center"/>
            </w:pPr>
            <w:r>
              <w:rPr>
                <w:rFonts w:ascii="Calibri" w:hAnsi="Calibri"/>
                <w:b/>
                <w:i w:val="0"/>
                <w:color w:val="FFFFFF"/>
                <w:sz w:val="20"/>
              </w:rPr>
              <w:t>An 3</w:t>
            </w:r>
          </w:p>
        </w:tc>
      </w:tr>
      <w:tr>
        <w:tc>
          <w:tcPr>
            <w:tcW w:type="dxa" w:w="4320"/>
            <w:shd w:val="clear" w:color="auto" w:fill="F2F6FC"/>
            <w:vAlign w:val="center"/>
          </w:tcPr>
          <w:p>
            <w:r>
              <w:rPr>
                <w:rFonts w:ascii="Calibri" w:hAnsi="Calibri"/>
                <w:b w:val="0"/>
                <w:i w:val="0"/>
                <w:sz w:val="20"/>
              </w:rPr>
              <w:t>Trésorerie début de période</w:t>
            </w:r>
          </w:p>
        </w:tc>
        <w:tc>
          <w:tcPr>
            <w:tcW w:type="dxa" w:w="2160"/>
            <w:shd w:val="clear" w:color="auto" w:fill="F2F6FC"/>
            <w:vAlign w:val="center"/>
          </w:tcPr>
          <w:p>
            <w:r>
              <w:rPr>
                <w:rFonts w:ascii="Calibri" w:hAnsi="Calibri"/>
                <w:b w:val="0"/>
                <w:i w:val="0"/>
                <w:sz w:val="20"/>
              </w:rPr>
              <w:t>10 000 €</w:t>
            </w:r>
          </w:p>
        </w:tc>
        <w:tc>
          <w:tcPr>
            <w:tcW w:type="dxa" w:w="2160"/>
            <w:shd w:val="clear" w:color="auto" w:fill="F2F6FC"/>
            <w:vAlign w:val="center"/>
          </w:tcPr>
          <w:p>
            <w:r>
              <w:rPr>
                <w:rFonts w:ascii="Calibri" w:hAnsi="Calibri"/>
                <w:b w:val="0"/>
                <w:i w:val="0"/>
                <w:sz w:val="20"/>
              </w:rPr>
              <w:t>26 021 €</w:t>
            </w:r>
          </w:p>
        </w:tc>
        <w:tc>
          <w:tcPr>
            <w:tcW w:type="dxa" w:w="2160"/>
            <w:shd w:val="clear" w:color="auto" w:fill="F2F6FC"/>
            <w:vAlign w:val="center"/>
          </w:tcPr>
          <w:p>
            <w:r>
              <w:rPr>
                <w:rFonts w:ascii="Calibri" w:hAnsi="Calibri"/>
                <w:b w:val="0"/>
                <w:i w:val="0"/>
                <w:sz w:val="20"/>
              </w:rPr>
              <w:t>26 621 €</w:t>
            </w:r>
          </w:p>
        </w:tc>
      </w:tr>
      <w:tr>
        <w:tc>
          <w:tcPr>
            <w:tcW w:type="dxa" w:w="4320"/>
            <w:shd w:val="clear" w:color="auto" w:fill="FFFFFF"/>
            <w:vAlign w:val="center"/>
          </w:tcPr>
          <w:p>
            <w:r>
              <w:rPr>
                <w:rFonts w:ascii="Calibri" w:hAnsi="Calibri"/>
                <w:b w:val="0"/>
                <w:i w:val="0"/>
                <w:sz w:val="20"/>
              </w:rPr>
              <w:t>Encaissements clients</w:t>
            </w:r>
          </w:p>
        </w:tc>
        <w:tc>
          <w:tcPr>
            <w:tcW w:type="dxa" w:w="2160"/>
            <w:shd w:val="clear" w:color="auto" w:fill="FFFFFF"/>
            <w:vAlign w:val="center"/>
          </w:tcPr>
          <w:p>
            <w:r>
              <w:rPr>
                <w:rFonts w:ascii="Calibri" w:hAnsi="Calibri"/>
                <w:b w:val="0"/>
                <w:i w:val="0"/>
                <w:sz w:val="20"/>
              </w:rPr>
              <w:t>25 921 €</w:t>
            </w:r>
          </w:p>
        </w:tc>
        <w:tc>
          <w:tcPr>
            <w:tcW w:type="dxa" w:w="2160"/>
            <w:shd w:val="clear" w:color="auto" w:fill="FFFFFF"/>
            <w:vAlign w:val="center"/>
          </w:tcPr>
          <w:p>
            <w:r>
              <w:rPr>
                <w:rFonts w:ascii="Calibri" w:hAnsi="Calibri"/>
                <w:b w:val="0"/>
                <w:i w:val="0"/>
                <w:sz w:val="20"/>
              </w:rPr>
              <w:t>78 600 €</w:t>
            </w:r>
          </w:p>
        </w:tc>
        <w:tc>
          <w:tcPr>
            <w:tcW w:type="dxa" w:w="2160"/>
            <w:shd w:val="clear" w:color="auto" w:fill="FFFFFF"/>
            <w:vAlign w:val="center"/>
          </w:tcPr>
          <w:p>
            <w:r>
              <w:rPr>
                <w:rFonts w:ascii="Calibri" w:hAnsi="Calibri"/>
                <w:b w:val="0"/>
                <w:i w:val="0"/>
                <w:sz w:val="20"/>
              </w:rPr>
              <w:t>191 000 €</w:t>
            </w:r>
          </w:p>
        </w:tc>
      </w:tr>
      <w:tr>
        <w:tc>
          <w:tcPr>
            <w:tcW w:type="dxa" w:w="4320"/>
            <w:shd w:val="clear" w:color="auto" w:fill="F2F6FC"/>
            <w:vAlign w:val="center"/>
          </w:tcPr>
          <w:p>
            <w:r>
              <w:rPr>
                <w:rFonts w:ascii="Calibri" w:hAnsi="Calibri"/>
                <w:b w:val="0"/>
                <w:i w:val="0"/>
                <w:sz w:val="20"/>
              </w:rPr>
              <w:t>Décaissements opérationnels (hors salaires)</w:t>
            </w:r>
          </w:p>
        </w:tc>
        <w:tc>
          <w:tcPr>
            <w:tcW w:type="dxa" w:w="2160"/>
            <w:shd w:val="clear" w:color="auto" w:fill="F2F6FC"/>
            <w:vAlign w:val="center"/>
          </w:tcPr>
          <w:p>
            <w:r>
              <w:rPr>
                <w:rFonts w:ascii="Calibri" w:hAnsi="Calibri"/>
                <w:b w:val="0"/>
                <w:i w:val="0"/>
                <w:sz w:val="20"/>
              </w:rPr>
              <w:t>-4 067 €</w:t>
            </w:r>
          </w:p>
        </w:tc>
        <w:tc>
          <w:tcPr>
            <w:tcW w:type="dxa" w:w="2160"/>
            <w:shd w:val="clear" w:color="auto" w:fill="F2F6FC"/>
            <w:vAlign w:val="center"/>
          </w:tcPr>
          <w:p>
            <w:r>
              <w:rPr>
                <w:rFonts w:ascii="Calibri" w:hAnsi="Calibri"/>
                <w:b w:val="0"/>
                <w:i w:val="0"/>
                <w:sz w:val="20"/>
              </w:rPr>
              <w:t>-16 577 €</w:t>
            </w:r>
          </w:p>
        </w:tc>
        <w:tc>
          <w:tcPr>
            <w:tcW w:type="dxa" w:w="2160"/>
            <w:shd w:val="clear" w:color="auto" w:fill="F2F6FC"/>
            <w:vAlign w:val="center"/>
          </w:tcPr>
          <w:p>
            <w:r>
              <w:rPr>
                <w:rFonts w:ascii="Calibri" w:hAnsi="Calibri"/>
                <w:b w:val="0"/>
                <w:i w:val="0"/>
                <w:sz w:val="20"/>
              </w:rPr>
              <w:t>-48 795 €</w:t>
            </w:r>
          </w:p>
        </w:tc>
      </w:tr>
      <w:tr>
        <w:tc>
          <w:tcPr>
            <w:tcW w:type="dxa" w:w="4320"/>
            <w:shd w:val="clear" w:color="auto" w:fill="FFFFFF"/>
            <w:vAlign w:val="center"/>
          </w:tcPr>
          <w:p>
            <w:r>
              <w:rPr>
                <w:rFonts w:ascii="Calibri" w:hAnsi="Calibri"/>
                <w:b w:val="0"/>
                <w:i w:val="0"/>
                <w:sz w:val="20"/>
              </w:rPr>
              <w:t>Rémunération fondateurs</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-24 000 €</w:t>
            </w:r>
          </w:p>
        </w:tc>
        <w:tc>
          <w:tcPr>
            <w:tcW w:type="dxa" w:w="2160"/>
            <w:shd w:val="clear" w:color="auto" w:fill="FFFFFF"/>
            <w:vAlign w:val="center"/>
          </w:tcPr>
          <w:p>
            <w:r>
              <w:rPr>
                <w:rFonts w:ascii="Calibri" w:hAnsi="Calibri"/>
                <w:b w:val="0"/>
                <w:i w:val="0"/>
                <w:sz w:val="20"/>
              </w:rPr>
              <w:t>-80 000 €</w:t>
            </w:r>
          </w:p>
        </w:tc>
      </w:tr>
      <w:tr>
        <w:tc>
          <w:tcPr>
            <w:tcW w:type="dxa" w:w="4320"/>
            <w:shd w:val="clear" w:color="auto" w:fill="F2F6FC"/>
            <w:vAlign w:val="center"/>
          </w:tcPr>
          <w:p>
            <w:r>
              <w:rPr>
                <w:rFonts w:ascii="Calibri" w:hAnsi="Calibri"/>
                <w:b w:val="0"/>
                <w:i w:val="0"/>
                <w:sz w:val="20"/>
              </w:rPr>
              <w:t>Recrutements externes</w:t>
            </w:r>
          </w:p>
        </w:tc>
        <w:tc>
          <w:tcPr>
            <w:tcW w:type="dxa" w:w="2160"/>
            <w:shd w:val="clear" w:color="auto" w:fill="F2F6FC"/>
            <w:vAlign w:val="center"/>
          </w:tcPr>
          <w:p>
            <w:r>
              <w:rPr>
                <w:rFonts w:ascii="Calibri" w:hAnsi="Calibri"/>
                <w:b w:val="0"/>
                <w:i w:val="0"/>
                <w:sz w:val="20"/>
              </w:rPr>
              <w:t>0 €</w:t>
            </w:r>
          </w:p>
        </w:tc>
        <w:tc>
          <w:tcPr>
            <w:tcW w:type="dxa" w:w="2160"/>
            <w:shd w:val="clear" w:color="auto" w:fill="F2F6FC"/>
            <w:vAlign w:val="center"/>
          </w:tcPr>
          <w:p>
            <w:r>
              <w:rPr>
                <w:rFonts w:ascii="Calibri" w:hAnsi="Calibri"/>
                <w:b w:val="0"/>
                <w:i w:val="0"/>
                <w:sz w:val="20"/>
              </w:rPr>
              <w:t>-32 000 €</w:t>
            </w:r>
          </w:p>
        </w:tc>
        <w:tc>
          <w:tcPr>
            <w:tcW w:type="dxa" w:w="2160"/>
            <w:shd w:val="clear" w:color="auto" w:fill="F2F6FC"/>
            <w:vAlign w:val="center"/>
          </w:tcPr>
          <w:p>
            <w:r>
              <w:rPr>
                <w:rFonts w:ascii="Calibri" w:hAnsi="Calibri"/>
                <w:b w:val="0"/>
                <w:i w:val="0"/>
                <w:sz w:val="20"/>
              </w:rPr>
              <w:t>-64 000 €</w:t>
            </w:r>
          </w:p>
        </w:tc>
      </w:tr>
      <w:tr>
        <w:tc>
          <w:tcPr>
            <w:tcW w:type="dxa" w:w="4320"/>
            <w:shd w:val="clear" w:color="auto" w:fill="FFFFFF"/>
            <w:vAlign w:val="center"/>
          </w:tcPr>
          <w:p>
            <w:r>
              <w:rPr>
                <w:rFonts w:ascii="Calibri" w:hAnsi="Calibri"/>
                <w:b w:val="0"/>
                <w:i w:val="0"/>
                <w:sz w:val="20"/>
              </w:rPr>
              <w:t>Investissements (certif., outillage)</w:t>
            </w:r>
          </w:p>
        </w:tc>
        <w:tc>
          <w:tcPr>
            <w:tcW w:type="dxa" w:w="2160"/>
            <w:shd w:val="clear" w:color="auto" w:fill="FFFFFF"/>
            <w:vAlign w:val="center"/>
          </w:tcPr>
          <w:p>
            <w:r>
              <w:rPr>
                <w:rFonts w:ascii="Calibri" w:hAnsi="Calibri"/>
                <w:b w:val="0"/>
                <w:i w:val="0"/>
                <w:sz w:val="20"/>
              </w:rPr>
              <w:t>0 €</w:t>
            </w:r>
          </w:p>
        </w:tc>
        <w:tc>
          <w:tcPr>
            <w:tcW w:type="dxa" w:w="2160"/>
            <w:shd w:val="clear" w:color="auto" w:fill="FFFFFF"/>
            <w:vAlign w:val="center"/>
          </w:tcPr>
          <w:p>
            <w:r>
              <w:rPr>
                <w:rFonts w:ascii="Calibri" w:hAnsi="Calibri"/>
                <w:b w:val="0"/>
                <w:i w:val="0"/>
                <w:sz w:val="20"/>
              </w:rPr>
              <w:t>-5 400 €</w:t>
            </w:r>
          </w:p>
        </w:tc>
        <w:tc>
          <w:tcPr>
            <w:tcW w:type="dxa" w:w="2160"/>
            <w:shd w:val="clear" w:color="auto" w:fill="FFFFFF"/>
            <w:vAlign w:val="center"/>
          </w:tcPr>
          <w:p>
            <w:r>
              <w:rPr>
                <w:rFonts w:ascii="Calibri" w:hAnsi="Calibri"/>
                <w:b w:val="0"/>
                <w:i w:val="0"/>
                <w:sz w:val="20"/>
              </w:rPr>
              <w:t>-15 000 €</w:t>
            </w:r>
          </w:p>
        </w:tc>
      </w:tr>
      <w:tr>
        <w:tc>
          <w:tcPr>
            <w:tcW w:type="dxa" w:w="4320"/>
            <w:shd w:val="clear" w:color="auto" w:fill="F2F6FC"/>
            <w:vAlign w:val="center"/>
          </w:tcPr>
          <w:p>
            <w:r>
              <w:rPr>
                <w:rFonts w:ascii="Calibri" w:hAnsi="Calibri"/>
                <w:b w:val="0"/>
                <w:i w:val="0"/>
                <w:sz w:val="20"/>
              </w:rPr>
              <w:t>IS payé</w:t>
            </w:r>
          </w:p>
        </w:tc>
        <w:tc>
          <w:tcPr>
            <w:tcW w:type="dxa" w:w="2160"/>
            <w:shd w:val="clear" w:color="auto" w:fill="F2F6FC"/>
            <w:vAlign w:val="center"/>
          </w:tcPr>
          <w:p>
            <w:r>
              <w:rPr>
                <w:rFonts w:ascii="Calibri" w:hAnsi="Calibri"/>
                <w:b w:val="0"/>
                <w:i w:val="0"/>
                <w:sz w:val="20"/>
              </w:rPr>
              <w:t>-3 188 €</w:t>
            </w:r>
          </w:p>
        </w:tc>
        <w:tc>
          <w:tcPr>
            <w:tcW w:type="dxa" w:w="2160"/>
            <w:shd w:val="clear" w:color="auto" w:fill="F2F6FC"/>
            <w:vAlign w:val="center"/>
          </w:tcPr>
          <w:p>
            <w:r>
              <w:rPr>
                <w:rFonts w:ascii="Calibri" w:hAnsi="Calibri"/>
                <w:b w:val="0"/>
                <w:i w:val="0"/>
                <w:sz w:val="20"/>
              </w:rPr>
              <w:t>0 €</w:t>
            </w:r>
          </w:p>
        </w:tc>
        <w:tc>
          <w:tcPr>
            <w:tcW w:type="dxa" w:w="2160"/>
            <w:shd w:val="clear" w:color="auto" w:fill="F2F6FC"/>
            <w:vAlign w:val="center"/>
          </w:tcPr>
          <w:p>
            <w:r>
              <w:rPr>
                <w:rFonts w:ascii="Calibri" w:hAnsi="Calibri"/>
                <w:b w:val="0"/>
                <w:i w:val="0"/>
                <w:sz w:val="20"/>
              </w:rPr>
              <w:t>0 €</w:t>
            </w:r>
          </w:p>
        </w:tc>
      </w:tr>
      <w:tr>
        <w:tc>
          <w:tcPr>
            <w:tcW w:type="dxa" w:w="4320"/>
            <w:shd w:val="clear" w:color="auto" w:fill="FFFFFF"/>
            <w:vAlign w:val="center"/>
          </w:tcPr>
          <w:p>
            <w:pPr>
              <w:jc w:val="left"/>
            </w:pPr>
            <w:r>
              <w:rPr>
                <w:rFonts w:ascii="Calibri" w:hAnsi="Calibri"/>
                <w:b/>
                <w:i w:val="0"/>
                <w:sz w:val="20"/>
              </w:rPr>
              <w:t>Cash-flow net</w:t>
            </w:r>
          </w:p>
        </w:tc>
        <w:tc>
          <w:tcPr>
            <w:tcW w:type="dxa" w:w="2160"/>
            <w:shd w:val="clear" w:color="auto" w:fill="FFFFFF"/>
            <w:vAlign w:val="center"/>
          </w:tcPr>
          <w:p>
            <w:pPr>
              <w:jc w:val="left"/>
            </w:pPr>
            <w:r>
              <w:rPr>
                <w:rFonts w:ascii="Calibri" w:hAnsi="Calibri"/>
                <w:b/>
                <w:i w:val="0"/>
                <w:sz w:val="20"/>
              </w:rPr>
              <w:t>18 666 €</w:t>
            </w:r>
          </w:p>
        </w:tc>
        <w:tc>
          <w:tcPr>
            <w:tcW w:type="dxa" w:w="2160"/>
            <w:shd w:val="clear" w:color="auto" w:fill="FFFFFF"/>
            <w:vAlign w:val="center"/>
          </w:tcPr>
          <w:p>
            <w:pPr>
              <w:jc w:val="left"/>
            </w:pPr>
            <w:r>
              <w:rPr>
                <w:rFonts w:ascii="Calibri" w:hAnsi="Calibri"/>
                <w:b/>
                <w:i w:val="0"/>
                <w:sz w:val="20"/>
              </w:rPr>
              <w:t>600 €</w:t>
            </w:r>
          </w:p>
        </w:tc>
        <w:tc>
          <w:tcPr>
            <w:tcW w:type="dxa" w:w="2160"/>
            <w:shd w:val="clear" w:color="auto" w:fill="FFFFFF"/>
            <w:vAlign w:val="center"/>
          </w:tcPr>
          <w:p>
            <w:pPr>
              <w:jc w:val="left"/>
            </w:pPr>
            <w:r>
              <w:rPr>
                <w:rFonts w:ascii="Calibri" w:hAnsi="Calibri"/>
                <w:b/>
                <w:i w:val="0"/>
                <w:color w:val="C55A11"/>
                <w:sz w:val="20"/>
              </w:rPr>
              <w:t>-16 795 €</w:t>
            </w:r>
          </w:p>
        </w:tc>
      </w:tr>
      <w:tr>
        <w:tc>
          <w:tcPr>
            <w:tcW w:type="dxa" w:w="4320"/>
            <w:shd w:val="clear" w:color="auto" w:fill="F2F6FC"/>
            <w:vAlign w:val="center"/>
          </w:tcPr>
          <w:p>
            <w:pPr>
              <w:jc w:val="left"/>
            </w:pPr>
            <w:r>
              <w:rPr>
                <w:rFonts w:ascii="Calibri" w:hAnsi="Calibri"/>
                <w:b/>
                <w:i w:val="0"/>
                <w:color w:val="1D6A3E"/>
                <w:sz w:val="20"/>
              </w:rPr>
              <w:t>Trésorerie fin de période</w:t>
            </w:r>
          </w:p>
        </w:tc>
        <w:tc>
          <w:tcPr>
            <w:tcW w:type="dxa" w:w="2160"/>
            <w:shd w:val="clear" w:color="auto" w:fill="F2F6FC"/>
            <w:vAlign w:val="center"/>
          </w:tcPr>
          <w:p>
            <w:pPr>
              <w:jc w:val="left"/>
            </w:pPr>
            <w:r>
              <w:rPr>
                <w:rFonts w:ascii="Calibri" w:hAnsi="Calibri"/>
                <w:b/>
                <w:i w:val="0"/>
                <w:color w:val="1D6A3E"/>
                <w:sz w:val="20"/>
              </w:rPr>
              <w:t>26 021 €</w:t>
            </w:r>
          </w:p>
        </w:tc>
        <w:tc>
          <w:tcPr>
            <w:tcW w:type="dxa" w:w="2160"/>
            <w:shd w:val="clear" w:color="auto" w:fill="F2F6FC"/>
            <w:vAlign w:val="center"/>
          </w:tcPr>
          <w:p>
            <w:pPr>
              <w:jc w:val="left"/>
            </w:pPr>
            <w:r>
              <w:rPr>
                <w:rFonts w:ascii="Calibri" w:hAnsi="Calibri"/>
                <w:b/>
                <w:i w:val="0"/>
                <w:color w:val="1D6A3E"/>
                <w:sz w:val="20"/>
              </w:rPr>
              <w:t>26 621 €</w:t>
            </w:r>
          </w:p>
        </w:tc>
        <w:tc>
          <w:tcPr>
            <w:tcW w:type="dxa" w:w="2160"/>
            <w:shd w:val="clear" w:color="auto" w:fill="F2F6FC"/>
            <w:vAlign w:val="center"/>
          </w:tcPr>
          <w:p>
            <w:pPr>
              <w:jc w:val="left"/>
            </w:pPr>
            <w:r>
              <w:rPr>
                <w:rFonts w:ascii="Calibri" w:hAnsi="Calibri"/>
                <w:b/>
                <w:i w:val="0"/>
                <w:color w:val="C55A11"/>
                <w:sz w:val="20"/>
              </w:rPr>
              <w:t>9 826 €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FEF9E7"/>
            <w:tcBorders>
              <w:top w:val="single" w:sz="4" w:space="0" w:color="E67E22"/>
              <w:left w:val="single" w:sz="4" w:space="0" w:color="E67E22"/>
              <w:bottom w:val="single" w:sz="4" w:space="0" w:color="E67E22"/>
              <w:right w:val="single" w:sz="4" w:space="0" w:color="E67E22"/>
            </w:tcBorders>
          </w:tcPr>
          <w:p>
            <w:pPr>
              <w:spacing w:before="100" w:after="100"/>
              <w:ind w:left="144"/>
            </w:pPr>
            <w:r>
              <w:rPr>
                <w:rFonts w:ascii="Calibri" w:hAnsi="Calibri"/>
                <w:b w:val="0"/>
                <w:i/>
                <w:sz w:val="20"/>
              </w:rPr>
              <w:t>⚠️  An 3 : la trésorerie de fin d'année (~10 000 €) est tendue. Options pour sécuriser : (1) décaler le 2ᵉ recrutement externe de 3 mois, (2) prioriser les contrats annuels (encaissement immédiat), (3) signer 1 contrat Enterprise à 500 €/mois supplémentaire. Un CA an 3 réel &gt; 191 000 € (très probable si la trajectoire se confirme) résout ce point sans action particulière.</w:t>
            </w:r>
          </w:p>
        </w:tc>
      </w:tr>
    </w:tbl>
    <w:p>
      <w:pPr>
        <w:spacing w:after="80"/>
      </w:pPr>
    </w:p>
    <w:p>
      <w:r>
        <w:br w:type="page"/>
      </w:r>
    </w:p>
    <w:p>
      <w:pPr>
        <w:spacing w:before="360" w:after="80"/>
      </w:pPr>
      <w:r>
        <w:rPr>
          <w:rFonts w:ascii="Calibri" w:hAnsi="Calibri"/>
          <w:b/>
          <w:i w:val="0"/>
          <w:color w:val="1F497D"/>
          <w:sz w:val="38"/>
        </w:rPr>
        <w:t>13. Bilan prévisionnel simplifié</w:t>
      </w:r>
    </w:p>
    <w:p>
      <w:pPr>
        <w:spacing w:before="40" w:after="40"/>
        <w:pBdr>
          <w:bottom w:val="single" w:sz="8" w:space="1" w:color="2E74B5"/>
        </w:pBdr>
      </w:pP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320"/>
            <w:shd w:val="clear" w:color="auto" w:fill="1F497D"/>
            <w:vAlign w:val="center"/>
          </w:tcPr>
          <w:p>
            <w:pPr>
              <w:jc w:val="center"/>
            </w:pPr>
            <w:r>
              <w:rPr>
                <w:rFonts w:ascii="Calibri" w:hAnsi="Calibri"/>
                <w:b/>
                <w:i w:val="0"/>
                <w:color w:val="FFFFFF"/>
                <w:sz w:val="20"/>
              </w:rPr>
              <w:t>Poste</w:t>
            </w:r>
          </w:p>
        </w:tc>
        <w:tc>
          <w:tcPr>
            <w:tcW w:type="dxa" w:w="2160"/>
            <w:shd w:val="clear" w:color="auto" w:fill="1F497D"/>
            <w:vAlign w:val="center"/>
          </w:tcPr>
          <w:p>
            <w:pPr>
              <w:jc w:val="center"/>
            </w:pPr>
            <w:r>
              <w:rPr>
                <w:rFonts w:ascii="Calibri" w:hAnsi="Calibri"/>
                <w:b/>
                <w:i w:val="0"/>
                <w:color w:val="FFFFFF"/>
                <w:sz w:val="20"/>
              </w:rPr>
              <w:t>An 1</w:t>
            </w:r>
          </w:p>
        </w:tc>
        <w:tc>
          <w:tcPr>
            <w:tcW w:type="dxa" w:w="2160"/>
            <w:shd w:val="clear" w:color="auto" w:fill="1F497D"/>
            <w:vAlign w:val="center"/>
          </w:tcPr>
          <w:p>
            <w:pPr>
              <w:jc w:val="center"/>
            </w:pPr>
            <w:r>
              <w:rPr>
                <w:rFonts w:ascii="Calibri" w:hAnsi="Calibri"/>
                <w:b/>
                <w:i w:val="0"/>
                <w:color w:val="FFFFFF"/>
                <w:sz w:val="20"/>
              </w:rPr>
              <w:t>An 2</w:t>
            </w:r>
          </w:p>
        </w:tc>
        <w:tc>
          <w:tcPr>
            <w:tcW w:type="dxa" w:w="2160"/>
            <w:shd w:val="clear" w:color="auto" w:fill="1F497D"/>
            <w:vAlign w:val="center"/>
          </w:tcPr>
          <w:p>
            <w:pPr>
              <w:jc w:val="center"/>
            </w:pPr>
            <w:r>
              <w:rPr>
                <w:rFonts w:ascii="Calibri" w:hAnsi="Calibri"/>
                <w:b/>
                <w:i w:val="0"/>
                <w:color w:val="FFFFFF"/>
                <w:sz w:val="20"/>
              </w:rPr>
              <w:t>An 3</w:t>
            </w:r>
          </w:p>
        </w:tc>
      </w:tr>
      <w:tr>
        <w:tc>
          <w:tcPr>
            <w:tcW w:type="dxa" w:w="4320"/>
            <w:shd w:val="clear" w:color="auto" w:fill="F2F6FC"/>
            <w:vAlign w:val="center"/>
          </w:tcPr>
          <w:p>
            <w:pPr>
              <w:jc w:val="left"/>
            </w:pPr>
            <w:r>
              <w:rPr>
                <w:rFonts w:ascii="Calibri" w:hAnsi="Calibri"/>
                <w:b/>
                <w:i w:val="0"/>
                <w:color w:val="1F497D"/>
                <w:sz w:val="20"/>
              </w:rPr>
              <w:t>ACTIF</w:t>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r>
      <w:tr>
        <w:tc>
          <w:tcPr>
            <w:tcW w:type="dxa" w:w="4320"/>
            <w:shd w:val="clear" w:color="auto" w:fill="FFFFFF"/>
            <w:vAlign w:val="center"/>
          </w:tcPr>
          <w:p>
            <w:r>
              <w:rPr>
                <w:rFonts w:ascii="Calibri" w:hAnsi="Calibri"/>
                <w:b w:val="0"/>
                <w:i w:val="0"/>
                <w:sz w:val="20"/>
              </w:rPr>
              <w:t>Immobilisations nettes (code, marque, matériel)</w:t>
            </w:r>
          </w:p>
        </w:tc>
        <w:tc>
          <w:tcPr>
            <w:tcW w:type="dxa" w:w="2160"/>
            <w:shd w:val="clear" w:color="auto" w:fill="FFFFFF"/>
            <w:vAlign w:val="center"/>
          </w:tcPr>
          <w:p>
            <w:r>
              <w:rPr>
                <w:rFonts w:ascii="Calibri" w:hAnsi="Calibri"/>
                <w:b w:val="0"/>
                <w:i w:val="0"/>
                <w:sz w:val="20"/>
              </w:rPr>
              <w:t>2 400 €</w:t>
            </w:r>
          </w:p>
        </w:tc>
        <w:tc>
          <w:tcPr>
            <w:tcW w:type="dxa" w:w="2160"/>
            <w:shd w:val="clear" w:color="auto" w:fill="FFFFFF"/>
            <w:vAlign w:val="center"/>
          </w:tcPr>
          <w:p>
            <w:r>
              <w:rPr>
                <w:rFonts w:ascii="Calibri" w:hAnsi="Calibri"/>
                <w:b w:val="0"/>
                <w:i w:val="0"/>
                <w:sz w:val="20"/>
              </w:rPr>
              <w:t>4 200 €</w:t>
            </w:r>
          </w:p>
        </w:tc>
        <w:tc>
          <w:tcPr>
            <w:tcW w:type="dxa" w:w="2160"/>
            <w:shd w:val="clear" w:color="auto" w:fill="FFFFFF"/>
            <w:vAlign w:val="center"/>
          </w:tcPr>
          <w:p>
            <w:r>
              <w:rPr>
                <w:rFonts w:ascii="Calibri" w:hAnsi="Calibri"/>
                <w:b w:val="0"/>
                <w:i w:val="0"/>
                <w:sz w:val="20"/>
              </w:rPr>
              <w:t>6 800 €</w:t>
            </w:r>
          </w:p>
        </w:tc>
      </w:tr>
      <w:tr>
        <w:tc>
          <w:tcPr>
            <w:tcW w:type="dxa" w:w="4320"/>
            <w:shd w:val="clear" w:color="auto" w:fill="F2F6FC"/>
            <w:vAlign w:val="center"/>
          </w:tcPr>
          <w:p>
            <w:r>
              <w:rPr>
                <w:rFonts w:ascii="Calibri" w:hAnsi="Calibri"/>
                <w:b w:val="0"/>
                <w:i w:val="0"/>
                <w:sz w:val="20"/>
              </w:rPr>
              <w:t>Créances clients (15 jours de CA)</w:t>
            </w:r>
          </w:p>
        </w:tc>
        <w:tc>
          <w:tcPr>
            <w:tcW w:type="dxa" w:w="2160"/>
            <w:shd w:val="clear" w:color="auto" w:fill="F2F6FC"/>
            <w:vAlign w:val="center"/>
          </w:tcPr>
          <w:p>
            <w:r>
              <w:rPr>
                <w:rFonts w:ascii="Calibri" w:hAnsi="Calibri"/>
                <w:b w:val="0"/>
                <w:i w:val="0"/>
                <w:sz w:val="20"/>
              </w:rPr>
              <w:t>1 080 €</w:t>
            </w:r>
          </w:p>
        </w:tc>
        <w:tc>
          <w:tcPr>
            <w:tcW w:type="dxa" w:w="2160"/>
            <w:shd w:val="clear" w:color="auto" w:fill="F2F6FC"/>
            <w:vAlign w:val="center"/>
          </w:tcPr>
          <w:p>
            <w:r>
              <w:rPr>
                <w:rFonts w:ascii="Calibri" w:hAnsi="Calibri"/>
                <w:b w:val="0"/>
                <w:i w:val="0"/>
                <w:sz w:val="20"/>
              </w:rPr>
              <w:t>3 275 €</w:t>
            </w:r>
          </w:p>
        </w:tc>
        <w:tc>
          <w:tcPr>
            <w:tcW w:type="dxa" w:w="2160"/>
            <w:shd w:val="clear" w:color="auto" w:fill="F2F6FC"/>
            <w:vAlign w:val="center"/>
          </w:tcPr>
          <w:p>
            <w:r>
              <w:rPr>
                <w:rFonts w:ascii="Calibri" w:hAnsi="Calibri"/>
                <w:b w:val="0"/>
                <w:i w:val="0"/>
                <w:sz w:val="20"/>
              </w:rPr>
              <w:t>7 958 €</w:t>
            </w:r>
          </w:p>
        </w:tc>
      </w:tr>
      <w:tr>
        <w:tc>
          <w:tcPr>
            <w:tcW w:type="dxa" w:w="4320"/>
            <w:shd w:val="clear" w:color="auto" w:fill="FFFFFF"/>
            <w:vAlign w:val="center"/>
          </w:tcPr>
          <w:p>
            <w:r>
              <w:rPr>
                <w:rFonts w:ascii="Calibri" w:hAnsi="Calibri"/>
                <w:b w:val="0"/>
                <w:i w:val="0"/>
                <w:sz w:val="20"/>
              </w:rPr>
              <w:t>Trésorerie</w:t>
            </w:r>
          </w:p>
        </w:tc>
        <w:tc>
          <w:tcPr>
            <w:tcW w:type="dxa" w:w="2160"/>
            <w:shd w:val="clear" w:color="auto" w:fill="FFFFFF"/>
            <w:vAlign w:val="center"/>
          </w:tcPr>
          <w:p>
            <w:r>
              <w:rPr>
                <w:rFonts w:ascii="Calibri" w:hAnsi="Calibri"/>
                <w:b w:val="0"/>
                <w:i w:val="0"/>
                <w:sz w:val="20"/>
              </w:rPr>
              <w:t>26 021 €</w:t>
            </w:r>
          </w:p>
        </w:tc>
        <w:tc>
          <w:tcPr>
            <w:tcW w:type="dxa" w:w="2160"/>
            <w:shd w:val="clear" w:color="auto" w:fill="FFFFFF"/>
            <w:vAlign w:val="center"/>
          </w:tcPr>
          <w:p>
            <w:r>
              <w:rPr>
                <w:rFonts w:ascii="Calibri" w:hAnsi="Calibri"/>
                <w:b w:val="0"/>
                <w:i w:val="0"/>
                <w:sz w:val="20"/>
              </w:rPr>
              <w:t>26 621 €</w:t>
            </w:r>
          </w:p>
        </w:tc>
        <w:tc>
          <w:tcPr>
            <w:tcW w:type="dxa" w:w="2160"/>
            <w:shd w:val="clear" w:color="auto" w:fill="FFFFFF"/>
            <w:vAlign w:val="center"/>
          </w:tcPr>
          <w:p>
            <w:r>
              <w:rPr>
                <w:rFonts w:ascii="Calibri" w:hAnsi="Calibri"/>
                <w:b w:val="0"/>
                <w:i w:val="0"/>
                <w:sz w:val="20"/>
              </w:rPr>
              <w:t>9 826 €</w:t>
            </w:r>
          </w:p>
        </w:tc>
      </w:tr>
      <w:tr>
        <w:tc>
          <w:tcPr>
            <w:tcW w:type="dxa" w:w="4320"/>
            <w:shd w:val="clear" w:color="auto" w:fill="F2F6FC"/>
            <w:vAlign w:val="center"/>
          </w:tcPr>
          <w:p>
            <w:pPr>
              <w:jc w:val="left"/>
            </w:pPr>
            <w:r>
              <w:rPr>
                <w:rFonts w:ascii="Calibri" w:hAnsi="Calibri"/>
                <w:b/>
                <w:i w:val="0"/>
                <w:sz w:val="20"/>
              </w:rPr>
              <w:t>TOTAL ACTIF</w:t>
            </w:r>
          </w:p>
        </w:tc>
        <w:tc>
          <w:tcPr>
            <w:tcW w:type="dxa" w:w="2160"/>
            <w:shd w:val="clear" w:color="auto" w:fill="F2F6FC"/>
            <w:vAlign w:val="center"/>
          </w:tcPr>
          <w:p>
            <w:r>
              <w:rPr>
                <w:rFonts w:ascii="Calibri" w:hAnsi="Calibri"/>
                <w:b w:val="0"/>
                <w:i w:val="0"/>
                <w:sz w:val="20"/>
              </w:rPr>
              <w:t>29 501 €</w:t>
            </w:r>
          </w:p>
        </w:tc>
        <w:tc>
          <w:tcPr>
            <w:tcW w:type="dxa" w:w="2160"/>
            <w:shd w:val="clear" w:color="auto" w:fill="F2F6FC"/>
            <w:vAlign w:val="center"/>
          </w:tcPr>
          <w:p>
            <w:r>
              <w:rPr>
                <w:rFonts w:ascii="Calibri" w:hAnsi="Calibri"/>
                <w:b w:val="0"/>
                <w:i w:val="0"/>
                <w:sz w:val="20"/>
              </w:rPr>
              <w:t>34 096 €</w:t>
            </w:r>
          </w:p>
        </w:tc>
        <w:tc>
          <w:tcPr>
            <w:tcW w:type="dxa" w:w="2160"/>
            <w:shd w:val="clear" w:color="auto" w:fill="F2F6FC"/>
            <w:vAlign w:val="center"/>
          </w:tcPr>
          <w:p>
            <w:r>
              <w:rPr>
                <w:rFonts w:ascii="Calibri" w:hAnsi="Calibri"/>
                <w:b w:val="0"/>
                <w:i w:val="0"/>
                <w:sz w:val="20"/>
              </w:rPr>
              <w:t>24 584 €</w:t>
            </w:r>
          </w:p>
        </w:tc>
      </w:tr>
      <w:tr>
        <w:tc>
          <w:tcPr>
            <w:tcW w:type="dxa" w:w="432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c>
          <w:tcPr>
            <w:tcW w:type="dxa" w:w="2160"/>
            <w:shd w:val="clear" w:color="auto" w:fill="FFFFFF"/>
            <w:vAlign w:val="center"/>
          </w:tcPr>
          <w:p>
            <w:r>
              <w:rPr>
                <w:rFonts w:ascii="Calibri" w:hAnsi="Calibri"/>
                <w:b w:val="0"/>
                <w:i w:val="0"/>
                <w:sz w:val="20"/>
              </w:rPr>
            </w:r>
          </w:p>
        </w:tc>
      </w:tr>
      <w:tr>
        <w:tc>
          <w:tcPr>
            <w:tcW w:type="dxa" w:w="4320"/>
            <w:shd w:val="clear" w:color="auto" w:fill="F2F6FC"/>
            <w:vAlign w:val="center"/>
          </w:tcPr>
          <w:p>
            <w:pPr>
              <w:jc w:val="left"/>
            </w:pPr>
            <w:r>
              <w:rPr>
                <w:rFonts w:ascii="Calibri" w:hAnsi="Calibri"/>
                <w:b/>
                <w:i w:val="0"/>
                <w:color w:val="1F497D"/>
                <w:sz w:val="20"/>
              </w:rPr>
              <w:t>PASSIF</w:t>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c>
          <w:tcPr>
            <w:tcW w:type="dxa" w:w="2160"/>
            <w:shd w:val="clear" w:color="auto" w:fill="F2F6FC"/>
            <w:vAlign w:val="center"/>
          </w:tcPr>
          <w:p>
            <w:r>
              <w:rPr>
                <w:rFonts w:ascii="Calibri" w:hAnsi="Calibri"/>
                <w:b w:val="0"/>
                <w:i w:val="0"/>
                <w:sz w:val="20"/>
              </w:rPr>
            </w:r>
          </w:p>
        </w:tc>
      </w:tr>
      <w:tr>
        <w:tc>
          <w:tcPr>
            <w:tcW w:type="dxa" w:w="4320"/>
            <w:shd w:val="clear" w:color="auto" w:fill="FFFFFF"/>
            <w:vAlign w:val="center"/>
          </w:tcPr>
          <w:p>
            <w:r>
              <w:rPr>
                <w:rFonts w:ascii="Calibri" w:hAnsi="Calibri"/>
                <w:b w:val="0"/>
                <w:i w:val="0"/>
                <w:sz w:val="20"/>
              </w:rPr>
              <w:t>Capital social</w:t>
            </w:r>
          </w:p>
        </w:tc>
        <w:tc>
          <w:tcPr>
            <w:tcW w:type="dxa" w:w="2160"/>
            <w:shd w:val="clear" w:color="auto" w:fill="FFFFFF"/>
            <w:vAlign w:val="center"/>
          </w:tcPr>
          <w:p>
            <w:r>
              <w:rPr>
                <w:rFonts w:ascii="Calibri" w:hAnsi="Calibri"/>
                <w:b w:val="0"/>
                <w:i w:val="0"/>
                <w:sz w:val="20"/>
              </w:rPr>
              <w:t>1 000 €</w:t>
            </w:r>
          </w:p>
        </w:tc>
        <w:tc>
          <w:tcPr>
            <w:tcW w:type="dxa" w:w="2160"/>
            <w:shd w:val="clear" w:color="auto" w:fill="FFFFFF"/>
            <w:vAlign w:val="center"/>
          </w:tcPr>
          <w:p>
            <w:r>
              <w:rPr>
                <w:rFonts w:ascii="Calibri" w:hAnsi="Calibri"/>
                <w:b w:val="0"/>
                <w:i w:val="0"/>
                <w:sz w:val="20"/>
              </w:rPr>
              <w:t>1 000 €</w:t>
            </w:r>
          </w:p>
        </w:tc>
        <w:tc>
          <w:tcPr>
            <w:tcW w:type="dxa" w:w="2160"/>
            <w:shd w:val="clear" w:color="auto" w:fill="FFFFFF"/>
            <w:vAlign w:val="center"/>
          </w:tcPr>
          <w:p>
            <w:r>
              <w:rPr>
                <w:rFonts w:ascii="Calibri" w:hAnsi="Calibri"/>
                <w:b w:val="0"/>
                <w:i w:val="0"/>
                <w:sz w:val="20"/>
              </w:rPr>
              <w:t>1 000 €</w:t>
            </w:r>
          </w:p>
        </w:tc>
      </w:tr>
      <w:tr>
        <w:tc>
          <w:tcPr>
            <w:tcW w:type="dxa" w:w="4320"/>
            <w:shd w:val="clear" w:color="auto" w:fill="F2F6FC"/>
            <w:vAlign w:val="center"/>
          </w:tcPr>
          <w:p>
            <w:r>
              <w:rPr>
                <w:rFonts w:ascii="Calibri" w:hAnsi="Calibri"/>
                <w:b w:val="0"/>
                <w:i w:val="0"/>
                <w:sz w:val="20"/>
              </w:rPr>
              <w:t>Réserves (résultats accumulés)</w:t>
            </w:r>
          </w:p>
        </w:tc>
        <w:tc>
          <w:tcPr>
            <w:tcW w:type="dxa" w:w="2160"/>
            <w:shd w:val="clear" w:color="auto" w:fill="F2F6FC"/>
            <w:vAlign w:val="center"/>
          </w:tcPr>
          <w:p>
            <w:r>
              <w:rPr>
                <w:rFonts w:ascii="Calibri" w:hAnsi="Calibri"/>
                <w:b w:val="0"/>
                <w:i w:val="0"/>
                <w:sz w:val="20"/>
              </w:rPr>
              <w:t>0 €</w:t>
            </w:r>
          </w:p>
        </w:tc>
        <w:tc>
          <w:tcPr>
            <w:tcW w:type="dxa" w:w="2160"/>
            <w:shd w:val="clear" w:color="auto" w:fill="F2F6FC"/>
            <w:vAlign w:val="center"/>
          </w:tcPr>
          <w:p>
            <w:r>
              <w:rPr>
                <w:rFonts w:ascii="Calibri" w:hAnsi="Calibri"/>
                <w:b w:val="0"/>
                <w:i w:val="0"/>
                <w:sz w:val="20"/>
              </w:rPr>
              <w:t>18 066 €</w:t>
            </w:r>
          </w:p>
        </w:tc>
        <w:tc>
          <w:tcPr>
            <w:tcW w:type="dxa" w:w="2160"/>
            <w:shd w:val="clear" w:color="auto" w:fill="F2F6FC"/>
            <w:vAlign w:val="center"/>
          </w:tcPr>
          <w:p>
            <w:r>
              <w:rPr>
                <w:rFonts w:ascii="Calibri" w:hAnsi="Calibri"/>
                <w:b w:val="0"/>
                <w:i w:val="0"/>
                <w:sz w:val="20"/>
              </w:rPr>
              <w:t>18 066 €</w:t>
            </w:r>
          </w:p>
        </w:tc>
      </w:tr>
      <w:tr>
        <w:tc>
          <w:tcPr>
            <w:tcW w:type="dxa" w:w="4320"/>
            <w:shd w:val="clear" w:color="auto" w:fill="FFFFFF"/>
            <w:vAlign w:val="center"/>
          </w:tcPr>
          <w:p>
            <w:r>
              <w:rPr>
                <w:rFonts w:ascii="Calibri" w:hAnsi="Calibri"/>
                <w:b w:val="0"/>
                <w:i w:val="0"/>
                <w:sz w:val="20"/>
              </w:rPr>
              <w:t>Résultat de l'exercice</w:t>
            </w:r>
          </w:p>
        </w:tc>
        <w:tc>
          <w:tcPr>
            <w:tcW w:type="dxa" w:w="2160"/>
            <w:shd w:val="clear" w:color="auto" w:fill="FFFFFF"/>
            <w:vAlign w:val="center"/>
          </w:tcPr>
          <w:p>
            <w:r>
              <w:rPr>
                <w:rFonts w:ascii="Calibri" w:hAnsi="Calibri"/>
                <w:b w:val="0"/>
                <w:i w:val="0"/>
                <w:sz w:val="20"/>
              </w:rPr>
              <w:t>18 066 €</w:t>
            </w:r>
          </w:p>
        </w:tc>
        <w:tc>
          <w:tcPr>
            <w:tcW w:type="dxa" w:w="2160"/>
            <w:shd w:val="clear" w:color="auto" w:fill="FFFFFF"/>
            <w:vAlign w:val="center"/>
          </w:tcPr>
          <w:p>
            <w:r>
              <w:rPr>
                <w:rFonts w:ascii="Calibri" w:hAnsi="Calibri"/>
                <w:b w:val="0"/>
                <w:i w:val="0"/>
                <w:sz w:val="20"/>
              </w:rPr>
              <w:t>-3 370 €</w:t>
            </w:r>
          </w:p>
        </w:tc>
        <w:tc>
          <w:tcPr>
            <w:tcW w:type="dxa" w:w="2160"/>
            <w:shd w:val="clear" w:color="auto" w:fill="FFFFFF"/>
            <w:vAlign w:val="center"/>
          </w:tcPr>
          <w:p>
            <w:r>
              <w:rPr>
                <w:rFonts w:ascii="Calibri" w:hAnsi="Calibri"/>
                <w:b w:val="0"/>
                <w:i w:val="0"/>
                <w:sz w:val="20"/>
              </w:rPr>
              <w:t>-12 882 €</w:t>
            </w:r>
          </w:p>
        </w:tc>
      </w:tr>
      <w:tr>
        <w:tc>
          <w:tcPr>
            <w:tcW w:type="dxa" w:w="4320"/>
            <w:shd w:val="clear" w:color="auto" w:fill="F2F6FC"/>
            <w:vAlign w:val="center"/>
          </w:tcPr>
          <w:p>
            <w:pPr>
              <w:jc w:val="left"/>
            </w:pPr>
            <w:r>
              <w:rPr>
                <w:rFonts w:ascii="Calibri" w:hAnsi="Calibri"/>
                <w:b/>
                <w:i w:val="0"/>
                <w:sz w:val="20"/>
              </w:rPr>
              <w:t>Sous-total capitaux propres</w:t>
            </w:r>
          </w:p>
        </w:tc>
        <w:tc>
          <w:tcPr>
            <w:tcW w:type="dxa" w:w="2160"/>
            <w:shd w:val="clear" w:color="auto" w:fill="F2F6FC"/>
            <w:vAlign w:val="center"/>
          </w:tcPr>
          <w:p>
            <w:r>
              <w:rPr>
                <w:rFonts w:ascii="Calibri" w:hAnsi="Calibri"/>
                <w:b w:val="0"/>
                <w:i w:val="0"/>
                <w:sz w:val="20"/>
              </w:rPr>
              <w:t>19 066 €</w:t>
            </w:r>
          </w:p>
        </w:tc>
        <w:tc>
          <w:tcPr>
            <w:tcW w:type="dxa" w:w="2160"/>
            <w:shd w:val="clear" w:color="auto" w:fill="F2F6FC"/>
            <w:vAlign w:val="center"/>
          </w:tcPr>
          <w:p>
            <w:r>
              <w:rPr>
                <w:rFonts w:ascii="Calibri" w:hAnsi="Calibri"/>
                <w:b w:val="0"/>
                <w:i w:val="0"/>
                <w:sz w:val="20"/>
              </w:rPr>
              <w:t>15 696 €</w:t>
            </w:r>
          </w:p>
        </w:tc>
        <w:tc>
          <w:tcPr>
            <w:tcW w:type="dxa" w:w="2160"/>
            <w:shd w:val="clear" w:color="auto" w:fill="F2F6FC"/>
            <w:vAlign w:val="center"/>
          </w:tcPr>
          <w:p>
            <w:r>
              <w:rPr>
                <w:rFonts w:ascii="Calibri" w:hAnsi="Calibri"/>
                <w:b w:val="0"/>
                <w:i w:val="0"/>
                <w:sz w:val="20"/>
              </w:rPr>
              <w:t>6 184 €</w:t>
            </w:r>
          </w:p>
        </w:tc>
      </w:tr>
      <w:tr>
        <w:tc>
          <w:tcPr>
            <w:tcW w:type="dxa" w:w="4320"/>
            <w:shd w:val="clear" w:color="auto" w:fill="FFFFFF"/>
            <w:vAlign w:val="center"/>
          </w:tcPr>
          <w:p>
            <w:r>
              <w:rPr>
                <w:rFonts w:ascii="Calibri" w:hAnsi="Calibri"/>
                <w:b w:val="0"/>
                <w:i w:val="0"/>
                <w:sz w:val="20"/>
              </w:rPr>
              <w:t>Dettes fournisseurs &amp; fiscales</w:t>
            </w:r>
          </w:p>
        </w:tc>
        <w:tc>
          <w:tcPr>
            <w:tcW w:type="dxa" w:w="2160"/>
            <w:shd w:val="clear" w:color="auto" w:fill="FFFFFF"/>
            <w:vAlign w:val="center"/>
          </w:tcPr>
          <w:p>
            <w:r>
              <w:rPr>
                <w:rFonts w:ascii="Calibri" w:hAnsi="Calibri"/>
                <w:b w:val="0"/>
                <w:i w:val="0"/>
                <w:sz w:val="20"/>
              </w:rPr>
              <w:t>10 435 €</w:t>
            </w:r>
          </w:p>
        </w:tc>
        <w:tc>
          <w:tcPr>
            <w:tcW w:type="dxa" w:w="2160"/>
            <w:shd w:val="clear" w:color="auto" w:fill="FFFFFF"/>
            <w:vAlign w:val="center"/>
          </w:tcPr>
          <w:p>
            <w:r>
              <w:rPr>
                <w:rFonts w:ascii="Calibri" w:hAnsi="Calibri"/>
                <w:b w:val="0"/>
                <w:i w:val="0"/>
                <w:sz w:val="20"/>
              </w:rPr>
              <w:t>18 400 €</w:t>
            </w:r>
          </w:p>
        </w:tc>
        <w:tc>
          <w:tcPr>
            <w:tcW w:type="dxa" w:w="2160"/>
            <w:shd w:val="clear" w:color="auto" w:fill="FFFFFF"/>
            <w:vAlign w:val="center"/>
          </w:tcPr>
          <w:p>
            <w:r>
              <w:rPr>
                <w:rFonts w:ascii="Calibri" w:hAnsi="Calibri"/>
                <w:b w:val="0"/>
                <w:i w:val="0"/>
                <w:sz w:val="20"/>
              </w:rPr>
              <w:t>18 400 €</w:t>
            </w:r>
          </w:p>
        </w:tc>
      </w:tr>
      <w:tr>
        <w:tc>
          <w:tcPr>
            <w:tcW w:type="dxa" w:w="4320"/>
            <w:shd w:val="clear" w:color="auto" w:fill="F2F6FC"/>
            <w:vAlign w:val="center"/>
          </w:tcPr>
          <w:p>
            <w:pPr>
              <w:jc w:val="left"/>
            </w:pPr>
            <w:r>
              <w:rPr>
                <w:rFonts w:ascii="Calibri" w:hAnsi="Calibri"/>
                <w:b/>
                <w:i w:val="0"/>
                <w:sz w:val="20"/>
              </w:rPr>
              <w:t>TOTAL PASSIF</w:t>
            </w:r>
          </w:p>
        </w:tc>
        <w:tc>
          <w:tcPr>
            <w:tcW w:type="dxa" w:w="2160"/>
            <w:shd w:val="clear" w:color="auto" w:fill="F2F6FC"/>
            <w:vAlign w:val="center"/>
          </w:tcPr>
          <w:p>
            <w:r>
              <w:rPr>
                <w:rFonts w:ascii="Calibri" w:hAnsi="Calibri"/>
                <w:b w:val="0"/>
                <w:i w:val="0"/>
                <w:sz w:val="20"/>
              </w:rPr>
              <w:t>29 501 €</w:t>
            </w:r>
          </w:p>
        </w:tc>
        <w:tc>
          <w:tcPr>
            <w:tcW w:type="dxa" w:w="2160"/>
            <w:shd w:val="clear" w:color="auto" w:fill="F2F6FC"/>
            <w:vAlign w:val="center"/>
          </w:tcPr>
          <w:p>
            <w:r>
              <w:rPr>
                <w:rFonts w:ascii="Calibri" w:hAnsi="Calibri"/>
                <w:b w:val="0"/>
                <w:i w:val="0"/>
                <w:sz w:val="20"/>
              </w:rPr>
              <w:t>34 096 €</w:t>
            </w:r>
          </w:p>
        </w:tc>
        <w:tc>
          <w:tcPr>
            <w:tcW w:type="dxa" w:w="2160"/>
            <w:shd w:val="clear" w:color="auto" w:fill="F2F6FC"/>
            <w:vAlign w:val="center"/>
          </w:tcPr>
          <w:p>
            <w:r>
              <w:rPr>
                <w:rFonts w:ascii="Calibri" w:hAnsi="Calibri"/>
                <w:b w:val="0"/>
                <w:i w:val="0"/>
                <w:sz w:val="20"/>
              </w:rPr>
              <w:t>24 584 €</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Le bilan an 3 montre des capitaux propres positifs malgré des résultats comptables négatifs en an 2 et 3. Cela s'explique par le fait que la rémunération des fondateurs est une distribution de valeur, pas une perte. La société est économiquement saine.</w:t>
            </w:r>
          </w:p>
        </w:tc>
      </w:tr>
    </w:tbl>
    <w:p>
      <w:pPr>
        <w:spacing w:after="80"/>
      </w:pPr>
    </w:p>
    <w:p>
      <w:r>
        <w:br w:type="page"/>
      </w:r>
    </w:p>
    <w:p>
      <w:pPr>
        <w:spacing w:before="360" w:after="80"/>
      </w:pPr>
      <w:r>
        <w:rPr>
          <w:rFonts w:ascii="Calibri" w:hAnsi="Calibri"/>
          <w:b/>
          <w:i w:val="0"/>
          <w:color w:val="1F497D"/>
          <w:sz w:val="38"/>
        </w:rPr>
        <w:t>14. Plan de financement — 5 000 à 15 000 €</w:t>
      </w:r>
    </w:p>
    <w:p>
      <w:pPr>
        <w:spacing w:before="40" w:after="40"/>
        <w:pBdr>
          <w:bottom w:val="single" w:sz="8" w:space="1" w:color="2E74B5"/>
        </w:pBdr>
      </w:pPr>
    </w:p>
    <w:p>
      <w:pPr>
        <w:spacing w:before="240" w:after="60"/>
      </w:pPr>
      <w:r>
        <w:rPr>
          <w:rFonts w:ascii="Calibri" w:hAnsi="Calibri"/>
          <w:b/>
          <w:i w:val="0"/>
          <w:color w:val="2E74B5"/>
          <w:sz w:val="28"/>
        </w:rPr>
        <w:t>14.1 Budget de démarrage détaillé</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320"/>
            <w:shd w:val="clear" w:color="auto" w:fill="1F497D"/>
            <w:vAlign w:val="center"/>
          </w:tcPr>
          <w:p>
            <w:pPr>
              <w:jc w:val="center"/>
            </w:pPr>
            <w:r>
              <w:rPr>
                <w:rFonts w:ascii="Calibri" w:hAnsi="Calibri"/>
                <w:b/>
                <w:i w:val="0"/>
                <w:color w:val="FFFFFF"/>
                <w:sz w:val="20"/>
              </w:rPr>
              <w:t>Poste de dépense</w:t>
            </w:r>
          </w:p>
        </w:tc>
        <w:tc>
          <w:tcPr>
            <w:tcW w:type="dxa" w:w="2592"/>
            <w:shd w:val="clear" w:color="auto" w:fill="1F497D"/>
            <w:vAlign w:val="center"/>
          </w:tcPr>
          <w:p>
            <w:pPr>
              <w:jc w:val="center"/>
            </w:pPr>
            <w:r>
              <w:rPr>
                <w:rFonts w:ascii="Calibri" w:hAnsi="Calibri"/>
                <w:b/>
                <w:i w:val="0"/>
                <w:color w:val="FFFFFF"/>
                <w:sz w:val="20"/>
              </w:rPr>
              <w:t>Montant</w:t>
            </w:r>
          </w:p>
        </w:tc>
        <w:tc>
          <w:tcPr>
            <w:tcW w:type="dxa" w:w="1872"/>
            <w:shd w:val="clear" w:color="auto" w:fill="1F497D"/>
            <w:vAlign w:val="center"/>
          </w:tcPr>
          <w:p>
            <w:pPr>
              <w:jc w:val="center"/>
            </w:pPr>
            <w:r>
              <w:rPr>
                <w:rFonts w:ascii="Calibri" w:hAnsi="Calibri"/>
                <w:b/>
                <w:i w:val="0"/>
                <w:color w:val="FFFFFF"/>
                <w:sz w:val="20"/>
              </w:rPr>
              <w:t>Timing</w:t>
            </w:r>
          </w:p>
        </w:tc>
        <w:tc>
          <w:tcPr>
            <w:tcW w:type="dxa" w:w="2448"/>
            <w:shd w:val="clear" w:color="auto" w:fill="1F497D"/>
            <w:vAlign w:val="center"/>
          </w:tcPr>
          <w:p>
            <w:pPr>
              <w:jc w:val="center"/>
            </w:pPr>
            <w:r>
              <w:rPr>
                <w:rFonts w:ascii="Calibri" w:hAnsi="Calibri"/>
                <w:b/>
                <w:i w:val="0"/>
                <w:color w:val="FFFFFF"/>
                <w:sz w:val="20"/>
              </w:rPr>
              <w:t>Obligatoire ?</w:t>
            </w:r>
          </w:p>
        </w:tc>
      </w:tr>
      <w:tr>
        <w:tc>
          <w:tcPr>
            <w:tcW w:type="dxa" w:w="4320"/>
            <w:shd w:val="clear" w:color="auto" w:fill="F2F6FC"/>
            <w:vAlign w:val="center"/>
          </w:tcPr>
          <w:p>
            <w:r>
              <w:rPr>
                <w:rFonts w:ascii="Calibri" w:hAnsi="Calibri"/>
                <w:b w:val="0"/>
                <w:i w:val="0"/>
                <w:sz w:val="20"/>
              </w:rPr>
              <w:t>Constitution SAS (greffe + rédaction statuts)</w:t>
            </w:r>
          </w:p>
        </w:tc>
        <w:tc>
          <w:tcPr>
            <w:tcW w:type="dxa" w:w="2592"/>
            <w:shd w:val="clear" w:color="auto" w:fill="F2F6FC"/>
            <w:vAlign w:val="center"/>
          </w:tcPr>
          <w:p>
            <w:r>
              <w:rPr>
                <w:rFonts w:ascii="Calibri" w:hAnsi="Calibri"/>
                <w:b w:val="0"/>
                <w:i w:val="0"/>
                <w:sz w:val="20"/>
              </w:rPr>
              <w:t>250 – 400 €</w:t>
            </w:r>
          </w:p>
        </w:tc>
        <w:tc>
          <w:tcPr>
            <w:tcW w:type="dxa" w:w="1872"/>
            <w:shd w:val="clear" w:color="auto" w:fill="F2F6FC"/>
            <w:vAlign w:val="center"/>
          </w:tcPr>
          <w:p>
            <w:r>
              <w:rPr>
                <w:rFonts w:ascii="Calibri" w:hAnsi="Calibri"/>
                <w:b w:val="0"/>
                <w:i w:val="0"/>
                <w:sz w:val="20"/>
              </w:rPr>
              <w:t>J0</w:t>
            </w:r>
          </w:p>
        </w:tc>
        <w:tc>
          <w:tcPr>
            <w:tcW w:type="dxa" w:w="2448"/>
            <w:shd w:val="clear" w:color="auto" w:fill="F2F6FC"/>
            <w:vAlign w:val="center"/>
          </w:tcPr>
          <w:p>
            <w:r>
              <w:rPr>
                <w:rFonts w:ascii="Calibri" w:hAnsi="Calibri"/>
                <w:b w:val="0"/>
                <w:i w:val="0"/>
                <w:sz w:val="20"/>
              </w:rPr>
              <w:t>Oui</w:t>
            </w:r>
          </w:p>
        </w:tc>
      </w:tr>
      <w:tr>
        <w:tc>
          <w:tcPr>
            <w:tcW w:type="dxa" w:w="4320"/>
            <w:shd w:val="clear" w:color="auto" w:fill="FFFFFF"/>
            <w:vAlign w:val="center"/>
          </w:tcPr>
          <w:p>
            <w:r>
              <w:rPr>
                <w:rFonts w:ascii="Calibri" w:hAnsi="Calibri"/>
                <w:b w:val="0"/>
                <w:i w:val="0"/>
                <w:sz w:val="20"/>
              </w:rPr>
              <w:t>Dépôt marque INPI (1 classe)</w:t>
            </w:r>
          </w:p>
        </w:tc>
        <w:tc>
          <w:tcPr>
            <w:tcW w:type="dxa" w:w="2592"/>
            <w:shd w:val="clear" w:color="auto" w:fill="FFFFFF"/>
            <w:vAlign w:val="center"/>
          </w:tcPr>
          <w:p>
            <w:r>
              <w:rPr>
                <w:rFonts w:ascii="Calibri" w:hAnsi="Calibri"/>
                <w:b w:val="0"/>
                <w:i w:val="0"/>
                <w:sz w:val="20"/>
              </w:rPr>
              <w:t>190 €</w:t>
            </w:r>
          </w:p>
        </w:tc>
        <w:tc>
          <w:tcPr>
            <w:tcW w:type="dxa" w:w="1872"/>
            <w:shd w:val="clear" w:color="auto" w:fill="FFFFFF"/>
            <w:vAlign w:val="center"/>
          </w:tcPr>
          <w:p>
            <w:r>
              <w:rPr>
                <w:rFonts w:ascii="Calibri" w:hAnsi="Calibri"/>
                <w:b w:val="0"/>
                <w:i w:val="0"/>
                <w:sz w:val="20"/>
              </w:rPr>
              <w:t>M1</w:t>
            </w:r>
          </w:p>
        </w:tc>
        <w:tc>
          <w:tcPr>
            <w:tcW w:type="dxa" w:w="2448"/>
            <w:shd w:val="clear" w:color="auto" w:fill="FFFFFF"/>
            <w:vAlign w:val="center"/>
          </w:tcPr>
          <w:p>
            <w:r>
              <w:rPr>
                <w:rFonts w:ascii="Calibri" w:hAnsi="Calibri"/>
                <w:b w:val="0"/>
                <w:i w:val="0"/>
                <w:sz w:val="20"/>
              </w:rPr>
              <w:t>Recommandé</w:t>
            </w:r>
          </w:p>
        </w:tc>
      </w:tr>
      <w:tr>
        <w:tc>
          <w:tcPr>
            <w:tcW w:type="dxa" w:w="4320"/>
            <w:shd w:val="clear" w:color="auto" w:fill="F2F6FC"/>
            <w:vAlign w:val="center"/>
          </w:tcPr>
          <w:p>
            <w:r>
              <w:rPr>
                <w:rFonts w:ascii="Calibri" w:hAnsi="Calibri"/>
                <w:b w:val="0"/>
                <w:i w:val="0"/>
                <w:sz w:val="20"/>
              </w:rPr>
              <w:t>CGV + politique de confidentialité (Legalstart)</w:t>
            </w:r>
          </w:p>
        </w:tc>
        <w:tc>
          <w:tcPr>
            <w:tcW w:type="dxa" w:w="2592"/>
            <w:shd w:val="clear" w:color="auto" w:fill="F2F6FC"/>
            <w:vAlign w:val="center"/>
          </w:tcPr>
          <w:p>
            <w:r>
              <w:rPr>
                <w:rFonts w:ascii="Calibri" w:hAnsi="Calibri"/>
                <w:b w:val="0"/>
                <w:i w:val="0"/>
                <w:sz w:val="20"/>
              </w:rPr>
              <w:t>300 – 500 €</w:t>
            </w:r>
          </w:p>
        </w:tc>
        <w:tc>
          <w:tcPr>
            <w:tcW w:type="dxa" w:w="1872"/>
            <w:shd w:val="clear" w:color="auto" w:fill="F2F6FC"/>
            <w:vAlign w:val="center"/>
          </w:tcPr>
          <w:p>
            <w:r>
              <w:rPr>
                <w:rFonts w:ascii="Calibri" w:hAnsi="Calibri"/>
                <w:b w:val="0"/>
                <w:i w:val="0"/>
                <w:sz w:val="20"/>
              </w:rPr>
              <w:t>M1</w:t>
            </w:r>
          </w:p>
        </w:tc>
        <w:tc>
          <w:tcPr>
            <w:tcW w:type="dxa" w:w="2448"/>
            <w:shd w:val="clear" w:color="auto" w:fill="F2F6FC"/>
            <w:vAlign w:val="center"/>
          </w:tcPr>
          <w:p>
            <w:r>
              <w:rPr>
                <w:rFonts w:ascii="Calibri" w:hAnsi="Calibri"/>
                <w:b w:val="0"/>
                <w:i w:val="0"/>
                <w:sz w:val="20"/>
              </w:rPr>
              <w:t>Oui</w:t>
            </w:r>
          </w:p>
        </w:tc>
      </w:tr>
      <w:tr>
        <w:tc>
          <w:tcPr>
            <w:tcW w:type="dxa" w:w="4320"/>
            <w:shd w:val="clear" w:color="auto" w:fill="FFFFFF"/>
            <w:vAlign w:val="center"/>
          </w:tcPr>
          <w:p>
            <w:r>
              <w:rPr>
                <w:rFonts w:ascii="Calibri" w:hAnsi="Calibri"/>
                <w:b w:val="0"/>
                <w:i w:val="0"/>
                <w:sz w:val="20"/>
              </w:rPr>
              <w:t>Nom de domaine .io (3 ans)</w:t>
            </w:r>
          </w:p>
        </w:tc>
        <w:tc>
          <w:tcPr>
            <w:tcW w:type="dxa" w:w="2592"/>
            <w:shd w:val="clear" w:color="auto" w:fill="FFFFFF"/>
            <w:vAlign w:val="center"/>
          </w:tcPr>
          <w:p>
            <w:r>
              <w:rPr>
                <w:rFonts w:ascii="Calibri" w:hAnsi="Calibri"/>
                <w:b w:val="0"/>
                <w:i w:val="0"/>
                <w:sz w:val="20"/>
              </w:rPr>
              <w:t>90 €</w:t>
            </w:r>
          </w:p>
        </w:tc>
        <w:tc>
          <w:tcPr>
            <w:tcW w:type="dxa" w:w="1872"/>
            <w:shd w:val="clear" w:color="auto" w:fill="FFFFFF"/>
            <w:vAlign w:val="center"/>
          </w:tcPr>
          <w:p>
            <w:r>
              <w:rPr>
                <w:rFonts w:ascii="Calibri" w:hAnsi="Calibri"/>
                <w:b w:val="0"/>
                <w:i w:val="0"/>
                <w:sz w:val="20"/>
              </w:rPr>
              <w:t>J0</w:t>
            </w:r>
          </w:p>
        </w:tc>
        <w:tc>
          <w:tcPr>
            <w:tcW w:type="dxa" w:w="2448"/>
            <w:shd w:val="clear" w:color="auto" w:fill="FFFFFF"/>
            <w:vAlign w:val="center"/>
          </w:tcPr>
          <w:p>
            <w:r>
              <w:rPr>
                <w:rFonts w:ascii="Calibri" w:hAnsi="Calibri"/>
                <w:b w:val="0"/>
                <w:i w:val="0"/>
                <w:sz w:val="20"/>
              </w:rPr>
              <w:t>Oui</w:t>
            </w:r>
          </w:p>
        </w:tc>
      </w:tr>
      <w:tr>
        <w:tc>
          <w:tcPr>
            <w:tcW w:type="dxa" w:w="4320"/>
            <w:shd w:val="clear" w:color="auto" w:fill="F2F6FC"/>
            <w:vAlign w:val="center"/>
          </w:tcPr>
          <w:p>
            <w:r>
              <w:rPr>
                <w:rFonts w:ascii="Calibri" w:hAnsi="Calibri"/>
                <w:b w:val="0"/>
                <w:i w:val="0"/>
                <w:sz w:val="20"/>
              </w:rPr>
              <w:t>Hébergement VPS an 1 (Hetzner)</w:t>
            </w:r>
          </w:p>
        </w:tc>
        <w:tc>
          <w:tcPr>
            <w:tcW w:type="dxa" w:w="2592"/>
            <w:shd w:val="clear" w:color="auto" w:fill="F2F6FC"/>
            <w:vAlign w:val="center"/>
          </w:tcPr>
          <w:p>
            <w:r>
              <w:rPr>
                <w:rFonts w:ascii="Calibri" w:hAnsi="Calibri"/>
                <w:b w:val="0"/>
                <w:i w:val="0"/>
                <w:sz w:val="20"/>
              </w:rPr>
              <w:t>170 € (12 × 14 €)</w:t>
            </w:r>
          </w:p>
        </w:tc>
        <w:tc>
          <w:tcPr>
            <w:tcW w:type="dxa" w:w="1872"/>
            <w:shd w:val="clear" w:color="auto" w:fill="F2F6FC"/>
            <w:vAlign w:val="center"/>
          </w:tcPr>
          <w:p>
            <w:r>
              <w:rPr>
                <w:rFonts w:ascii="Calibri" w:hAnsi="Calibri"/>
                <w:b w:val="0"/>
                <w:i w:val="0"/>
                <w:sz w:val="20"/>
              </w:rPr>
              <w:t>M1–M12</w:t>
            </w:r>
          </w:p>
        </w:tc>
        <w:tc>
          <w:tcPr>
            <w:tcW w:type="dxa" w:w="2448"/>
            <w:shd w:val="clear" w:color="auto" w:fill="F2F6FC"/>
            <w:vAlign w:val="center"/>
          </w:tcPr>
          <w:p>
            <w:r>
              <w:rPr>
                <w:rFonts w:ascii="Calibri" w:hAnsi="Calibri"/>
                <w:b w:val="0"/>
                <w:i w:val="0"/>
                <w:sz w:val="20"/>
              </w:rPr>
              <w:t>Oui</w:t>
            </w:r>
          </w:p>
        </w:tc>
      </w:tr>
      <w:tr>
        <w:tc>
          <w:tcPr>
            <w:tcW w:type="dxa" w:w="4320"/>
            <w:shd w:val="clear" w:color="auto" w:fill="FFFFFF"/>
            <w:vAlign w:val="center"/>
          </w:tcPr>
          <w:p>
            <w:r>
              <w:rPr>
                <w:rFonts w:ascii="Calibri" w:hAnsi="Calibri"/>
                <w:b w:val="0"/>
                <w:i w:val="0"/>
                <w:sz w:val="20"/>
              </w:rPr>
              <w:t>Compte bancaire pro (Qonto ou Blank)</w:t>
            </w:r>
          </w:p>
        </w:tc>
        <w:tc>
          <w:tcPr>
            <w:tcW w:type="dxa" w:w="2592"/>
            <w:shd w:val="clear" w:color="auto" w:fill="FFFFFF"/>
            <w:vAlign w:val="center"/>
          </w:tcPr>
          <w:p>
            <w:r>
              <w:rPr>
                <w:rFonts w:ascii="Calibri" w:hAnsi="Calibri"/>
                <w:b w:val="0"/>
                <w:i w:val="0"/>
                <w:sz w:val="20"/>
              </w:rPr>
              <w:t>0 – 9 €/mois</w:t>
            </w:r>
          </w:p>
        </w:tc>
        <w:tc>
          <w:tcPr>
            <w:tcW w:type="dxa" w:w="1872"/>
            <w:shd w:val="clear" w:color="auto" w:fill="FFFFFF"/>
            <w:vAlign w:val="center"/>
          </w:tcPr>
          <w:p>
            <w:r>
              <w:rPr>
                <w:rFonts w:ascii="Calibri" w:hAnsi="Calibri"/>
                <w:b w:val="0"/>
                <w:i w:val="0"/>
                <w:sz w:val="20"/>
              </w:rPr>
              <w:t>M1</w:t>
            </w:r>
          </w:p>
        </w:tc>
        <w:tc>
          <w:tcPr>
            <w:tcW w:type="dxa" w:w="2448"/>
            <w:shd w:val="clear" w:color="auto" w:fill="FFFFFF"/>
            <w:vAlign w:val="center"/>
          </w:tcPr>
          <w:p>
            <w:r>
              <w:rPr>
                <w:rFonts w:ascii="Calibri" w:hAnsi="Calibri"/>
                <w:b w:val="0"/>
                <w:i w:val="0"/>
                <w:sz w:val="20"/>
              </w:rPr>
              <w:t>Recommandé</w:t>
            </w:r>
          </w:p>
        </w:tc>
      </w:tr>
      <w:tr>
        <w:tc>
          <w:tcPr>
            <w:tcW w:type="dxa" w:w="4320"/>
            <w:shd w:val="clear" w:color="auto" w:fill="F2F6FC"/>
            <w:vAlign w:val="center"/>
          </w:tcPr>
          <w:p>
            <w:r>
              <w:rPr>
                <w:rFonts w:ascii="Calibri" w:hAnsi="Calibri"/>
                <w:b w:val="0"/>
                <w:i w:val="0"/>
                <w:sz w:val="20"/>
              </w:rPr>
              <w:t>Expert-comptable (déclarations an 1)</w:t>
            </w:r>
          </w:p>
        </w:tc>
        <w:tc>
          <w:tcPr>
            <w:tcW w:type="dxa" w:w="2592"/>
            <w:shd w:val="clear" w:color="auto" w:fill="F2F6FC"/>
            <w:vAlign w:val="center"/>
          </w:tcPr>
          <w:p>
            <w:r>
              <w:rPr>
                <w:rFonts w:ascii="Calibri" w:hAnsi="Calibri"/>
                <w:b w:val="0"/>
                <w:i w:val="0"/>
                <w:sz w:val="20"/>
              </w:rPr>
              <w:t>800 – 1 200 €</w:t>
            </w:r>
          </w:p>
        </w:tc>
        <w:tc>
          <w:tcPr>
            <w:tcW w:type="dxa" w:w="1872"/>
            <w:shd w:val="clear" w:color="auto" w:fill="F2F6FC"/>
            <w:vAlign w:val="center"/>
          </w:tcPr>
          <w:p>
            <w:r>
              <w:rPr>
                <w:rFonts w:ascii="Calibri" w:hAnsi="Calibri"/>
                <w:b w:val="0"/>
                <w:i w:val="0"/>
                <w:sz w:val="20"/>
              </w:rPr>
              <w:t>M12</w:t>
            </w:r>
          </w:p>
        </w:tc>
        <w:tc>
          <w:tcPr>
            <w:tcW w:type="dxa" w:w="2448"/>
            <w:shd w:val="clear" w:color="auto" w:fill="F2F6FC"/>
            <w:vAlign w:val="center"/>
          </w:tcPr>
          <w:p>
            <w:r>
              <w:rPr>
                <w:rFonts w:ascii="Calibri" w:hAnsi="Calibri"/>
                <w:b w:val="0"/>
                <w:i w:val="0"/>
                <w:sz w:val="20"/>
              </w:rPr>
              <w:t>Recommandé</w:t>
            </w:r>
          </w:p>
        </w:tc>
      </w:tr>
      <w:tr>
        <w:tc>
          <w:tcPr>
            <w:tcW w:type="dxa" w:w="4320"/>
            <w:shd w:val="clear" w:color="auto" w:fill="FFFFFF"/>
            <w:vAlign w:val="center"/>
          </w:tcPr>
          <w:p>
            <w:r>
              <w:rPr>
                <w:rFonts w:ascii="Calibri" w:hAnsi="Calibri"/>
                <w:b w:val="0"/>
                <w:i w:val="0"/>
                <w:sz w:val="20"/>
              </w:rPr>
              <w:t>Outil email marketing (premium si besoin)</w:t>
            </w:r>
          </w:p>
        </w:tc>
        <w:tc>
          <w:tcPr>
            <w:tcW w:type="dxa" w:w="2592"/>
            <w:shd w:val="clear" w:color="auto" w:fill="FFFFFF"/>
            <w:vAlign w:val="center"/>
          </w:tcPr>
          <w:p>
            <w:r>
              <w:rPr>
                <w:rFonts w:ascii="Calibri" w:hAnsi="Calibri"/>
                <w:b w:val="0"/>
                <w:i w:val="0"/>
                <w:sz w:val="20"/>
              </w:rPr>
              <w:t>0 – 100 €</w:t>
            </w:r>
          </w:p>
        </w:tc>
        <w:tc>
          <w:tcPr>
            <w:tcW w:type="dxa" w:w="1872"/>
            <w:shd w:val="clear" w:color="auto" w:fill="FFFFFF"/>
            <w:vAlign w:val="center"/>
          </w:tcPr>
          <w:p>
            <w:r>
              <w:rPr>
                <w:rFonts w:ascii="Calibri" w:hAnsi="Calibri"/>
                <w:b w:val="0"/>
                <w:i w:val="0"/>
                <w:sz w:val="20"/>
              </w:rPr>
              <w:t>M3+</w:t>
            </w:r>
          </w:p>
        </w:tc>
        <w:tc>
          <w:tcPr>
            <w:tcW w:type="dxa" w:w="2448"/>
            <w:shd w:val="clear" w:color="auto" w:fill="FFFFFF"/>
            <w:vAlign w:val="center"/>
          </w:tcPr>
          <w:p>
            <w:r>
              <w:rPr>
                <w:rFonts w:ascii="Calibri" w:hAnsi="Calibri"/>
                <w:b w:val="0"/>
                <w:i w:val="0"/>
                <w:sz w:val="20"/>
              </w:rPr>
              <w:t>Optionnel</w:t>
            </w:r>
          </w:p>
        </w:tc>
      </w:tr>
      <w:tr>
        <w:tc>
          <w:tcPr>
            <w:tcW w:type="dxa" w:w="4320"/>
            <w:shd w:val="clear" w:color="auto" w:fill="F2F6FC"/>
            <w:vAlign w:val="center"/>
          </w:tcPr>
          <w:p>
            <w:r>
              <w:rPr>
                <w:rFonts w:ascii="Calibri" w:hAnsi="Calibri"/>
                <w:b w:val="0"/>
                <w:i w:val="0"/>
                <w:sz w:val="20"/>
              </w:rPr>
              <w:t>Trésorerie de sécurité (réserve)</w:t>
            </w:r>
          </w:p>
        </w:tc>
        <w:tc>
          <w:tcPr>
            <w:tcW w:type="dxa" w:w="2592"/>
            <w:shd w:val="clear" w:color="auto" w:fill="F2F6FC"/>
            <w:vAlign w:val="center"/>
          </w:tcPr>
          <w:p>
            <w:r>
              <w:rPr>
                <w:rFonts w:ascii="Calibri" w:hAnsi="Calibri"/>
                <w:b w:val="0"/>
                <w:i w:val="0"/>
                <w:sz w:val="20"/>
              </w:rPr>
              <w:t>5 000 – 7 000 €</w:t>
            </w:r>
          </w:p>
        </w:tc>
        <w:tc>
          <w:tcPr>
            <w:tcW w:type="dxa" w:w="1872"/>
            <w:shd w:val="clear" w:color="auto" w:fill="F2F6FC"/>
            <w:vAlign w:val="center"/>
          </w:tcPr>
          <w:p>
            <w:r>
              <w:rPr>
                <w:rFonts w:ascii="Calibri" w:hAnsi="Calibri"/>
                <w:b w:val="0"/>
                <w:i w:val="0"/>
                <w:sz w:val="20"/>
              </w:rPr>
              <w:t>Permanent</w:t>
            </w:r>
          </w:p>
        </w:tc>
        <w:tc>
          <w:tcPr>
            <w:tcW w:type="dxa" w:w="2448"/>
            <w:shd w:val="clear" w:color="auto" w:fill="F2F6FC"/>
            <w:vAlign w:val="center"/>
          </w:tcPr>
          <w:p>
            <w:r>
              <w:rPr>
                <w:rFonts w:ascii="Calibri" w:hAnsi="Calibri"/>
                <w:b w:val="0"/>
                <w:i w:val="0"/>
                <w:sz w:val="20"/>
              </w:rPr>
              <w:t>Oui</w:t>
            </w:r>
          </w:p>
        </w:tc>
      </w:tr>
      <w:tr>
        <w:tc>
          <w:tcPr>
            <w:tcW w:type="dxa" w:w="4320"/>
            <w:shd w:val="clear" w:color="auto" w:fill="FFFFFF"/>
            <w:vAlign w:val="center"/>
          </w:tcPr>
          <w:p>
            <w:pPr>
              <w:jc w:val="left"/>
            </w:pPr>
            <w:r>
              <w:rPr>
                <w:rFonts w:ascii="Calibri" w:hAnsi="Calibri"/>
                <w:b/>
                <w:i w:val="0"/>
                <w:color w:val="1F497D"/>
                <w:sz w:val="20"/>
              </w:rPr>
              <w:t>TOTAL BUDGET DÉMARRAGE</w:t>
            </w:r>
          </w:p>
        </w:tc>
        <w:tc>
          <w:tcPr>
            <w:tcW w:type="dxa" w:w="2592"/>
            <w:shd w:val="clear" w:color="auto" w:fill="FFFFFF"/>
            <w:vAlign w:val="center"/>
          </w:tcPr>
          <w:p>
            <w:pPr>
              <w:jc w:val="left"/>
            </w:pPr>
            <w:r>
              <w:rPr>
                <w:rFonts w:ascii="Calibri" w:hAnsi="Calibri"/>
                <w:b/>
                <w:i w:val="0"/>
                <w:color w:val="1F497D"/>
                <w:sz w:val="20"/>
              </w:rPr>
              <w:t>7 000 – 10 000 €</w:t>
            </w:r>
          </w:p>
        </w:tc>
        <w:tc>
          <w:tcPr>
            <w:tcW w:type="dxa" w:w="1872"/>
            <w:shd w:val="clear" w:color="auto" w:fill="FFFFFF"/>
            <w:vAlign w:val="center"/>
          </w:tcPr>
          <w:p>
            <w:r>
              <w:rPr>
                <w:rFonts w:ascii="Calibri" w:hAnsi="Calibri"/>
                <w:b w:val="0"/>
                <w:i w:val="0"/>
                <w:sz w:val="20"/>
              </w:rPr>
            </w:r>
          </w:p>
        </w:tc>
        <w:tc>
          <w:tcPr>
            <w:tcW w:type="dxa" w:w="2448"/>
            <w:shd w:val="clear" w:color="auto" w:fill="FFFFFF"/>
            <w:vAlign w:val="center"/>
          </w:tcPr>
          <w:p>
            <w:r>
              <w:rPr>
                <w:rFonts w:ascii="Calibri" w:hAnsi="Calibri"/>
                <w:b w:val="0"/>
                <w:i w:val="0"/>
                <w:sz w:val="20"/>
              </w:rPr>
            </w:r>
          </w:p>
        </w:tc>
      </w:tr>
    </w:tbl>
    <w:p>
      <w:pPr>
        <w:spacing w:after="120"/>
      </w:pPr>
    </w:p>
    <w:p>
      <w:pPr>
        <w:spacing w:before="240" w:after="60"/>
      </w:pPr>
      <w:r>
        <w:rPr>
          <w:rFonts w:ascii="Calibri" w:hAnsi="Calibri"/>
          <w:b/>
          <w:i w:val="0"/>
          <w:color w:val="2E74B5"/>
          <w:sz w:val="28"/>
        </w:rPr>
        <w:t>14.2 Sources de financement recommandées</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3312"/>
            <w:shd w:val="clear" w:color="auto" w:fill="1F497D"/>
            <w:vAlign w:val="center"/>
          </w:tcPr>
          <w:p>
            <w:pPr>
              <w:jc w:val="center"/>
            </w:pPr>
            <w:r>
              <w:rPr>
                <w:rFonts w:ascii="Calibri" w:hAnsi="Calibri"/>
                <w:b/>
                <w:i w:val="0"/>
                <w:color w:val="FFFFFF"/>
                <w:sz w:val="20"/>
              </w:rPr>
              <w:t>Source</w:t>
            </w:r>
          </w:p>
        </w:tc>
        <w:tc>
          <w:tcPr>
            <w:tcW w:type="dxa" w:w="2160"/>
            <w:shd w:val="clear" w:color="auto" w:fill="1F497D"/>
            <w:vAlign w:val="center"/>
          </w:tcPr>
          <w:p>
            <w:pPr>
              <w:jc w:val="center"/>
            </w:pPr>
            <w:r>
              <w:rPr>
                <w:rFonts w:ascii="Calibri" w:hAnsi="Calibri"/>
                <w:b/>
                <w:i w:val="0"/>
                <w:color w:val="FFFFFF"/>
                <w:sz w:val="20"/>
              </w:rPr>
              <w:t>Montant</w:t>
            </w:r>
          </w:p>
        </w:tc>
        <w:tc>
          <w:tcPr>
            <w:tcW w:type="dxa" w:w="1440"/>
            <w:shd w:val="clear" w:color="auto" w:fill="1F497D"/>
            <w:vAlign w:val="center"/>
          </w:tcPr>
          <w:p>
            <w:pPr>
              <w:jc w:val="center"/>
            </w:pPr>
            <w:r>
              <w:rPr>
                <w:rFonts w:ascii="Calibri" w:hAnsi="Calibri"/>
                <w:b/>
                <w:i w:val="0"/>
                <w:color w:val="FFFFFF"/>
                <w:sz w:val="20"/>
              </w:rPr>
              <w:t>Probabilité</w:t>
            </w:r>
          </w:p>
        </w:tc>
        <w:tc>
          <w:tcPr>
            <w:tcW w:type="dxa" w:w="2880"/>
            <w:shd w:val="clear" w:color="auto" w:fill="1F497D"/>
            <w:vAlign w:val="center"/>
          </w:tcPr>
          <w:p>
            <w:pPr>
              <w:jc w:val="center"/>
            </w:pPr>
            <w:r>
              <w:rPr>
                <w:rFonts w:ascii="Calibri" w:hAnsi="Calibri"/>
                <w:b/>
                <w:i w:val="0"/>
                <w:color w:val="FFFFFF"/>
                <w:sz w:val="20"/>
              </w:rPr>
              <w:t>Conditions</w:t>
            </w:r>
          </w:p>
        </w:tc>
        <w:tc>
          <w:tcPr>
            <w:tcW w:type="dxa" w:w="2160"/>
            <w:shd w:val="clear" w:color="auto" w:fill="1F497D"/>
            <w:vAlign w:val="center"/>
          </w:tcPr>
          <w:p>
            <w:pPr>
              <w:jc w:val="center"/>
            </w:pPr>
            <w:r>
              <w:rPr>
                <w:rFonts w:ascii="Calibri" w:hAnsi="Calibri"/>
                <w:b/>
                <w:i w:val="0"/>
                <w:color w:val="FFFFFF"/>
                <w:sz w:val="20"/>
              </w:rPr>
              <w:t>Délai obtention</w:t>
            </w:r>
          </w:p>
        </w:tc>
      </w:tr>
      <w:tr>
        <w:tc>
          <w:tcPr>
            <w:tcW w:type="dxa" w:w="3312"/>
            <w:shd w:val="clear" w:color="auto" w:fill="F2F6FC"/>
            <w:vAlign w:val="center"/>
          </w:tcPr>
          <w:p>
            <w:r>
              <w:rPr>
                <w:rFonts w:ascii="Calibri" w:hAnsi="Calibri"/>
                <w:b w:val="0"/>
                <w:i w:val="0"/>
                <w:sz w:val="20"/>
              </w:rPr>
              <w:t>Apports fondateurs (4 × 1 250 €)</w:t>
            </w:r>
          </w:p>
        </w:tc>
        <w:tc>
          <w:tcPr>
            <w:tcW w:type="dxa" w:w="2160"/>
            <w:shd w:val="clear" w:color="auto" w:fill="F2F6FC"/>
            <w:vAlign w:val="center"/>
          </w:tcPr>
          <w:p>
            <w:r>
              <w:rPr>
                <w:rFonts w:ascii="Calibri" w:hAnsi="Calibri"/>
                <w:b w:val="0"/>
                <w:i w:val="0"/>
                <w:sz w:val="20"/>
              </w:rPr>
              <w:t>5 000 €</w:t>
            </w:r>
          </w:p>
        </w:tc>
        <w:tc>
          <w:tcPr>
            <w:tcW w:type="dxa" w:w="1440"/>
            <w:shd w:val="clear" w:color="auto" w:fill="F2F6FC"/>
            <w:vAlign w:val="center"/>
          </w:tcPr>
          <w:p>
            <w:r>
              <w:rPr>
                <w:rFonts w:ascii="Calibri" w:hAnsi="Calibri"/>
                <w:b w:val="0"/>
                <w:i w:val="0"/>
                <w:sz w:val="20"/>
              </w:rPr>
              <w:t>Certain</w:t>
            </w:r>
          </w:p>
        </w:tc>
        <w:tc>
          <w:tcPr>
            <w:tcW w:type="dxa" w:w="2880"/>
            <w:shd w:val="clear" w:color="auto" w:fill="F2F6FC"/>
            <w:vAlign w:val="center"/>
          </w:tcPr>
          <w:p>
            <w:r>
              <w:rPr>
                <w:rFonts w:ascii="Calibri" w:hAnsi="Calibri"/>
                <w:b w:val="0"/>
                <w:i w:val="0"/>
                <w:sz w:val="20"/>
              </w:rPr>
              <w:t>Décision interne</w:t>
            </w:r>
          </w:p>
        </w:tc>
        <w:tc>
          <w:tcPr>
            <w:tcW w:type="dxa" w:w="2160"/>
            <w:shd w:val="clear" w:color="auto" w:fill="F2F6FC"/>
            <w:vAlign w:val="center"/>
          </w:tcPr>
          <w:p>
            <w:r>
              <w:rPr>
                <w:rFonts w:ascii="Calibri" w:hAnsi="Calibri"/>
                <w:b w:val="0"/>
                <w:i w:val="0"/>
                <w:sz w:val="20"/>
              </w:rPr>
              <w:t>Immédiat</w:t>
            </w:r>
          </w:p>
        </w:tc>
      </w:tr>
      <w:tr>
        <w:tc>
          <w:tcPr>
            <w:tcW w:type="dxa" w:w="3312"/>
            <w:shd w:val="clear" w:color="auto" w:fill="FFFFFF"/>
            <w:vAlign w:val="center"/>
          </w:tcPr>
          <w:p>
            <w:r>
              <w:rPr>
                <w:rFonts w:ascii="Calibri" w:hAnsi="Calibri"/>
                <w:b w:val="0"/>
                <w:i w:val="0"/>
                <w:sz w:val="20"/>
              </w:rPr>
              <w:t>Prêt d'honneur (Réseau Entreprendre / Initiative France)</w:t>
            </w:r>
          </w:p>
        </w:tc>
        <w:tc>
          <w:tcPr>
            <w:tcW w:type="dxa" w:w="2160"/>
            <w:shd w:val="clear" w:color="auto" w:fill="FFFFFF"/>
            <w:vAlign w:val="center"/>
          </w:tcPr>
          <w:p>
            <w:r>
              <w:rPr>
                <w:rFonts w:ascii="Calibri" w:hAnsi="Calibri"/>
                <w:b w:val="0"/>
                <w:i w:val="0"/>
                <w:sz w:val="20"/>
              </w:rPr>
              <w:t>5 000 – 15 000 €</w:t>
            </w:r>
          </w:p>
        </w:tc>
        <w:tc>
          <w:tcPr>
            <w:tcW w:type="dxa" w:w="1440"/>
            <w:shd w:val="clear" w:color="auto" w:fill="FFFFFF"/>
            <w:vAlign w:val="center"/>
          </w:tcPr>
          <w:p>
            <w:r>
              <w:rPr>
                <w:rFonts w:ascii="Calibri" w:hAnsi="Calibri"/>
                <w:b w:val="0"/>
                <w:i w:val="0"/>
                <w:sz w:val="20"/>
              </w:rPr>
              <w:t>Élevée</w:t>
            </w:r>
          </w:p>
        </w:tc>
        <w:tc>
          <w:tcPr>
            <w:tcW w:type="dxa" w:w="2880"/>
            <w:shd w:val="clear" w:color="auto" w:fill="FFFFFF"/>
            <w:vAlign w:val="center"/>
          </w:tcPr>
          <w:p>
            <w:r>
              <w:rPr>
                <w:rFonts w:ascii="Calibri" w:hAnsi="Calibri"/>
                <w:b w:val="0"/>
                <w:i w:val="0"/>
                <w:sz w:val="20"/>
              </w:rPr>
              <w:t>Dossier projet + pitch</w:t>
            </w:r>
          </w:p>
        </w:tc>
        <w:tc>
          <w:tcPr>
            <w:tcW w:type="dxa" w:w="2160"/>
            <w:shd w:val="clear" w:color="auto" w:fill="FFFFFF"/>
            <w:vAlign w:val="center"/>
          </w:tcPr>
          <w:p>
            <w:r>
              <w:rPr>
                <w:rFonts w:ascii="Calibri" w:hAnsi="Calibri"/>
                <w:b w:val="0"/>
                <w:i w:val="0"/>
                <w:sz w:val="20"/>
              </w:rPr>
              <w:t>2–3 mois</w:t>
            </w:r>
          </w:p>
        </w:tc>
      </w:tr>
      <w:tr>
        <w:tc>
          <w:tcPr>
            <w:tcW w:type="dxa" w:w="3312"/>
            <w:shd w:val="clear" w:color="auto" w:fill="F2F6FC"/>
            <w:vAlign w:val="center"/>
          </w:tcPr>
          <w:p>
            <w:r>
              <w:rPr>
                <w:rFonts w:ascii="Calibri" w:hAnsi="Calibri"/>
                <w:b w:val="0"/>
                <w:i w:val="0"/>
                <w:sz w:val="20"/>
              </w:rPr>
              <w:t>Aide ACRE (chômage création)</w:t>
            </w:r>
          </w:p>
        </w:tc>
        <w:tc>
          <w:tcPr>
            <w:tcW w:type="dxa" w:w="2160"/>
            <w:shd w:val="clear" w:color="auto" w:fill="F2F6FC"/>
            <w:vAlign w:val="center"/>
          </w:tcPr>
          <w:p>
            <w:r>
              <w:rPr>
                <w:rFonts w:ascii="Calibri" w:hAnsi="Calibri"/>
                <w:b w:val="0"/>
                <w:i w:val="0"/>
                <w:sz w:val="20"/>
              </w:rPr>
              <w:t>Variable</w:t>
            </w:r>
          </w:p>
        </w:tc>
        <w:tc>
          <w:tcPr>
            <w:tcW w:type="dxa" w:w="1440"/>
            <w:shd w:val="clear" w:color="auto" w:fill="F2F6FC"/>
            <w:vAlign w:val="center"/>
          </w:tcPr>
          <w:p>
            <w:r>
              <w:rPr>
                <w:rFonts w:ascii="Calibri" w:hAnsi="Calibri"/>
                <w:b w:val="0"/>
                <w:i w:val="0"/>
                <w:sz w:val="20"/>
              </w:rPr>
              <w:t>Si éligible</w:t>
            </w:r>
          </w:p>
        </w:tc>
        <w:tc>
          <w:tcPr>
            <w:tcW w:type="dxa" w:w="2880"/>
            <w:shd w:val="clear" w:color="auto" w:fill="F2F6FC"/>
            <w:vAlign w:val="center"/>
          </w:tcPr>
          <w:p>
            <w:r>
              <w:rPr>
                <w:rFonts w:ascii="Calibri" w:hAnsi="Calibri"/>
                <w:b w:val="0"/>
                <w:i w:val="0"/>
                <w:sz w:val="20"/>
              </w:rPr>
              <w:t>Anciens salariés demandeurs d'emploi</w:t>
            </w:r>
          </w:p>
        </w:tc>
        <w:tc>
          <w:tcPr>
            <w:tcW w:type="dxa" w:w="2160"/>
            <w:shd w:val="clear" w:color="auto" w:fill="F2F6FC"/>
            <w:vAlign w:val="center"/>
          </w:tcPr>
          <w:p>
            <w:r>
              <w:rPr>
                <w:rFonts w:ascii="Calibri" w:hAnsi="Calibri"/>
                <w:b w:val="0"/>
                <w:i w:val="0"/>
                <w:sz w:val="20"/>
              </w:rPr>
              <w:t>M1</w:t>
            </w:r>
          </w:p>
        </w:tc>
      </w:tr>
      <w:tr>
        <w:tc>
          <w:tcPr>
            <w:tcW w:type="dxa" w:w="3312"/>
            <w:shd w:val="clear" w:color="auto" w:fill="FFFFFF"/>
            <w:vAlign w:val="center"/>
          </w:tcPr>
          <w:p>
            <w:r>
              <w:rPr>
                <w:rFonts w:ascii="Calibri" w:hAnsi="Calibri"/>
                <w:b w:val="0"/>
                <w:i w:val="0"/>
                <w:sz w:val="20"/>
              </w:rPr>
              <w:t>BPI — Prêt Création Entreprise</w:t>
            </w:r>
          </w:p>
        </w:tc>
        <w:tc>
          <w:tcPr>
            <w:tcW w:type="dxa" w:w="2160"/>
            <w:shd w:val="clear" w:color="auto" w:fill="FFFFFF"/>
            <w:vAlign w:val="center"/>
          </w:tcPr>
          <w:p>
            <w:r>
              <w:rPr>
                <w:rFonts w:ascii="Calibri" w:hAnsi="Calibri"/>
                <w:b w:val="0"/>
                <w:i w:val="0"/>
                <w:sz w:val="20"/>
              </w:rPr>
              <w:t>5 000 – 10 000 €</w:t>
            </w:r>
          </w:p>
        </w:tc>
        <w:tc>
          <w:tcPr>
            <w:tcW w:type="dxa" w:w="1440"/>
            <w:shd w:val="clear" w:color="auto" w:fill="FFFFFF"/>
            <w:vAlign w:val="center"/>
          </w:tcPr>
          <w:p>
            <w:r>
              <w:rPr>
                <w:rFonts w:ascii="Calibri" w:hAnsi="Calibri"/>
                <w:b w:val="0"/>
                <w:i w:val="0"/>
                <w:sz w:val="20"/>
              </w:rPr>
              <w:t>Moyenne</w:t>
            </w:r>
          </w:p>
        </w:tc>
        <w:tc>
          <w:tcPr>
            <w:tcW w:type="dxa" w:w="2880"/>
            <w:shd w:val="clear" w:color="auto" w:fill="FFFFFF"/>
            <w:vAlign w:val="center"/>
          </w:tcPr>
          <w:p>
            <w:r>
              <w:rPr>
                <w:rFonts w:ascii="Calibri" w:hAnsi="Calibri"/>
                <w:b w:val="0"/>
                <w:i w:val="0"/>
                <w:sz w:val="20"/>
              </w:rPr>
              <w:t>En cofinancement avec banque</w:t>
            </w:r>
          </w:p>
        </w:tc>
        <w:tc>
          <w:tcPr>
            <w:tcW w:type="dxa" w:w="2160"/>
            <w:shd w:val="clear" w:color="auto" w:fill="FFFFFF"/>
            <w:vAlign w:val="center"/>
          </w:tcPr>
          <w:p>
            <w:r>
              <w:rPr>
                <w:rFonts w:ascii="Calibri" w:hAnsi="Calibri"/>
                <w:b w:val="0"/>
                <w:i w:val="0"/>
                <w:sz w:val="20"/>
              </w:rPr>
              <w:t>3–4 mois</w:t>
            </w:r>
          </w:p>
        </w:tc>
      </w:tr>
      <w:tr>
        <w:tc>
          <w:tcPr>
            <w:tcW w:type="dxa" w:w="3312"/>
            <w:shd w:val="clear" w:color="auto" w:fill="F2F6FC"/>
            <w:vAlign w:val="center"/>
          </w:tcPr>
          <w:p>
            <w:r>
              <w:rPr>
                <w:rFonts w:ascii="Calibri" w:hAnsi="Calibri"/>
                <w:b w:val="0"/>
                <w:i w:val="0"/>
                <w:sz w:val="20"/>
              </w:rPr>
              <w:t>Revenus services an 1 (réinvestis)</w:t>
            </w:r>
          </w:p>
        </w:tc>
        <w:tc>
          <w:tcPr>
            <w:tcW w:type="dxa" w:w="2160"/>
            <w:shd w:val="clear" w:color="auto" w:fill="F2F6FC"/>
            <w:vAlign w:val="center"/>
          </w:tcPr>
          <w:p>
            <w:r>
              <w:rPr>
                <w:rFonts w:ascii="Calibri" w:hAnsi="Calibri"/>
                <w:b w:val="0"/>
                <w:i w:val="0"/>
                <w:sz w:val="20"/>
              </w:rPr>
              <w:t>12 000 €</w:t>
            </w:r>
          </w:p>
        </w:tc>
        <w:tc>
          <w:tcPr>
            <w:tcW w:type="dxa" w:w="1440"/>
            <w:shd w:val="clear" w:color="auto" w:fill="F2F6FC"/>
            <w:vAlign w:val="center"/>
          </w:tcPr>
          <w:p>
            <w:r>
              <w:rPr>
                <w:rFonts w:ascii="Calibri" w:hAnsi="Calibri"/>
                <w:b w:val="0"/>
                <w:i w:val="0"/>
                <w:sz w:val="20"/>
              </w:rPr>
              <w:t>Élevée</w:t>
            </w:r>
          </w:p>
        </w:tc>
        <w:tc>
          <w:tcPr>
            <w:tcW w:type="dxa" w:w="2880"/>
            <w:shd w:val="clear" w:color="auto" w:fill="F2F6FC"/>
            <w:vAlign w:val="center"/>
          </w:tcPr>
          <w:p>
            <w:r>
              <w:rPr>
                <w:rFonts w:ascii="Calibri" w:hAnsi="Calibri"/>
                <w:b w:val="0"/>
                <w:i w:val="0"/>
                <w:sz w:val="20"/>
              </w:rPr>
              <w:t>Missions dès M1</w:t>
            </w:r>
          </w:p>
        </w:tc>
        <w:tc>
          <w:tcPr>
            <w:tcW w:type="dxa" w:w="2160"/>
            <w:shd w:val="clear" w:color="auto" w:fill="F2F6FC"/>
            <w:vAlign w:val="center"/>
          </w:tcPr>
          <w:p>
            <w:r>
              <w:rPr>
                <w:rFonts w:ascii="Calibri" w:hAnsi="Calibri"/>
                <w:b w:val="0"/>
                <w:i w:val="0"/>
                <w:sz w:val="20"/>
              </w:rPr>
              <w:t>M1–M12</w:t>
            </w:r>
          </w:p>
        </w:tc>
      </w:tr>
    </w:tbl>
    <w:p>
      <w:pPr>
        <w:spacing w:after="120"/>
      </w:pPr>
    </w:p>
    <w:p>
      <w:pPr>
        <w:spacing w:before="240" w:after="60"/>
      </w:pPr>
      <w:r>
        <w:rPr>
          <w:rFonts w:ascii="Calibri" w:hAnsi="Calibri"/>
          <w:b/>
          <w:i w:val="0"/>
          <w:color w:val="2E74B5"/>
          <w:sz w:val="28"/>
        </w:rPr>
        <w:t>14.3 Scénarios de financement</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1872"/>
            <w:shd w:val="clear" w:color="auto" w:fill="1F497D"/>
            <w:vAlign w:val="center"/>
          </w:tcPr>
          <w:p>
            <w:pPr>
              <w:jc w:val="center"/>
            </w:pPr>
            <w:r>
              <w:rPr>
                <w:rFonts w:ascii="Calibri" w:hAnsi="Calibri"/>
                <w:b/>
                <w:i w:val="0"/>
                <w:color w:val="FFFFFF"/>
                <w:sz w:val="20"/>
              </w:rPr>
              <w:t>Scénario</w:t>
            </w:r>
          </w:p>
        </w:tc>
        <w:tc>
          <w:tcPr>
            <w:tcW w:type="dxa" w:w="1872"/>
            <w:shd w:val="clear" w:color="auto" w:fill="1F497D"/>
            <w:vAlign w:val="center"/>
          </w:tcPr>
          <w:p>
            <w:pPr>
              <w:jc w:val="center"/>
            </w:pPr>
            <w:r>
              <w:rPr>
                <w:rFonts w:ascii="Calibri" w:hAnsi="Calibri"/>
                <w:b/>
                <w:i w:val="0"/>
                <w:color w:val="FFFFFF"/>
                <w:sz w:val="20"/>
              </w:rPr>
              <w:t>Montant levé</w:t>
            </w:r>
          </w:p>
        </w:tc>
        <w:tc>
          <w:tcPr>
            <w:tcW w:type="dxa" w:w="3312"/>
            <w:shd w:val="clear" w:color="auto" w:fill="1F497D"/>
            <w:vAlign w:val="center"/>
          </w:tcPr>
          <w:p>
            <w:pPr>
              <w:jc w:val="center"/>
            </w:pPr>
            <w:r>
              <w:rPr>
                <w:rFonts w:ascii="Calibri" w:hAnsi="Calibri"/>
                <w:b/>
                <w:i w:val="0"/>
                <w:color w:val="FFFFFF"/>
                <w:sz w:val="20"/>
              </w:rPr>
              <w:t>Composition</w:t>
            </w:r>
          </w:p>
        </w:tc>
        <w:tc>
          <w:tcPr>
            <w:tcW w:type="dxa" w:w="4320"/>
            <w:shd w:val="clear" w:color="auto" w:fill="1F497D"/>
            <w:vAlign w:val="center"/>
          </w:tcPr>
          <w:p>
            <w:pPr>
              <w:jc w:val="center"/>
            </w:pPr>
            <w:r>
              <w:rPr>
                <w:rFonts w:ascii="Calibri" w:hAnsi="Calibri"/>
                <w:b/>
                <w:i w:val="0"/>
                <w:color w:val="FFFFFF"/>
                <w:sz w:val="20"/>
              </w:rPr>
              <w:t>Impact sur plan</w:t>
            </w:r>
          </w:p>
        </w:tc>
      </w:tr>
      <w:tr>
        <w:tc>
          <w:tcPr>
            <w:tcW w:type="dxa" w:w="1872"/>
            <w:shd w:val="clear" w:color="auto" w:fill="F2F6FC"/>
            <w:vAlign w:val="center"/>
          </w:tcPr>
          <w:p>
            <w:pPr>
              <w:jc w:val="left"/>
            </w:pPr>
            <w:r>
              <w:rPr>
                <w:rFonts w:ascii="Calibri" w:hAnsi="Calibri"/>
                <w:b/>
                <w:i w:val="0"/>
                <w:color w:val="C55A11"/>
                <w:sz w:val="20"/>
              </w:rPr>
              <w:t>Minimal</w:t>
            </w:r>
          </w:p>
        </w:tc>
        <w:tc>
          <w:tcPr>
            <w:tcW w:type="dxa" w:w="1872"/>
            <w:shd w:val="clear" w:color="auto" w:fill="F2F6FC"/>
            <w:vAlign w:val="center"/>
          </w:tcPr>
          <w:p>
            <w:r>
              <w:rPr>
                <w:rFonts w:ascii="Calibri" w:hAnsi="Calibri"/>
                <w:b w:val="0"/>
                <w:i w:val="0"/>
                <w:sz w:val="20"/>
              </w:rPr>
              <w:t>5 000 €</w:t>
            </w:r>
          </w:p>
        </w:tc>
        <w:tc>
          <w:tcPr>
            <w:tcW w:type="dxa" w:w="3312"/>
            <w:shd w:val="clear" w:color="auto" w:fill="F2F6FC"/>
            <w:vAlign w:val="center"/>
          </w:tcPr>
          <w:p>
            <w:r>
              <w:rPr>
                <w:rFonts w:ascii="Calibri" w:hAnsi="Calibri"/>
                <w:b w:val="0"/>
                <w:i w:val="0"/>
                <w:sz w:val="20"/>
              </w:rPr>
              <w:t>4 × 1 250 € apports</w:t>
            </w:r>
          </w:p>
        </w:tc>
        <w:tc>
          <w:tcPr>
            <w:tcW w:type="dxa" w:w="4320"/>
            <w:shd w:val="clear" w:color="auto" w:fill="F2F6FC"/>
            <w:vAlign w:val="center"/>
          </w:tcPr>
          <w:p>
            <w:r>
              <w:rPr>
                <w:rFonts w:ascii="Calibri" w:hAnsi="Calibri"/>
                <w:b w:val="0"/>
                <w:i w:val="0"/>
                <w:sz w:val="20"/>
              </w:rPr>
              <w:t>Possible si services démarrent vite. Trésorerie tendue M3–M5.</w:t>
            </w:r>
          </w:p>
        </w:tc>
      </w:tr>
      <w:tr>
        <w:tc>
          <w:tcPr>
            <w:tcW w:type="dxa" w:w="1872"/>
            <w:shd w:val="clear" w:color="auto" w:fill="FFFFFF"/>
            <w:vAlign w:val="center"/>
          </w:tcPr>
          <w:p>
            <w:pPr>
              <w:jc w:val="left"/>
            </w:pPr>
            <w:r>
              <w:rPr>
                <w:rFonts w:ascii="Calibri" w:hAnsi="Calibri"/>
                <w:b/>
                <w:i w:val="0"/>
                <w:color w:val="1D6A3E"/>
                <w:sz w:val="20"/>
              </w:rPr>
              <w:t>Optimal</w:t>
            </w:r>
          </w:p>
        </w:tc>
        <w:tc>
          <w:tcPr>
            <w:tcW w:type="dxa" w:w="1872"/>
            <w:shd w:val="clear" w:color="auto" w:fill="FFFFFF"/>
            <w:vAlign w:val="center"/>
          </w:tcPr>
          <w:p>
            <w:r>
              <w:rPr>
                <w:rFonts w:ascii="Calibri" w:hAnsi="Calibri"/>
                <w:b w:val="0"/>
                <w:i w:val="0"/>
                <w:sz w:val="20"/>
              </w:rPr>
              <w:t>10 000 €</w:t>
            </w:r>
          </w:p>
        </w:tc>
        <w:tc>
          <w:tcPr>
            <w:tcW w:type="dxa" w:w="3312"/>
            <w:shd w:val="clear" w:color="auto" w:fill="FFFFFF"/>
            <w:vAlign w:val="center"/>
          </w:tcPr>
          <w:p>
            <w:r>
              <w:rPr>
                <w:rFonts w:ascii="Calibri" w:hAnsi="Calibri"/>
                <w:b w:val="0"/>
                <w:i w:val="0"/>
                <w:sz w:val="20"/>
              </w:rPr>
              <w:t>5 000 € apports + 5 000 € prêt honneur</w:t>
            </w:r>
          </w:p>
        </w:tc>
        <w:tc>
          <w:tcPr>
            <w:tcW w:type="dxa" w:w="4320"/>
            <w:shd w:val="clear" w:color="auto" w:fill="FFFFFF"/>
            <w:vAlign w:val="center"/>
          </w:tcPr>
          <w:p>
            <w:r>
              <w:rPr>
                <w:rFonts w:ascii="Calibri" w:hAnsi="Calibri"/>
                <w:b w:val="0"/>
                <w:i w:val="0"/>
                <w:sz w:val="20"/>
              </w:rPr>
              <w:t>Recommandé. Confort de trésorerie tout au long de l'an 1.</w:t>
            </w:r>
          </w:p>
        </w:tc>
      </w:tr>
      <w:tr>
        <w:tc>
          <w:tcPr>
            <w:tcW w:type="dxa" w:w="1872"/>
            <w:shd w:val="clear" w:color="auto" w:fill="F2F6FC"/>
            <w:vAlign w:val="center"/>
          </w:tcPr>
          <w:p>
            <w:pPr>
              <w:jc w:val="left"/>
            </w:pPr>
            <w:r>
              <w:rPr>
                <w:rFonts w:ascii="Calibri" w:hAnsi="Calibri"/>
                <w:b/>
                <w:i w:val="0"/>
                <w:color w:val="2E74B5"/>
                <w:sz w:val="20"/>
              </w:rPr>
              <w:t>Confortable</w:t>
            </w:r>
          </w:p>
        </w:tc>
        <w:tc>
          <w:tcPr>
            <w:tcW w:type="dxa" w:w="1872"/>
            <w:shd w:val="clear" w:color="auto" w:fill="F2F6FC"/>
            <w:vAlign w:val="center"/>
          </w:tcPr>
          <w:p>
            <w:r>
              <w:rPr>
                <w:rFonts w:ascii="Calibri" w:hAnsi="Calibri"/>
                <w:b w:val="0"/>
                <w:i w:val="0"/>
                <w:sz w:val="20"/>
              </w:rPr>
              <w:t>15 000 €</w:t>
            </w:r>
          </w:p>
        </w:tc>
        <w:tc>
          <w:tcPr>
            <w:tcW w:type="dxa" w:w="3312"/>
            <w:shd w:val="clear" w:color="auto" w:fill="F2F6FC"/>
            <w:vAlign w:val="center"/>
          </w:tcPr>
          <w:p>
            <w:r>
              <w:rPr>
                <w:rFonts w:ascii="Calibri" w:hAnsi="Calibri"/>
                <w:b w:val="0"/>
                <w:i w:val="0"/>
                <w:sz w:val="20"/>
              </w:rPr>
              <w:t>5 000 € apports + 10 000 € prêt honneur</w:t>
            </w:r>
          </w:p>
        </w:tc>
        <w:tc>
          <w:tcPr>
            <w:tcW w:type="dxa" w:w="4320"/>
            <w:shd w:val="clear" w:color="auto" w:fill="F2F6FC"/>
            <w:vAlign w:val="center"/>
          </w:tcPr>
          <w:p>
            <w:r>
              <w:rPr>
                <w:rFonts w:ascii="Calibri" w:hAnsi="Calibri"/>
                <w:b w:val="0"/>
                <w:i w:val="0"/>
                <w:sz w:val="20"/>
              </w:rPr>
              <w:t>Sécurité maximale. Permet de décaler les premières missions de 2–3 mois.</w:t>
            </w:r>
          </w:p>
        </w:tc>
      </w:tr>
    </w:tbl>
    <w:p>
      <w:pPr>
        <w:spacing w:after="120"/>
      </w:pPr>
    </w:p>
    <w:p>
      <w:pPr>
        <w:spacing w:before="240" w:after="60"/>
      </w:pPr>
      <w:r>
        <w:rPr>
          <w:rFonts w:ascii="Calibri" w:hAnsi="Calibri"/>
          <w:b/>
          <w:i w:val="0"/>
          <w:color w:val="2E74B5"/>
          <w:sz w:val="28"/>
        </w:rPr>
        <w:t>14.4 Dispositifs fiscaux à activer immédiatement</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880"/>
            <w:shd w:val="clear" w:color="auto" w:fill="1F497D"/>
            <w:vAlign w:val="center"/>
          </w:tcPr>
          <w:p>
            <w:pPr>
              <w:jc w:val="center"/>
            </w:pPr>
            <w:r>
              <w:rPr>
                <w:rFonts w:ascii="Calibri" w:hAnsi="Calibri"/>
                <w:b/>
                <w:i w:val="0"/>
                <w:color w:val="FFFFFF"/>
                <w:sz w:val="20"/>
              </w:rPr>
              <w:t>Dispositif</w:t>
            </w:r>
          </w:p>
        </w:tc>
        <w:tc>
          <w:tcPr>
            <w:tcW w:type="dxa" w:w="3312"/>
            <w:shd w:val="clear" w:color="auto" w:fill="1F497D"/>
            <w:vAlign w:val="center"/>
          </w:tcPr>
          <w:p>
            <w:pPr>
              <w:jc w:val="center"/>
            </w:pPr>
            <w:r>
              <w:rPr>
                <w:rFonts w:ascii="Calibri" w:hAnsi="Calibri"/>
                <w:b/>
                <w:i w:val="0"/>
                <w:color w:val="FFFFFF"/>
                <w:sz w:val="20"/>
              </w:rPr>
              <w:t>Avantage concret</w:t>
            </w:r>
          </w:p>
        </w:tc>
        <w:tc>
          <w:tcPr>
            <w:tcW w:type="dxa" w:w="2592"/>
            <w:shd w:val="clear" w:color="auto" w:fill="1F497D"/>
            <w:vAlign w:val="center"/>
          </w:tcPr>
          <w:p>
            <w:pPr>
              <w:jc w:val="center"/>
            </w:pPr>
            <w:r>
              <w:rPr>
                <w:rFonts w:ascii="Calibri" w:hAnsi="Calibri"/>
                <w:b/>
                <w:i w:val="0"/>
                <w:color w:val="FFFFFF"/>
                <w:sz w:val="20"/>
              </w:rPr>
              <w:t>Condition</w:t>
            </w:r>
          </w:p>
        </w:tc>
        <w:tc>
          <w:tcPr>
            <w:tcW w:type="dxa" w:w="2448"/>
            <w:shd w:val="clear" w:color="auto" w:fill="1F497D"/>
            <w:vAlign w:val="center"/>
          </w:tcPr>
          <w:p>
            <w:pPr>
              <w:jc w:val="center"/>
            </w:pPr>
            <w:r>
              <w:rPr>
                <w:rFonts w:ascii="Calibri" w:hAnsi="Calibri"/>
                <w:b/>
                <w:i w:val="0"/>
                <w:color w:val="FFFFFF"/>
                <w:sz w:val="20"/>
              </w:rPr>
              <w:t>Économie estimée an 1</w:t>
            </w:r>
          </w:p>
        </w:tc>
      </w:tr>
      <w:tr>
        <w:tc>
          <w:tcPr>
            <w:tcW w:type="dxa" w:w="2880"/>
            <w:shd w:val="clear" w:color="auto" w:fill="F2F6FC"/>
            <w:vAlign w:val="center"/>
          </w:tcPr>
          <w:p>
            <w:r>
              <w:rPr>
                <w:rFonts w:ascii="Calibri" w:hAnsi="Calibri"/>
                <w:b w:val="0"/>
                <w:i w:val="0"/>
                <w:sz w:val="20"/>
              </w:rPr>
              <w:t>JEI (Jeune Entreprise Innovante)</w:t>
            </w:r>
          </w:p>
        </w:tc>
        <w:tc>
          <w:tcPr>
            <w:tcW w:type="dxa" w:w="3312"/>
            <w:shd w:val="clear" w:color="auto" w:fill="F2F6FC"/>
            <w:vAlign w:val="center"/>
          </w:tcPr>
          <w:p>
            <w:r>
              <w:rPr>
                <w:rFonts w:ascii="Calibri" w:hAnsi="Calibri"/>
                <w:b w:val="0"/>
                <w:i w:val="0"/>
                <w:sz w:val="20"/>
              </w:rPr>
              <w:t>Exonération partielle charges patronales R&amp;D</w:t>
            </w:r>
          </w:p>
        </w:tc>
        <w:tc>
          <w:tcPr>
            <w:tcW w:type="dxa" w:w="2592"/>
            <w:shd w:val="clear" w:color="auto" w:fill="F2F6FC"/>
            <w:vAlign w:val="center"/>
          </w:tcPr>
          <w:p>
            <w:r>
              <w:rPr>
                <w:rFonts w:ascii="Calibri" w:hAnsi="Calibri"/>
                <w:b w:val="0"/>
                <w:i w:val="0"/>
                <w:sz w:val="20"/>
              </w:rPr>
              <w:t>&lt; 8 ans, R&amp;D &gt; 15 % charges</w:t>
            </w:r>
          </w:p>
        </w:tc>
        <w:tc>
          <w:tcPr>
            <w:tcW w:type="dxa" w:w="2448"/>
            <w:shd w:val="clear" w:color="auto" w:fill="F2F6FC"/>
            <w:vAlign w:val="center"/>
          </w:tcPr>
          <w:p>
            <w:r>
              <w:rPr>
                <w:rFonts w:ascii="Calibri" w:hAnsi="Calibri"/>
                <w:b w:val="0"/>
                <w:i w:val="0"/>
                <w:sz w:val="20"/>
              </w:rPr>
              <w:t>Applicable dès 1ᵉʳ salarié (an 2)</w:t>
            </w:r>
          </w:p>
        </w:tc>
      </w:tr>
      <w:tr>
        <w:tc>
          <w:tcPr>
            <w:tcW w:type="dxa" w:w="2880"/>
            <w:shd w:val="clear" w:color="auto" w:fill="FFFFFF"/>
            <w:vAlign w:val="center"/>
          </w:tcPr>
          <w:p>
            <w:r>
              <w:rPr>
                <w:rFonts w:ascii="Calibri" w:hAnsi="Calibri"/>
                <w:b w:val="0"/>
                <w:i w:val="0"/>
                <w:sz w:val="20"/>
              </w:rPr>
              <w:t>CIR (Crédit Impôt Recherche)</w:t>
            </w:r>
          </w:p>
        </w:tc>
        <w:tc>
          <w:tcPr>
            <w:tcW w:type="dxa" w:w="3312"/>
            <w:shd w:val="clear" w:color="auto" w:fill="FFFFFF"/>
            <w:vAlign w:val="center"/>
          </w:tcPr>
          <w:p>
            <w:r>
              <w:rPr>
                <w:rFonts w:ascii="Calibri" w:hAnsi="Calibri"/>
                <w:b w:val="0"/>
                <w:i w:val="0"/>
                <w:sz w:val="20"/>
              </w:rPr>
              <w:t>30 % dépenses R&amp;D remboursées</w:t>
            </w:r>
          </w:p>
        </w:tc>
        <w:tc>
          <w:tcPr>
            <w:tcW w:type="dxa" w:w="2592"/>
            <w:shd w:val="clear" w:color="auto" w:fill="FFFFFF"/>
            <w:vAlign w:val="center"/>
          </w:tcPr>
          <w:p>
            <w:r>
              <w:rPr>
                <w:rFonts w:ascii="Calibri" w:hAnsi="Calibri"/>
                <w:b w:val="0"/>
                <w:i w:val="0"/>
                <w:sz w:val="20"/>
              </w:rPr>
              <w:t>Activités R&amp;D documentées</w:t>
            </w:r>
          </w:p>
        </w:tc>
        <w:tc>
          <w:tcPr>
            <w:tcW w:type="dxa" w:w="2448"/>
            <w:shd w:val="clear" w:color="auto" w:fill="FFFFFF"/>
            <w:vAlign w:val="center"/>
          </w:tcPr>
          <w:p>
            <w:r>
              <w:rPr>
                <w:rFonts w:ascii="Calibri" w:hAnsi="Calibri"/>
                <w:b w:val="0"/>
                <w:i w:val="0"/>
                <w:sz w:val="20"/>
              </w:rPr>
              <w:t>2 000 – 5 000 € en an 1 (petite base)</w:t>
            </w:r>
          </w:p>
        </w:tc>
      </w:tr>
      <w:tr>
        <w:tc>
          <w:tcPr>
            <w:tcW w:type="dxa" w:w="2880"/>
            <w:shd w:val="clear" w:color="auto" w:fill="F2F6FC"/>
            <w:vAlign w:val="center"/>
          </w:tcPr>
          <w:p>
            <w:r>
              <w:rPr>
                <w:rFonts w:ascii="Calibri" w:hAnsi="Calibri"/>
                <w:b w:val="0"/>
                <w:i w:val="0"/>
                <w:sz w:val="20"/>
              </w:rPr>
              <w:t>Franchise en base TVA</w:t>
            </w:r>
          </w:p>
        </w:tc>
        <w:tc>
          <w:tcPr>
            <w:tcW w:type="dxa" w:w="3312"/>
            <w:shd w:val="clear" w:color="auto" w:fill="F2F6FC"/>
            <w:vAlign w:val="center"/>
          </w:tcPr>
          <w:p>
            <w:r>
              <w:rPr>
                <w:rFonts w:ascii="Calibri" w:hAnsi="Calibri"/>
                <w:b w:val="0"/>
                <w:i w:val="0"/>
                <w:sz w:val="20"/>
              </w:rPr>
              <w:t>0 € de TVA à facturer si CA &lt; 36 800 €</w:t>
            </w:r>
          </w:p>
        </w:tc>
        <w:tc>
          <w:tcPr>
            <w:tcW w:type="dxa" w:w="2592"/>
            <w:shd w:val="clear" w:color="auto" w:fill="F2F6FC"/>
            <w:vAlign w:val="center"/>
          </w:tcPr>
          <w:p>
            <w:r>
              <w:rPr>
                <w:rFonts w:ascii="Calibri" w:hAnsi="Calibri"/>
                <w:b w:val="0"/>
                <w:i w:val="0"/>
                <w:sz w:val="20"/>
              </w:rPr>
              <w:t>CA annuel &lt; 36 800 €</w:t>
            </w:r>
          </w:p>
        </w:tc>
        <w:tc>
          <w:tcPr>
            <w:tcW w:type="dxa" w:w="2448"/>
            <w:shd w:val="clear" w:color="auto" w:fill="F2F6FC"/>
            <w:vAlign w:val="center"/>
          </w:tcPr>
          <w:p>
            <w:r>
              <w:rPr>
                <w:rFonts w:ascii="Calibri" w:hAnsi="Calibri"/>
                <w:b w:val="0"/>
                <w:i w:val="0"/>
                <w:sz w:val="20"/>
              </w:rPr>
              <w:t>Simplification comptable en an 1</w:t>
            </w:r>
          </w:p>
        </w:tc>
      </w:tr>
      <w:tr>
        <w:tc>
          <w:tcPr>
            <w:tcW w:type="dxa" w:w="2880"/>
            <w:shd w:val="clear" w:color="auto" w:fill="FFFFFF"/>
            <w:vAlign w:val="center"/>
          </w:tcPr>
          <w:p>
            <w:r>
              <w:rPr>
                <w:rFonts w:ascii="Calibri" w:hAnsi="Calibri"/>
                <w:b w:val="0"/>
                <w:i w:val="0"/>
                <w:sz w:val="20"/>
              </w:rPr>
              <w:t>ACRE</w:t>
            </w:r>
          </w:p>
        </w:tc>
        <w:tc>
          <w:tcPr>
            <w:tcW w:type="dxa" w:w="3312"/>
            <w:shd w:val="clear" w:color="auto" w:fill="FFFFFF"/>
            <w:vAlign w:val="center"/>
          </w:tcPr>
          <w:p>
            <w:r>
              <w:rPr>
                <w:rFonts w:ascii="Calibri" w:hAnsi="Calibri"/>
                <w:b w:val="0"/>
                <w:i w:val="0"/>
                <w:sz w:val="20"/>
              </w:rPr>
              <w:t>Exonération partielle de cotisations</w:t>
            </w:r>
          </w:p>
        </w:tc>
        <w:tc>
          <w:tcPr>
            <w:tcW w:type="dxa" w:w="2592"/>
            <w:shd w:val="clear" w:color="auto" w:fill="FFFFFF"/>
            <w:vAlign w:val="center"/>
          </w:tcPr>
          <w:p>
            <w:r>
              <w:rPr>
                <w:rFonts w:ascii="Calibri" w:hAnsi="Calibri"/>
                <w:b w:val="0"/>
                <w:i w:val="0"/>
                <w:sz w:val="20"/>
              </w:rPr>
              <w:t>Demandeur d'emploi ou 1ᵉʳ associé</w:t>
            </w:r>
          </w:p>
        </w:tc>
        <w:tc>
          <w:tcPr>
            <w:tcW w:type="dxa" w:w="2448"/>
            <w:shd w:val="clear" w:color="auto" w:fill="FFFFFF"/>
            <w:vAlign w:val="center"/>
          </w:tcPr>
          <w:p>
            <w:r>
              <w:rPr>
                <w:rFonts w:ascii="Calibri" w:hAnsi="Calibri"/>
                <w:b w:val="0"/>
                <w:i w:val="0"/>
                <w:sz w:val="20"/>
              </w:rPr>
              <w:t>500 – 2 000 € selon situation</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AFAF1"/>
            <w:tcBorders>
              <w:top w:val="single" w:sz="4" w:space="0" w:color="27AE60"/>
              <w:left w:val="single" w:sz="4" w:space="0" w:color="27AE60"/>
              <w:bottom w:val="single" w:sz="4" w:space="0" w:color="27AE60"/>
              <w:right w:val="single" w:sz="4" w:space="0" w:color="27AE60"/>
            </w:tcBorders>
          </w:tcPr>
          <w:p>
            <w:pPr>
              <w:spacing w:before="100" w:after="100"/>
              <w:ind w:left="144"/>
            </w:pPr>
            <w:r>
              <w:rPr>
                <w:rFonts w:ascii="Calibri" w:hAnsi="Calibri"/>
                <w:b w:val="0"/>
                <w:i/>
                <w:sz w:val="20"/>
              </w:rPr>
              <w:t>✅  La franchise en base TVA est applicable en an 1 (CA &lt; 36 800 €) : vous ne facturez pas la TVA et n'avez pas à la déclarer. Cela simplifie énormément la comptabilité et améliore la compétitivité prix.</w:t>
            </w:r>
          </w:p>
        </w:tc>
      </w:tr>
    </w:tbl>
    <w:p>
      <w:pPr>
        <w:spacing w:after="80"/>
      </w:pPr>
    </w:p>
    <w:p>
      <w:r>
        <w:br w:type="page"/>
      </w:r>
    </w:p>
    <w:p>
      <w:pPr>
        <w:spacing w:before="360" w:after="80"/>
      </w:pPr>
      <w:r>
        <w:rPr>
          <w:rFonts w:ascii="Calibri" w:hAnsi="Calibri"/>
          <w:b/>
          <w:i w:val="0"/>
          <w:color w:val="1F497D"/>
          <w:sz w:val="38"/>
        </w:rPr>
        <w:t>15. Indicateurs de performance (KPIs)</w:t>
      </w:r>
    </w:p>
    <w:p>
      <w:pPr>
        <w:spacing w:before="40" w:after="40"/>
        <w:pBdr>
          <w:bottom w:val="single" w:sz="8" w:space="1" w:color="2E74B5"/>
        </w:pBdr>
      </w:pPr>
    </w:p>
    <w:p>
      <w:pPr>
        <w:spacing w:before="240" w:after="60"/>
      </w:pPr>
      <w:r>
        <w:rPr>
          <w:rFonts w:ascii="Calibri" w:hAnsi="Calibri"/>
          <w:b/>
          <w:i w:val="0"/>
          <w:color w:val="2E74B5"/>
          <w:sz w:val="28"/>
        </w:rPr>
        <w:t>15.1 Tableau de bord mensuel à suivre impérativement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2160"/>
            <w:shd w:val="clear" w:color="auto" w:fill="1F497D"/>
            <w:vAlign w:val="center"/>
          </w:tcPr>
          <w:p>
            <w:pPr>
              <w:jc w:val="center"/>
            </w:pPr>
            <w:r>
              <w:rPr>
                <w:rFonts w:ascii="Calibri" w:hAnsi="Calibri"/>
                <w:b/>
                <w:i w:val="0"/>
                <w:color w:val="FFFFFF"/>
                <w:sz w:val="20"/>
              </w:rPr>
              <w:t>KPI</w:t>
            </w:r>
          </w:p>
        </w:tc>
        <w:tc>
          <w:tcPr>
            <w:tcW w:type="dxa" w:w="2880"/>
            <w:shd w:val="clear" w:color="auto" w:fill="1F497D"/>
            <w:vAlign w:val="center"/>
          </w:tcPr>
          <w:p>
            <w:pPr>
              <w:jc w:val="center"/>
            </w:pPr>
            <w:r>
              <w:rPr>
                <w:rFonts w:ascii="Calibri" w:hAnsi="Calibri"/>
                <w:b/>
                <w:i w:val="0"/>
                <w:color w:val="FFFFFF"/>
                <w:sz w:val="20"/>
              </w:rPr>
              <w:t>Définition</w:t>
            </w:r>
          </w:p>
        </w:tc>
        <w:tc>
          <w:tcPr>
            <w:tcW w:type="dxa" w:w="1872"/>
            <w:shd w:val="clear" w:color="auto" w:fill="1F497D"/>
            <w:vAlign w:val="center"/>
          </w:tcPr>
          <w:p>
            <w:pPr>
              <w:jc w:val="center"/>
            </w:pPr>
            <w:r>
              <w:rPr>
                <w:rFonts w:ascii="Calibri" w:hAnsi="Calibri"/>
                <w:b/>
                <w:i w:val="0"/>
                <w:color w:val="FFFFFF"/>
                <w:sz w:val="20"/>
              </w:rPr>
              <w:t>Objectif an 1</w:t>
            </w:r>
          </w:p>
        </w:tc>
        <w:tc>
          <w:tcPr>
            <w:tcW w:type="dxa" w:w="1872"/>
            <w:shd w:val="clear" w:color="auto" w:fill="1F497D"/>
            <w:vAlign w:val="center"/>
          </w:tcPr>
          <w:p>
            <w:pPr>
              <w:jc w:val="center"/>
            </w:pPr>
            <w:r>
              <w:rPr>
                <w:rFonts w:ascii="Calibri" w:hAnsi="Calibri"/>
                <w:b/>
                <w:i w:val="0"/>
                <w:color w:val="FFFFFF"/>
                <w:sz w:val="20"/>
              </w:rPr>
              <w:t>Alarme si</w:t>
            </w:r>
          </w:p>
        </w:tc>
        <w:tc>
          <w:tcPr>
            <w:tcW w:type="dxa" w:w="2448"/>
            <w:shd w:val="clear" w:color="auto" w:fill="1F497D"/>
            <w:vAlign w:val="center"/>
          </w:tcPr>
          <w:p>
            <w:pPr>
              <w:jc w:val="center"/>
            </w:pPr>
            <w:r>
              <w:rPr>
                <w:rFonts w:ascii="Calibri" w:hAnsi="Calibri"/>
                <w:b/>
                <w:i w:val="0"/>
                <w:color w:val="FFFFFF"/>
                <w:sz w:val="20"/>
              </w:rPr>
              <w:t>Outil de mesure</w:t>
            </w:r>
          </w:p>
        </w:tc>
      </w:tr>
      <w:tr>
        <w:tc>
          <w:tcPr>
            <w:tcW w:type="dxa" w:w="2160"/>
            <w:shd w:val="clear" w:color="auto" w:fill="F2F6FC"/>
            <w:vAlign w:val="center"/>
          </w:tcPr>
          <w:p>
            <w:r>
              <w:rPr>
                <w:rFonts w:ascii="Calibri" w:hAnsi="Calibri"/>
                <w:b w:val="0"/>
                <w:i w:val="0"/>
                <w:sz w:val="20"/>
              </w:rPr>
              <w:t>MRR</w:t>
            </w:r>
          </w:p>
        </w:tc>
        <w:tc>
          <w:tcPr>
            <w:tcW w:type="dxa" w:w="2880"/>
            <w:shd w:val="clear" w:color="auto" w:fill="F2F6FC"/>
            <w:vAlign w:val="center"/>
          </w:tcPr>
          <w:p>
            <w:r>
              <w:rPr>
                <w:rFonts w:ascii="Calibri" w:hAnsi="Calibri"/>
                <w:b w:val="0"/>
                <w:i w:val="0"/>
                <w:sz w:val="20"/>
              </w:rPr>
              <w:t>Revenu mensuel récurrent</w:t>
            </w:r>
          </w:p>
        </w:tc>
        <w:tc>
          <w:tcPr>
            <w:tcW w:type="dxa" w:w="1872"/>
            <w:shd w:val="clear" w:color="auto" w:fill="F2F6FC"/>
            <w:vAlign w:val="center"/>
          </w:tcPr>
          <w:p>
            <w:r>
              <w:rPr>
                <w:rFonts w:ascii="Calibri" w:hAnsi="Calibri"/>
                <w:b w:val="0"/>
                <w:i w:val="0"/>
                <w:sz w:val="20"/>
              </w:rPr>
              <w:t>1 500 € à M12</w:t>
            </w:r>
          </w:p>
        </w:tc>
        <w:tc>
          <w:tcPr>
            <w:tcW w:type="dxa" w:w="1872"/>
            <w:shd w:val="clear" w:color="auto" w:fill="F2F6FC"/>
            <w:vAlign w:val="center"/>
          </w:tcPr>
          <w:p>
            <w:r>
              <w:rPr>
                <w:rFonts w:ascii="Calibri" w:hAnsi="Calibri"/>
                <w:b w:val="0"/>
                <w:i w:val="0"/>
                <w:sz w:val="20"/>
              </w:rPr>
              <w:t>&lt; 10 % croissance/mois</w:t>
            </w:r>
          </w:p>
        </w:tc>
        <w:tc>
          <w:tcPr>
            <w:tcW w:type="dxa" w:w="2448"/>
            <w:shd w:val="clear" w:color="auto" w:fill="F2F6FC"/>
            <w:vAlign w:val="center"/>
          </w:tcPr>
          <w:p>
            <w:r>
              <w:rPr>
                <w:rFonts w:ascii="Calibri" w:hAnsi="Calibri"/>
                <w:b w:val="0"/>
                <w:i w:val="0"/>
                <w:sz w:val="20"/>
              </w:rPr>
              <w:t>Stripe + tableur</w:t>
            </w:r>
          </w:p>
        </w:tc>
      </w:tr>
      <w:tr>
        <w:tc>
          <w:tcPr>
            <w:tcW w:type="dxa" w:w="2160"/>
            <w:shd w:val="clear" w:color="auto" w:fill="FFFFFF"/>
            <w:vAlign w:val="center"/>
          </w:tcPr>
          <w:p>
            <w:r>
              <w:rPr>
                <w:rFonts w:ascii="Calibri" w:hAnsi="Calibri"/>
                <w:b w:val="0"/>
                <w:i w:val="0"/>
                <w:sz w:val="20"/>
              </w:rPr>
              <w:t>Churn mensuel</w:t>
            </w:r>
          </w:p>
        </w:tc>
        <w:tc>
          <w:tcPr>
            <w:tcW w:type="dxa" w:w="2880"/>
            <w:shd w:val="clear" w:color="auto" w:fill="FFFFFF"/>
            <w:vAlign w:val="center"/>
          </w:tcPr>
          <w:p>
            <w:r>
              <w:rPr>
                <w:rFonts w:ascii="Calibri" w:hAnsi="Calibri"/>
                <w:b w:val="0"/>
                <w:i w:val="0"/>
                <w:sz w:val="20"/>
              </w:rPr>
              <w:t>% clients qui annulent</w:t>
            </w:r>
          </w:p>
        </w:tc>
        <w:tc>
          <w:tcPr>
            <w:tcW w:type="dxa" w:w="1872"/>
            <w:shd w:val="clear" w:color="auto" w:fill="FFFFFF"/>
            <w:vAlign w:val="center"/>
          </w:tcPr>
          <w:p>
            <w:r>
              <w:rPr>
                <w:rFonts w:ascii="Calibri" w:hAnsi="Calibri"/>
                <w:b w:val="0"/>
                <w:i w:val="0"/>
                <w:sz w:val="20"/>
              </w:rPr>
              <w:t>&lt; 5 %</w:t>
            </w:r>
          </w:p>
        </w:tc>
        <w:tc>
          <w:tcPr>
            <w:tcW w:type="dxa" w:w="1872"/>
            <w:shd w:val="clear" w:color="auto" w:fill="FFFFFF"/>
            <w:vAlign w:val="center"/>
          </w:tcPr>
          <w:p>
            <w:r>
              <w:rPr>
                <w:rFonts w:ascii="Calibri" w:hAnsi="Calibri"/>
                <w:b w:val="0"/>
                <w:i w:val="0"/>
                <w:sz w:val="20"/>
              </w:rPr>
              <w:t>&gt; 8 %</w:t>
            </w:r>
          </w:p>
        </w:tc>
        <w:tc>
          <w:tcPr>
            <w:tcW w:type="dxa" w:w="2448"/>
            <w:shd w:val="clear" w:color="auto" w:fill="FFFFFF"/>
            <w:vAlign w:val="center"/>
          </w:tcPr>
          <w:p>
            <w:r>
              <w:rPr>
                <w:rFonts w:ascii="Calibri" w:hAnsi="Calibri"/>
                <w:b w:val="0"/>
                <w:i w:val="0"/>
                <w:sz w:val="20"/>
              </w:rPr>
              <w:t>Stripe</w:t>
            </w:r>
          </w:p>
        </w:tc>
      </w:tr>
      <w:tr>
        <w:tc>
          <w:tcPr>
            <w:tcW w:type="dxa" w:w="2160"/>
            <w:shd w:val="clear" w:color="auto" w:fill="F2F6FC"/>
            <w:vAlign w:val="center"/>
          </w:tcPr>
          <w:p>
            <w:r>
              <w:rPr>
                <w:rFonts w:ascii="Calibri" w:hAnsi="Calibri"/>
                <w:b w:val="0"/>
                <w:i w:val="0"/>
                <w:sz w:val="20"/>
              </w:rPr>
              <w:t>Clients actifs (Free)</w:t>
            </w:r>
          </w:p>
        </w:tc>
        <w:tc>
          <w:tcPr>
            <w:tcW w:type="dxa" w:w="2880"/>
            <w:shd w:val="clear" w:color="auto" w:fill="F2F6FC"/>
            <w:vAlign w:val="center"/>
          </w:tcPr>
          <w:p>
            <w:r>
              <w:rPr>
                <w:rFonts w:ascii="Calibri" w:hAnsi="Calibri"/>
                <w:b w:val="0"/>
                <w:i w:val="0"/>
                <w:sz w:val="20"/>
              </w:rPr>
              <w:t>Comptes avec ≥ 1 workflow créé</w:t>
            </w:r>
          </w:p>
        </w:tc>
        <w:tc>
          <w:tcPr>
            <w:tcW w:type="dxa" w:w="1872"/>
            <w:shd w:val="clear" w:color="auto" w:fill="F2F6FC"/>
            <w:vAlign w:val="center"/>
          </w:tcPr>
          <w:p>
            <w:r>
              <w:rPr>
                <w:rFonts w:ascii="Calibri" w:hAnsi="Calibri"/>
                <w:b w:val="0"/>
                <w:i w:val="0"/>
                <w:sz w:val="20"/>
              </w:rPr>
              <w:t>500 à M12</w:t>
            </w:r>
          </w:p>
        </w:tc>
        <w:tc>
          <w:tcPr>
            <w:tcW w:type="dxa" w:w="1872"/>
            <w:shd w:val="clear" w:color="auto" w:fill="F2F6FC"/>
            <w:vAlign w:val="center"/>
          </w:tcPr>
          <w:p>
            <w:r>
              <w:rPr>
                <w:rFonts w:ascii="Calibri" w:hAnsi="Calibri"/>
                <w:b w:val="0"/>
                <w:i w:val="0"/>
                <w:sz w:val="20"/>
              </w:rPr>
              <w:t>&lt; 200 à M6</w:t>
            </w:r>
          </w:p>
        </w:tc>
        <w:tc>
          <w:tcPr>
            <w:tcW w:type="dxa" w:w="2448"/>
            <w:shd w:val="clear" w:color="auto" w:fill="F2F6FC"/>
            <w:vAlign w:val="center"/>
          </w:tcPr>
          <w:p>
            <w:r>
              <w:rPr>
                <w:rFonts w:ascii="Calibri" w:hAnsi="Calibri"/>
                <w:b w:val="0"/>
                <w:i w:val="0"/>
                <w:sz w:val="20"/>
              </w:rPr>
              <w:t>PostHog</w:t>
            </w:r>
          </w:p>
        </w:tc>
      </w:tr>
      <w:tr>
        <w:tc>
          <w:tcPr>
            <w:tcW w:type="dxa" w:w="2160"/>
            <w:shd w:val="clear" w:color="auto" w:fill="FFFFFF"/>
            <w:vAlign w:val="center"/>
          </w:tcPr>
          <w:p>
            <w:r>
              <w:rPr>
                <w:rFonts w:ascii="Calibri" w:hAnsi="Calibri"/>
                <w:b w:val="0"/>
                <w:i w:val="0"/>
                <w:sz w:val="20"/>
              </w:rPr>
              <w:t>Taux conv. Free→Pro</w:t>
            </w:r>
          </w:p>
        </w:tc>
        <w:tc>
          <w:tcPr>
            <w:tcW w:type="dxa" w:w="2880"/>
            <w:shd w:val="clear" w:color="auto" w:fill="FFFFFF"/>
            <w:vAlign w:val="center"/>
          </w:tcPr>
          <w:p>
            <w:r>
              <w:rPr>
                <w:rFonts w:ascii="Calibri" w:hAnsi="Calibri"/>
                <w:b w:val="0"/>
                <w:i w:val="0"/>
                <w:sz w:val="20"/>
              </w:rPr>
              <w:t>% Free qui deviennent payants en 30j</w:t>
            </w:r>
          </w:p>
        </w:tc>
        <w:tc>
          <w:tcPr>
            <w:tcW w:type="dxa" w:w="1872"/>
            <w:shd w:val="clear" w:color="auto" w:fill="FFFFFF"/>
            <w:vAlign w:val="center"/>
          </w:tcPr>
          <w:p>
            <w:r>
              <w:rPr>
                <w:rFonts w:ascii="Calibri" w:hAnsi="Calibri"/>
                <w:b w:val="0"/>
                <w:i w:val="0"/>
                <w:sz w:val="20"/>
              </w:rPr>
              <w:t>≥ 15 %</w:t>
            </w:r>
          </w:p>
        </w:tc>
        <w:tc>
          <w:tcPr>
            <w:tcW w:type="dxa" w:w="1872"/>
            <w:shd w:val="clear" w:color="auto" w:fill="FFFFFF"/>
            <w:vAlign w:val="center"/>
          </w:tcPr>
          <w:p>
            <w:r>
              <w:rPr>
                <w:rFonts w:ascii="Calibri" w:hAnsi="Calibri"/>
                <w:b w:val="0"/>
                <w:i w:val="0"/>
                <w:sz w:val="20"/>
              </w:rPr>
              <w:t>&lt; 8 %</w:t>
            </w:r>
          </w:p>
        </w:tc>
        <w:tc>
          <w:tcPr>
            <w:tcW w:type="dxa" w:w="2448"/>
            <w:shd w:val="clear" w:color="auto" w:fill="FFFFFF"/>
            <w:vAlign w:val="center"/>
          </w:tcPr>
          <w:p>
            <w:r>
              <w:rPr>
                <w:rFonts w:ascii="Calibri" w:hAnsi="Calibri"/>
                <w:b w:val="0"/>
                <w:i w:val="0"/>
                <w:sz w:val="20"/>
              </w:rPr>
              <w:t>PostHog + Stripe</w:t>
            </w:r>
          </w:p>
        </w:tc>
      </w:tr>
      <w:tr>
        <w:tc>
          <w:tcPr>
            <w:tcW w:type="dxa" w:w="2160"/>
            <w:shd w:val="clear" w:color="auto" w:fill="F2F6FC"/>
            <w:vAlign w:val="center"/>
          </w:tcPr>
          <w:p>
            <w:r>
              <w:rPr>
                <w:rFonts w:ascii="Calibri" w:hAnsi="Calibri"/>
                <w:b w:val="0"/>
                <w:i w:val="0"/>
                <w:sz w:val="20"/>
              </w:rPr>
              <w:t>NPS</w:t>
            </w:r>
          </w:p>
        </w:tc>
        <w:tc>
          <w:tcPr>
            <w:tcW w:type="dxa" w:w="2880"/>
            <w:shd w:val="clear" w:color="auto" w:fill="F2F6FC"/>
            <w:vAlign w:val="center"/>
          </w:tcPr>
          <w:p>
            <w:r>
              <w:rPr>
                <w:rFonts w:ascii="Calibri" w:hAnsi="Calibri"/>
                <w:b w:val="0"/>
                <w:i w:val="0"/>
                <w:sz w:val="20"/>
              </w:rPr>
              <w:t>Satisfaction client (sondage trimestriel)</w:t>
            </w:r>
          </w:p>
        </w:tc>
        <w:tc>
          <w:tcPr>
            <w:tcW w:type="dxa" w:w="1872"/>
            <w:shd w:val="clear" w:color="auto" w:fill="F2F6FC"/>
            <w:vAlign w:val="center"/>
          </w:tcPr>
          <w:p>
            <w:r>
              <w:rPr>
                <w:rFonts w:ascii="Calibri" w:hAnsi="Calibri"/>
                <w:b w:val="0"/>
                <w:i w:val="0"/>
                <w:sz w:val="20"/>
              </w:rPr>
              <w:t>&gt; 30</w:t>
            </w:r>
          </w:p>
        </w:tc>
        <w:tc>
          <w:tcPr>
            <w:tcW w:type="dxa" w:w="1872"/>
            <w:shd w:val="clear" w:color="auto" w:fill="F2F6FC"/>
            <w:vAlign w:val="center"/>
          </w:tcPr>
          <w:p>
            <w:r>
              <w:rPr>
                <w:rFonts w:ascii="Calibri" w:hAnsi="Calibri"/>
                <w:b w:val="0"/>
                <w:i w:val="0"/>
                <w:sz w:val="20"/>
              </w:rPr>
              <w:t>&lt; 10</w:t>
            </w:r>
          </w:p>
        </w:tc>
        <w:tc>
          <w:tcPr>
            <w:tcW w:type="dxa" w:w="2448"/>
            <w:shd w:val="clear" w:color="auto" w:fill="F2F6FC"/>
            <w:vAlign w:val="center"/>
          </w:tcPr>
          <w:p>
            <w:r>
              <w:rPr>
                <w:rFonts w:ascii="Calibri" w:hAnsi="Calibri"/>
                <w:b w:val="0"/>
                <w:i w:val="0"/>
                <w:sz w:val="20"/>
              </w:rPr>
              <w:t>Google Forms</w:t>
            </w:r>
          </w:p>
        </w:tc>
      </w:tr>
      <w:tr>
        <w:tc>
          <w:tcPr>
            <w:tcW w:type="dxa" w:w="2160"/>
            <w:shd w:val="clear" w:color="auto" w:fill="FFFFFF"/>
            <w:vAlign w:val="center"/>
          </w:tcPr>
          <w:p>
            <w:r>
              <w:rPr>
                <w:rFonts w:ascii="Calibri" w:hAnsi="Calibri"/>
                <w:b w:val="0"/>
                <w:i w:val="0"/>
                <w:sz w:val="20"/>
              </w:rPr>
              <w:t>CAC (Pro)</w:t>
            </w:r>
          </w:p>
        </w:tc>
        <w:tc>
          <w:tcPr>
            <w:tcW w:type="dxa" w:w="2880"/>
            <w:shd w:val="clear" w:color="auto" w:fill="FFFFFF"/>
            <w:vAlign w:val="center"/>
          </w:tcPr>
          <w:p>
            <w:r>
              <w:rPr>
                <w:rFonts w:ascii="Calibri" w:hAnsi="Calibri"/>
                <w:b w:val="0"/>
                <w:i w:val="0"/>
                <w:sz w:val="20"/>
              </w:rPr>
              <w:t>Coût d'acquisition 1 client Pro</w:t>
            </w:r>
          </w:p>
        </w:tc>
        <w:tc>
          <w:tcPr>
            <w:tcW w:type="dxa" w:w="1872"/>
            <w:shd w:val="clear" w:color="auto" w:fill="FFFFFF"/>
            <w:vAlign w:val="center"/>
          </w:tcPr>
          <w:p>
            <w:r>
              <w:rPr>
                <w:rFonts w:ascii="Calibri" w:hAnsi="Calibri"/>
                <w:b w:val="0"/>
                <w:i w:val="0"/>
                <w:sz w:val="20"/>
              </w:rPr>
              <w:t>&lt; 100 €</w:t>
            </w:r>
          </w:p>
        </w:tc>
        <w:tc>
          <w:tcPr>
            <w:tcW w:type="dxa" w:w="1872"/>
            <w:shd w:val="clear" w:color="auto" w:fill="FFFFFF"/>
            <w:vAlign w:val="center"/>
          </w:tcPr>
          <w:p>
            <w:r>
              <w:rPr>
                <w:rFonts w:ascii="Calibri" w:hAnsi="Calibri"/>
                <w:b w:val="0"/>
                <w:i w:val="0"/>
                <w:sz w:val="20"/>
              </w:rPr>
              <w:t>&gt; 250 €</w:t>
            </w:r>
          </w:p>
        </w:tc>
        <w:tc>
          <w:tcPr>
            <w:tcW w:type="dxa" w:w="2448"/>
            <w:shd w:val="clear" w:color="auto" w:fill="FFFFFF"/>
            <w:vAlign w:val="center"/>
          </w:tcPr>
          <w:p>
            <w:r>
              <w:rPr>
                <w:rFonts w:ascii="Calibri" w:hAnsi="Calibri"/>
                <w:b w:val="0"/>
                <w:i w:val="0"/>
                <w:sz w:val="20"/>
              </w:rPr>
              <w:t>Calcul manuel</w:t>
            </w:r>
          </w:p>
        </w:tc>
      </w:tr>
      <w:tr>
        <w:tc>
          <w:tcPr>
            <w:tcW w:type="dxa" w:w="2160"/>
            <w:shd w:val="clear" w:color="auto" w:fill="F2F6FC"/>
            <w:vAlign w:val="center"/>
          </w:tcPr>
          <w:p>
            <w:r>
              <w:rPr>
                <w:rFonts w:ascii="Calibri" w:hAnsi="Calibri"/>
                <w:b w:val="0"/>
                <w:i w:val="0"/>
                <w:sz w:val="20"/>
              </w:rPr>
              <w:t>LTV / CAC</w:t>
            </w:r>
          </w:p>
        </w:tc>
        <w:tc>
          <w:tcPr>
            <w:tcW w:type="dxa" w:w="2880"/>
            <w:shd w:val="clear" w:color="auto" w:fill="F2F6FC"/>
            <w:vAlign w:val="center"/>
          </w:tcPr>
          <w:p>
            <w:r>
              <w:rPr>
                <w:rFonts w:ascii="Calibri" w:hAnsi="Calibri"/>
                <w:b w:val="0"/>
                <w:i w:val="0"/>
                <w:sz w:val="20"/>
              </w:rPr>
              <w:t>Ratio rentabilité client</w:t>
            </w:r>
          </w:p>
        </w:tc>
        <w:tc>
          <w:tcPr>
            <w:tcW w:type="dxa" w:w="1872"/>
            <w:shd w:val="clear" w:color="auto" w:fill="F2F6FC"/>
            <w:vAlign w:val="center"/>
          </w:tcPr>
          <w:p>
            <w:r>
              <w:rPr>
                <w:rFonts w:ascii="Calibri" w:hAnsi="Calibri"/>
                <w:b w:val="0"/>
                <w:i w:val="0"/>
                <w:sz w:val="20"/>
              </w:rPr>
              <w:t>&gt; 5×</w:t>
            </w:r>
          </w:p>
        </w:tc>
        <w:tc>
          <w:tcPr>
            <w:tcW w:type="dxa" w:w="1872"/>
            <w:shd w:val="clear" w:color="auto" w:fill="F2F6FC"/>
            <w:vAlign w:val="center"/>
          </w:tcPr>
          <w:p>
            <w:r>
              <w:rPr>
                <w:rFonts w:ascii="Calibri" w:hAnsi="Calibri"/>
                <w:b w:val="0"/>
                <w:i w:val="0"/>
                <w:sz w:val="20"/>
              </w:rPr>
              <w:t>&lt; 2×</w:t>
            </w:r>
          </w:p>
        </w:tc>
        <w:tc>
          <w:tcPr>
            <w:tcW w:type="dxa" w:w="2448"/>
            <w:shd w:val="clear" w:color="auto" w:fill="F2F6FC"/>
            <w:vAlign w:val="center"/>
          </w:tcPr>
          <w:p>
            <w:r>
              <w:rPr>
                <w:rFonts w:ascii="Calibri" w:hAnsi="Calibri"/>
                <w:b w:val="0"/>
                <w:i w:val="0"/>
                <w:sz w:val="20"/>
              </w:rPr>
              <w:t>Calcul manuel</w:t>
            </w:r>
          </w:p>
        </w:tc>
      </w:tr>
      <w:tr>
        <w:tc>
          <w:tcPr>
            <w:tcW w:type="dxa" w:w="2160"/>
            <w:shd w:val="clear" w:color="auto" w:fill="FFFFFF"/>
            <w:vAlign w:val="center"/>
          </w:tcPr>
          <w:p>
            <w:r>
              <w:rPr>
                <w:rFonts w:ascii="Calibri" w:hAnsi="Calibri"/>
                <w:b w:val="0"/>
                <w:i w:val="0"/>
                <w:sz w:val="20"/>
              </w:rPr>
              <w:t>Trésorerie</w:t>
            </w:r>
          </w:p>
        </w:tc>
        <w:tc>
          <w:tcPr>
            <w:tcW w:type="dxa" w:w="2880"/>
            <w:shd w:val="clear" w:color="auto" w:fill="FFFFFF"/>
            <w:vAlign w:val="center"/>
          </w:tcPr>
          <w:p>
            <w:r>
              <w:rPr>
                <w:rFonts w:ascii="Calibri" w:hAnsi="Calibri"/>
                <w:b w:val="0"/>
                <w:i w:val="0"/>
                <w:sz w:val="20"/>
              </w:rPr>
              <w:t>Solde bancaire à fin de mois</w:t>
            </w:r>
          </w:p>
        </w:tc>
        <w:tc>
          <w:tcPr>
            <w:tcW w:type="dxa" w:w="1872"/>
            <w:shd w:val="clear" w:color="auto" w:fill="FFFFFF"/>
            <w:vAlign w:val="center"/>
          </w:tcPr>
          <w:p>
            <w:r>
              <w:rPr>
                <w:rFonts w:ascii="Calibri" w:hAnsi="Calibri"/>
                <w:b w:val="0"/>
                <w:i w:val="0"/>
                <w:sz w:val="20"/>
              </w:rPr>
              <w:t>Toujours &gt; 5 000 €</w:t>
            </w:r>
          </w:p>
        </w:tc>
        <w:tc>
          <w:tcPr>
            <w:tcW w:type="dxa" w:w="1872"/>
            <w:shd w:val="clear" w:color="auto" w:fill="FFFFFF"/>
            <w:vAlign w:val="center"/>
          </w:tcPr>
          <w:p>
            <w:r>
              <w:rPr>
                <w:rFonts w:ascii="Calibri" w:hAnsi="Calibri"/>
                <w:b w:val="0"/>
                <w:i w:val="0"/>
                <w:sz w:val="20"/>
              </w:rPr>
              <w:t>&lt; 3 000 €</w:t>
            </w:r>
          </w:p>
        </w:tc>
        <w:tc>
          <w:tcPr>
            <w:tcW w:type="dxa" w:w="2448"/>
            <w:shd w:val="clear" w:color="auto" w:fill="FFFFFF"/>
            <w:vAlign w:val="center"/>
          </w:tcPr>
          <w:p>
            <w:r>
              <w:rPr>
                <w:rFonts w:ascii="Calibri" w:hAnsi="Calibri"/>
                <w:b w:val="0"/>
                <w:i w:val="0"/>
                <w:sz w:val="20"/>
              </w:rPr>
              <w:t>Qonto</w:t>
            </w:r>
          </w:p>
        </w:tc>
      </w:tr>
      <w:tr>
        <w:tc>
          <w:tcPr>
            <w:tcW w:type="dxa" w:w="2160"/>
            <w:shd w:val="clear" w:color="auto" w:fill="F2F6FC"/>
            <w:vAlign w:val="center"/>
          </w:tcPr>
          <w:p>
            <w:r>
              <w:rPr>
                <w:rFonts w:ascii="Calibri" w:hAnsi="Calibri"/>
                <w:b w:val="0"/>
                <w:i w:val="0"/>
                <w:sz w:val="20"/>
              </w:rPr>
              <w:t>Pipelines services</w:t>
            </w:r>
          </w:p>
        </w:tc>
        <w:tc>
          <w:tcPr>
            <w:tcW w:type="dxa" w:w="2880"/>
            <w:shd w:val="clear" w:color="auto" w:fill="F2F6FC"/>
            <w:vAlign w:val="center"/>
          </w:tcPr>
          <w:p>
            <w:r>
              <w:rPr>
                <w:rFonts w:ascii="Calibri" w:hAnsi="Calibri"/>
                <w:b w:val="0"/>
                <w:i w:val="0"/>
                <w:sz w:val="20"/>
              </w:rPr>
              <w:t>Missions en cours ou signées</w:t>
            </w:r>
          </w:p>
        </w:tc>
        <w:tc>
          <w:tcPr>
            <w:tcW w:type="dxa" w:w="1872"/>
            <w:shd w:val="clear" w:color="auto" w:fill="F2F6FC"/>
            <w:vAlign w:val="center"/>
          </w:tcPr>
          <w:p>
            <w:r>
              <w:rPr>
                <w:rFonts w:ascii="Calibri" w:hAnsi="Calibri"/>
                <w:b w:val="0"/>
                <w:i w:val="0"/>
                <w:sz w:val="20"/>
              </w:rPr>
              <w:t>2+/mois</w:t>
            </w:r>
          </w:p>
        </w:tc>
        <w:tc>
          <w:tcPr>
            <w:tcW w:type="dxa" w:w="1872"/>
            <w:shd w:val="clear" w:color="auto" w:fill="F2F6FC"/>
            <w:vAlign w:val="center"/>
          </w:tcPr>
          <w:p>
            <w:r>
              <w:rPr>
                <w:rFonts w:ascii="Calibri" w:hAnsi="Calibri"/>
                <w:b w:val="0"/>
                <w:i w:val="0"/>
                <w:sz w:val="20"/>
              </w:rPr>
              <w:t>&lt; 1/mois</w:t>
            </w:r>
          </w:p>
        </w:tc>
        <w:tc>
          <w:tcPr>
            <w:tcW w:type="dxa" w:w="2448"/>
            <w:shd w:val="clear" w:color="auto" w:fill="F2F6FC"/>
            <w:vAlign w:val="center"/>
          </w:tcPr>
          <w:p>
            <w:r>
              <w:rPr>
                <w:rFonts w:ascii="Calibri" w:hAnsi="Calibri"/>
                <w:b w:val="0"/>
                <w:i w:val="0"/>
                <w:sz w:val="20"/>
              </w:rPr>
              <w:t>Notion CRM</w:t>
            </w:r>
          </w:p>
        </w:tc>
      </w:tr>
    </w:tbl>
    <w:p>
      <w:pPr>
        <w:spacing w:after="120"/>
      </w:pPr>
    </w:p>
    <w:p>
      <w:pPr>
        <w:spacing w:before="240" w:after="60"/>
      </w:pPr>
      <w:r>
        <w:rPr>
          <w:rFonts w:ascii="Calibri" w:hAnsi="Calibri"/>
          <w:b/>
          <w:i w:val="0"/>
          <w:color w:val="2E74B5"/>
          <w:sz w:val="28"/>
        </w:rPr>
        <w:t>15.2 Seuils de décision clés</w:t>
      </w:r>
    </w:p>
    <w:tbl>
      <w:tblPr>
        <w:tblStyle w:val="TableGrid"/>
        <w:tblW w:type="auto" w:w="0"/>
        <w:jc w:val="left"/>
        <w:tblLook w:firstColumn="1" w:firstRow="1" w:lastColumn="0" w:lastRow="0" w:noHBand="0" w:noVBand="1" w:val="04A0"/>
      </w:tblPr>
      <w:tblGrid>
        <w:gridCol w:w="4533"/>
        <w:gridCol w:w="4533"/>
      </w:tblGrid>
      <w:tr>
        <w:tc>
          <w:tcPr>
            <w:tcW w:type="dxa" w:w="4320"/>
            <w:shd w:val="clear" w:color="auto" w:fill="2E74B5"/>
            <w:vAlign w:val="center"/>
          </w:tcPr>
          <w:p>
            <w:pPr>
              <w:jc w:val="center"/>
            </w:pPr>
            <w:r>
              <w:rPr>
                <w:rFonts w:ascii="Calibri" w:hAnsi="Calibri"/>
                <w:b/>
                <w:i w:val="0"/>
                <w:color w:val="FFFFFF"/>
                <w:sz w:val="20"/>
              </w:rPr>
              <w:t>Seuil atteint</w:t>
            </w:r>
          </w:p>
        </w:tc>
        <w:tc>
          <w:tcPr>
            <w:tcW w:type="dxa" w:w="5472"/>
            <w:shd w:val="clear" w:color="auto" w:fill="2E74B5"/>
            <w:vAlign w:val="center"/>
          </w:tcPr>
          <w:p>
            <w:pPr>
              <w:jc w:val="center"/>
            </w:pPr>
            <w:r>
              <w:rPr>
                <w:rFonts w:ascii="Calibri" w:hAnsi="Calibri"/>
                <w:b/>
                <w:i w:val="0"/>
                <w:color w:val="FFFFFF"/>
                <w:sz w:val="20"/>
              </w:rPr>
              <w:t>Décision à prendre</w:t>
            </w:r>
          </w:p>
        </w:tc>
      </w:tr>
      <w:tr>
        <w:tc>
          <w:tcPr>
            <w:tcW w:type="dxa" w:w="4320"/>
            <w:shd w:val="clear" w:color="auto" w:fill="F2F6FC"/>
            <w:vAlign w:val="center"/>
          </w:tcPr>
          <w:p>
            <w:r>
              <w:rPr>
                <w:rFonts w:ascii="Calibri" w:hAnsi="Calibri"/>
                <w:b w:val="0"/>
                <w:i w:val="0"/>
                <w:sz w:val="20"/>
              </w:rPr>
              <w:t>MRR &gt; 1 000 € pendant 3 mois consécutifs</w:t>
            </w:r>
          </w:p>
        </w:tc>
        <w:tc>
          <w:tcPr>
            <w:tcW w:type="dxa" w:w="5472"/>
            <w:shd w:val="clear" w:color="auto" w:fill="F2F6FC"/>
            <w:vAlign w:val="center"/>
          </w:tcPr>
          <w:p>
            <w:r>
              <w:rPr>
                <w:rFonts w:ascii="Calibri" w:hAnsi="Calibri"/>
                <w:b w:val="0"/>
                <w:i w:val="0"/>
                <w:sz w:val="20"/>
              </w:rPr>
              <w:t>Lancer la prospection Enterprise + premier devis OEM</w:t>
            </w:r>
          </w:p>
        </w:tc>
      </w:tr>
      <w:tr>
        <w:tc>
          <w:tcPr>
            <w:tcW w:type="dxa" w:w="4320"/>
            <w:shd w:val="clear" w:color="auto" w:fill="FFFFFF"/>
            <w:vAlign w:val="center"/>
          </w:tcPr>
          <w:p>
            <w:r>
              <w:rPr>
                <w:rFonts w:ascii="Calibri" w:hAnsi="Calibri"/>
                <w:b w:val="0"/>
                <w:i w:val="0"/>
                <w:sz w:val="20"/>
              </w:rPr>
              <w:t>MRR &gt; 3 000 €</w:t>
            </w:r>
          </w:p>
        </w:tc>
        <w:tc>
          <w:tcPr>
            <w:tcW w:type="dxa" w:w="5472"/>
            <w:shd w:val="clear" w:color="auto" w:fill="FFFFFF"/>
            <w:vAlign w:val="center"/>
          </w:tcPr>
          <w:p>
            <w:r>
              <w:rPr>
                <w:rFonts w:ascii="Calibri" w:hAnsi="Calibri"/>
                <w:b w:val="0"/>
                <w:i w:val="0"/>
                <w:sz w:val="20"/>
              </w:rPr>
              <w:t>Commencer à se rémunérer (500 €/mois/fondateur)</w:t>
            </w:r>
          </w:p>
        </w:tc>
      </w:tr>
      <w:tr>
        <w:tc>
          <w:tcPr>
            <w:tcW w:type="dxa" w:w="4320"/>
            <w:shd w:val="clear" w:color="auto" w:fill="F2F6FC"/>
            <w:vAlign w:val="center"/>
          </w:tcPr>
          <w:p>
            <w:r>
              <w:rPr>
                <w:rFonts w:ascii="Calibri" w:hAnsi="Calibri"/>
                <w:b w:val="0"/>
                <w:i w:val="0"/>
                <w:sz w:val="20"/>
              </w:rPr>
              <w:t>MRR &gt; 5 000 €</w:t>
            </w:r>
          </w:p>
        </w:tc>
        <w:tc>
          <w:tcPr>
            <w:tcW w:type="dxa" w:w="5472"/>
            <w:shd w:val="clear" w:color="auto" w:fill="F2F6FC"/>
            <w:vAlign w:val="center"/>
          </w:tcPr>
          <w:p>
            <w:r>
              <w:rPr>
                <w:rFonts w:ascii="Calibri" w:hAnsi="Calibri"/>
                <w:b w:val="0"/>
                <w:i w:val="0"/>
                <w:sz w:val="20"/>
              </w:rPr>
              <w:t>Recruter le premier Customer Success (30 000 €/an)</w:t>
            </w:r>
          </w:p>
        </w:tc>
      </w:tr>
      <w:tr>
        <w:tc>
          <w:tcPr>
            <w:tcW w:type="dxa" w:w="4320"/>
            <w:shd w:val="clear" w:color="auto" w:fill="FFFFFF"/>
            <w:vAlign w:val="center"/>
          </w:tcPr>
          <w:p>
            <w:r>
              <w:rPr>
                <w:rFonts w:ascii="Calibri" w:hAnsi="Calibri"/>
                <w:b w:val="0"/>
                <w:i w:val="0"/>
                <w:sz w:val="20"/>
              </w:rPr>
              <w:t>Trésorerie &lt; 5 000 €</w:t>
            </w:r>
          </w:p>
        </w:tc>
        <w:tc>
          <w:tcPr>
            <w:tcW w:type="dxa" w:w="5472"/>
            <w:shd w:val="clear" w:color="auto" w:fill="FFFFFF"/>
            <w:vAlign w:val="center"/>
          </w:tcPr>
          <w:p>
            <w:r>
              <w:rPr>
                <w:rFonts w:ascii="Calibri" w:hAnsi="Calibri"/>
                <w:b w:val="0"/>
                <w:i w:val="0"/>
                <w:sz w:val="20"/>
              </w:rPr>
              <w:t>Activer la ligne de crédit ou accélérer les missions services</w:t>
            </w:r>
          </w:p>
        </w:tc>
      </w:tr>
      <w:tr>
        <w:tc>
          <w:tcPr>
            <w:tcW w:type="dxa" w:w="4320"/>
            <w:shd w:val="clear" w:color="auto" w:fill="F2F6FC"/>
            <w:vAlign w:val="center"/>
          </w:tcPr>
          <w:p>
            <w:r>
              <w:rPr>
                <w:rFonts w:ascii="Calibri" w:hAnsi="Calibri"/>
                <w:b w:val="0"/>
                <w:i w:val="0"/>
                <w:sz w:val="20"/>
              </w:rPr>
              <w:t>Churn &gt; 8 % deux mois de suite</w:t>
            </w:r>
          </w:p>
        </w:tc>
        <w:tc>
          <w:tcPr>
            <w:tcW w:type="dxa" w:w="5472"/>
            <w:shd w:val="clear" w:color="auto" w:fill="F2F6FC"/>
            <w:vAlign w:val="center"/>
          </w:tcPr>
          <w:p>
            <w:r>
              <w:rPr>
                <w:rFonts w:ascii="Calibri" w:hAnsi="Calibri"/>
                <w:b w:val="0"/>
                <w:i w:val="0"/>
                <w:sz w:val="20"/>
              </w:rPr>
              <w:t>Stopper l'acquisition et diagnostiquer le problème d'onboarding</w:t>
            </w:r>
          </w:p>
        </w:tc>
      </w:tr>
      <w:tr>
        <w:tc>
          <w:tcPr>
            <w:tcW w:type="dxa" w:w="4320"/>
            <w:shd w:val="clear" w:color="auto" w:fill="FFFFFF"/>
            <w:vAlign w:val="center"/>
          </w:tcPr>
          <w:p>
            <w:r>
              <w:rPr>
                <w:rFonts w:ascii="Calibri" w:hAnsi="Calibri"/>
                <w:b w:val="0"/>
                <w:i w:val="0"/>
                <w:sz w:val="20"/>
              </w:rPr>
              <w:t>CA an 2 &gt; 80 000 €</w:t>
            </w:r>
          </w:p>
        </w:tc>
        <w:tc>
          <w:tcPr>
            <w:tcW w:type="dxa" w:w="5472"/>
            <w:shd w:val="clear" w:color="auto" w:fill="FFFFFF"/>
            <w:vAlign w:val="center"/>
          </w:tcPr>
          <w:p>
            <w:r>
              <w:rPr>
                <w:rFonts w:ascii="Calibri" w:hAnsi="Calibri"/>
                <w:b w:val="0"/>
                <w:i w:val="0"/>
                <w:sz w:val="20"/>
              </w:rPr>
              <w:t>Envisager une levée de fonds amorçage pour accélérer</w:t>
            </w:r>
          </w:p>
        </w:tc>
      </w:tr>
    </w:tbl>
    <w:p>
      <w:pPr>
        <w:spacing w:after="120"/>
      </w:pPr>
    </w:p>
    <w:p>
      <w:r>
        <w:br w:type="page"/>
      </w:r>
    </w:p>
    <w:p>
      <w:pPr>
        <w:spacing w:before="360" w:after="80"/>
      </w:pPr>
      <w:r>
        <w:rPr>
          <w:rFonts w:ascii="Calibri" w:hAnsi="Calibri"/>
          <w:b/>
          <w:i w:val="0"/>
          <w:color w:val="1F497D"/>
          <w:sz w:val="38"/>
        </w:rPr>
        <w:t>16. Risques &amp; plan de contingence</w:t>
      </w:r>
    </w:p>
    <w:p>
      <w:pPr>
        <w:spacing w:before="40" w:after="40"/>
        <w:pBdr>
          <w:bottom w:val="single" w:sz="8" w:space="1" w:color="2E74B5"/>
        </w:pBdr>
      </w:pP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024"/>
            <w:shd w:val="clear" w:color="auto" w:fill="1F497D"/>
            <w:vAlign w:val="center"/>
          </w:tcPr>
          <w:p>
            <w:pPr>
              <w:jc w:val="center"/>
            </w:pPr>
            <w:r>
              <w:rPr>
                <w:rFonts w:ascii="Calibri" w:hAnsi="Calibri"/>
                <w:b/>
                <w:i w:val="0"/>
                <w:color w:val="FFFFFF"/>
                <w:sz w:val="20"/>
              </w:rPr>
              <w:t>Risque</w:t>
            </w:r>
          </w:p>
        </w:tc>
        <w:tc>
          <w:tcPr>
            <w:tcW w:type="dxa" w:w="1008"/>
            <w:shd w:val="clear" w:color="auto" w:fill="1F497D"/>
            <w:vAlign w:val="center"/>
          </w:tcPr>
          <w:p>
            <w:pPr>
              <w:jc w:val="center"/>
            </w:pPr>
            <w:r>
              <w:rPr>
                <w:rFonts w:ascii="Calibri" w:hAnsi="Calibri"/>
                <w:b/>
                <w:i w:val="0"/>
                <w:color w:val="FFFFFF"/>
                <w:sz w:val="20"/>
              </w:rPr>
              <w:t>Proba</w:t>
            </w:r>
          </w:p>
        </w:tc>
        <w:tc>
          <w:tcPr>
            <w:tcW w:type="dxa" w:w="1152"/>
            <w:shd w:val="clear" w:color="auto" w:fill="1F497D"/>
            <w:vAlign w:val="center"/>
          </w:tcPr>
          <w:p>
            <w:pPr>
              <w:jc w:val="center"/>
            </w:pPr>
            <w:r>
              <w:rPr>
                <w:rFonts w:ascii="Calibri" w:hAnsi="Calibri"/>
                <w:b/>
                <w:i w:val="0"/>
                <w:color w:val="FFFFFF"/>
                <w:sz w:val="20"/>
              </w:rPr>
              <w:t>Impact</w:t>
            </w:r>
          </w:p>
        </w:tc>
        <w:tc>
          <w:tcPr>
            <w:tcW w:type="dxa" w:w="4608"/>
            <w:shd w:val="clear" w:color="auto" w:fill="1F497D"/>
            <w:vAlign w:val="center"/>
          </w:tcPr>
          <w:p>
            <w:pPr>
              <w:jc w:val="center"/>
            </w:pPr>
            <w:r>
              <w:rPr>
                <w:rFonts w:ascii="Calibri" w:hAnsi="Calibri"/>
                <w:b/>
                <w:i w:val="0"/>
                <w:color w:val="FFFFFF"/>
                <w:sz w:val="20"/>
              </w:rPr>
              <w:t>Contingence</w:t>
            </w:r>
          </w:p>
        </w:tc>
      </w:tr>
      <w:tr>
        <w:tc>
          <w:tcPr>
            <w:tcW w:type="dxa" w:w="3024"/>
            <w:shd w:val="clear" w:color="auto" w:fill="F2F6FC"/>
            <w:vAlign w:val="center"/>
          </w:tcPr>
          <w:p>
            <w:r>
              <w:rPr>
                <w:rFonts w:ascii="Calibri" w:hAnsi="Calibri"/>
                <w:b w:val="0"/>
                <w:i w:val="0"/>
                <w:sz w:val="20"/>
              </w:rPr>
              <w:t>Trésorerie &lt; 3 000 € (scénario pessimiste)</w:t>
            </w:r>
          </w:p>
        </w:tc>
        <w:tc>
          <w:tcPr>
            <w:tcW w:type="dxa" w:w="1008"/>
            <w:shd w:val="clear" w:color="auto" w:fill="F2F6FC"/>
            <w:vAlign w:val="center"/>
          </w:tcPr>
          <w:p>
            <w:pPr>
              <w:jc w:val="left"/>
            </w:pPr>
            <w:r>
              <w:rPr>
                <w:rFonts w:ascii="Calibri" w:hAnsi="Calibri"/>
                <w:b w:val="0"/>
                <w:i w:val="0"/>
                <w:color w:val="1D6A3E"/>
                <w:sz w:val="20"/>
              </w:rPr>
              <w:t>Faible</w:t>
            </w:r>
          </w:p>
        </w:tc>
        <w:tc>
          <w:tcPr>
            <w:tcW w:type="dxa" w:w="1152"/>
            <w:shd w:val="clear" w:color="auto" w:fill="F2F6FC"/>
            <w:vAlign w:val="center"/>
          </w:tcPr>
          <w:p>
            <w:r>
              <w:rPr>
                <w:rFonts w:ascii="Calibri" w:hAnsi="Calibri"/>
                <w:b w:val="0"/>
                <w:i w:val="0"/>
                <w:sz w:val="20"/>
              </w:rPr>
              <w:t>Critique</w:t>
            </w:r>
          </w:p>
        </w:tc>
        <w:tc>
          <w:tcPr>
            <w:tcW w:type="dxa" w:w="4608"/>
            <w:shd w:val="clear" w:color="auto" w:fill="F2F6FC"/>
            <w:vAlign w:val="center"/>
          </w:tcPr>
          <w:p>
            <w:r>
              <w:rPr>
                <w:rFonts w:ascii="Calibri" w:hAnsi="Calibri"/>
                <w:b w:val="0"/>
                <w:i w:val="0"/>
                <w:sz w:val="20"/>
              </w:rPr>
              <w:t>Déclencher missions services d'urgence (réseau perso). Objectif : 2 000 € en 2 semaines.</w:t>
            </w:r>
          </w:p>
        </w:tc>
      </w:tr>
      <w:tr>
        <w:tc>
          <w:tcPr>
            <w:tcW w:type="dxa" w:w="3024"/>
            <w:shd w:val="clear" w:color="auto" w:fill="FFFFFF"/>
            <w:vAlign w:val="center"/>
          </w:tcPr>
          <w:p>
            <w:r>
              <w:rPr>
                <w:rFonts w:ascii="Calibri" w:hAnsi="Calibri"/>
                <w:b w:val="0"/>
                <w:i w:val="0"/>
                <w:sz w:val="20"/>
              </w:rPr>
              <w:t>Aucun client payant en M3</w:t>
            </w:r>
          </w:p>
        </w:tc>
        <w:tc>
          <w:tcPr>
            <w:tcW w:type="dxa" w:w="1008"/>
            <w:shd w:val="clear" w:color="auto" w:fill="FFFFFF"/>
            <w:vAlign w:val="center"/>
          </w:tcPr>
          <w:p>
            <w:pPr>
              <w:jc w:val="left"/>
            </w:pPr>
            <w:r>
              <w:rPr>
                <w:rFonts w:ascii="Calibri" w:hAnsi="Calibri"/>
                <w:b w:val="0"/>
                <w:i w:val="0"/>
                <w:color w:val="C55A11"/>
                <w:sz w:val="20"/>
              </w:rPr>
              <w:t>Moyen</w:t>
            </w:r>
          </w:p>
        </w:tc>
        <w:tc>
          <w:tcPr>
            <w:tcW w:type="dxa" w:w="1152"/>
            <w:shd w:val="clear" w:color="auto" w:fill="FFFFFF"/>
            <w:vAlign w:val="center"/>
          </w:tcPr>
          <w:p>
            <w:r>
              <w:rPr>
                <w:rFonts w:ascii="Calibri" w:hAnsi="Calibri"/>
                <w:b w:val="0"/>
                <w:i w:val="0"/>
                <w:sz w:val="20"/>
              </w:rPr>
              <w:t>Élevé</w:t>
            </w:r>
          </w:p>
        </w:tc>
        <w:tc>
          <w:tcPr>
            <w:tcW w:type="dxa" w:w="4608"/>
            <w:shd w:val="clear" w:color="auto" w:fill="FFFFFF"/>
            <w:vAlign w:val="center"/>
          </w:tcPr>
          <w:p>
            <w:r>
              <w:rPr>
                <w:rFonts w:ascii="Calibri" w:hAnsi="Calibri"/>
                <w:b w:val="0"/>
                <w:i w:val="0"/>
                <w:sz w:val="20"/>
              </w:rPr>
              <w:t>Revoir la landing page, le pricing et le message. Interviewer 10 signups Free.</w:t>
            </w:r>
          </w:p>
        </w:tc>
      </w:tr>
      <w:tr>
        <w:tc>
          <w:tcPr>
            <w:tcW w:type="dxa" w:w="3024"/>
            <w:shd w:val="clear" w:color="auto" w:fill="F2F6FC"/>
            <w:vAlign w:val="center"/>
          </w:tcPr>
          <w:p>
            <w:r>
              <w:rPr>
                <w:rFonts w:ascii="Calibri" w:hAnsi="Calibri"/>
                <w:b w:val="0"/>
                <w:i w:val="0"/>
                <w:sz w:val="20"/>
              </w:rPr>
              <w:t>Churn &gt; 8 % dès M4</w:t>
            </w:r>
          </w:p>
        </w:tc>
        <w:tc>
          <w:tcPr>
            <w:tcW w:type="dxa" w:w="1008"/>
            <w:shd w:val="clear" w:color="auto" w:fill="F2F6FC"/>
            <w:vAlign w:val="center"/>
          </w:tcPr>
          <w:p>
            <w:pPr>
              <w:jc w:val="left"/>
            </w:pPr>
            <w:r>
              <w:rPr>
                <w:rFonts w:ascii="Calibri" w:hAnsi="Calibri"/>
                <w:b w:val="0"/>
                <w:i w:val="0"/>
                <w:color w:val="C55A11"/>
                <w:sz w:val="20"/>
              </w:rPr>
              <w:t>Moyen</w:t>
            </w:r>
          </w:p>
        </w:tc>
        <w:tc>
          <w:tcPr>
            <w:tcW w:type="dxa" w:w="1152"/>
            <w:shd w:val="clear" w:color="auto" w:fill="F2F6FC"/>
            <w:vAlign w:val="center"/>
          </w:tcPr>
          <w:p>
            <w:r>
              <w:rPr>
                <w:rFonts w:ascii="Calibri" w:hAnsi="Calibri"/>
                <w:b w:val="0"/>
                <w:i w:val="0"/>
                <w:sz w:val="20"/>
              </w:rPr>
              <w:t>Élevé</w:t>
            </w:r>
          </w:p>
        </w:tc>
        <w:tc>
          <w:tcPr>
            <w:tcW w:type="dxa" w:w="4608"/>
            <w:shd w:val="clear" w:color="auto" w:fill="F2F6FC"/>
            <w:vAlign w:val="center"/>
          </w:tcPr>
          <w:p>
            <w:r>
              <w:rPr>
                <w:rFonts w:ascii="Calibri" w:hAnsi="Calibri"/>
                <w:b w:val="0"/>
                <w:i w:val="0"/>
                <w:sz w:val="20"/>
              </w:rPr>
              <w:t>Mettre en pause l'acquisition. Appeler chaque churner. Corriger l'onboarding.</w:t>
            </w:r>
          </w:p>
        </w:tc>
      </w:tr>
      <w:tr>
        <w:tc>
          <w:tcPr>
            <w:tcW w:type="dxa" w:w="3024"/>
            <w:shd w:val="clear" w:color="auto" w:fill="FFFFFF"/>
            <w:vAlign w:val="center"/>
          </w:tcPr>
          <w:p>
            <w:r>
              <w:rPr>
                <w:rFonts w:ascii="Calibri" w:hAnsi="Calibri"/>
                <w:b w:val="0"/>
                <w:i w:val="0"/>
                <w:sz w:val="20"/>
              </w:rPr>
              <w:t>Départ d'un fondateur avant M12</w:t>
            </w:r>
          </w:p>
        </w:tc>
        <w:tc>
          <w:tcPr>
            <w:tcW w:type="dxa" w:w="1008"/>
            <w:shd w:val="clear" w:color="auto" w:fill="FFFFFF"/>
            <w:vAlign w:val="center"/>
          </w:tcPr>
          <w:p>
            <w:pPr>
              <w:jc w:val="left"/>
            </w:pPr>
            <w:r>
              <w:rPr>
                <w:rFonts w:ascii="Calibri" w:hAnsi="Calibri"/>
                <w:b w:val="0"/>
                <w:i w:val="0"/>
                <w:color w:val="1D6A3E"/>
                <w:sz w:val="20"/>
              </w:rPr>
              <w:t>Faible</w:t>
            </w:r>
          </w:p>
        </w:tc>
        <w:tc>
          <w:tcPr>
            <w:tcW w:type="dxa" w:w="1152"/>
            <w:shd w:val="clear" w:color="auto" w:fill="FFFFFF"/>
            <w:vAlign w:val="center"/>
          </w:tcPr>
          <w:p>
            <w:r>
              <w:rPr>
                <w:rFonts w:ascii="Calibri" w:hAnsi="Calibri"/>
                <w:b w:val="0"/>
                <w:i w:val="0"/>
                <w:sz w:val="20"/>
              </w:rPr>
              <w:t>Élevé</w:t>
            </w:r>
          </w:p>
        </w:tc>
        <w:tc>
          <w:tcPr>
            <w:tcW w:type="dxa" w:w="4608"/>
            <w:shd w:val="clear" w:color="auto" w:fill="FFFFFF"/>
            <w:vAlign w:val="center"/>
          </w:tcPr>
          <w:p>
            <w:r>
              <w:rPr>
                <w:rFonts w:ascii="Calibri" w:hAnsi="Calibri"/>
                <w:b w:val="0"/>
                <w:i w:val="0"/>
                <w:sz w:val="20"/>
              </w:rPr>
              <w:t>Pacte d'associés (bad leaver). Redistribution des parts. Recrutement urgence.</w:t>
            </w:r>
          </w:p>
        </w:tc>
      </w:tr>
      <w:tr>
        <w:tc>
          <w:tcPr>
            <w:tcW w:type="dxa" w:w="3024"/>
            <w:shd w:val="clear" w:color="auto" w:fill="F2F6FC"/>
            <w:vAlign w:val="center"/>
          </w:tcPr>
          <w:p>
            <w:r>
              <w:rPr>
                <w:rFonts w:ascii="Calibri" w:hAnsi="Calibri"/>
                <w:b w:val="0"/>
                <w:i w:val="0"/>
                <w:sz w:val="20"/>
              </w:rPr>
              <w:t>OpenAI augmente prix × 2</w:t>
            </w:r>
          </w:p>
        </w:tc>
        <w:tc>
          <w:tcPr>
            <w:tcW w:type="dxa" w:w="1008"/>
            <w:shd w:val="clear" w:color="auto" w:fill="F2F6FC"/>
            <w:vAlign w:val="center"/>
          </w:tcPr>
          <w:p>
            <w:pPr>
              <w:jc w:val="left"/>
            </w:pPr>
            <w:r>
              <w:rPr>
                <w:rFonts w:ascii="Calibri" w:hAnsi="Calibri"/>
                <w:b w:val="0"/>
                <w:i w:val="0"/>
                <w:color w:val="C55A11"/>
                <w:sz w:val="20"/>
              </w:rPr>
              <w:t>Moyen</w:t>
            </w:r>
          </w:p>
        </w:tc>
        <w:tc>
          <w:tcPr>
            <w:tcW w:type="dxa" w:w="1152"/>
            <w:shd w:val="clear" w:color="auto" w:fill="F2F6FC"/>
            <w:vAlign w:val="center"/>
          </w:tcPr>
          <w:p>
            <w:r>
              <w:rPr>
                <w:rFonts w:ascii="Calibri" w:hAnsi="Calibri"/>
                <w:b w:val="0"/>
                <w:i w:val="0"/>
                <w:sz w:val="20"/>
              </w:rPr>
              <w:t>Moyen</w:t>
            </w:r>
          </w:p>
        </w:tc>
        <w:tc>
          <w:tcPr>
            <w:tcW w:type="dxa" w:w="4608"/>
            <w:shd w:val="clear" w:color="auto" w:fill="F2F6FC"/>
            <w:vAlign w:val="center"/>
          </w:tcPr>
          <w:p>
            <w:r>
              <w:rPr>
                <w:rFonts w:ascii="Calibri" w:hAnsi="Calibri"/>
                <w:b w:val="0"/>
                <w:i w:val="0"/>
                <w:sz w:val="20"/>
              </w:rPr>
              <w:t>Basculer sur Gemini Flash ou Ollama. Ajuster le markup usage-based.</w:t>
            </w:r>
          </w:p>
        </w:tc>
      </w:tr>
      <w:tr>
        <w:tc>
          <w:tcPr>
            <w:tcW w:type="dxa" w:w="3024"/>
            <w:shd w:val="clear" w:color="auto" w:fill="FFFFFF"/>
            <w:vAlign w:val="center"/>
          </w:tcPr>
          <w:p>
            <w:r>
              <w:rPr>
                <w:rFonts w:ascii="Calibri" w:hAnsi="Calibri"/>
                <w:b w:val="0"/>
                <w:i w:val="0"/>
                <w:sz w:val="20"/>
              </w:rPr>
              <w:t>Concurrent gratuit copie l'offre</w:t>
            </w:r>
          </w:p>
        </w:tc>
        <w:tc>
          <w:tcPr>
            <w:tcW w:type="dxa" w:w="1008"/>
            <w:shd w:val="clear" w:color="auto" w:fill="FFFFFF"/>
            <w:vAlign w:val="center"/>
          </w:tcPr>
          <w:p>
            <w:pPr>
              <w:jc w:val="left"/>
            </w:pPr>
            <w:r>
              <w:rPr>
                <w:rFonts w:ascii="Calibri" w:hAnsi="Calibri"/>
                <w:b w:val="0"/>
                <w:i w:val="0"/>
                <w:color w:val="1D6A3E"/>
                <w:sz w:val="20"/>
              </w:rPr>
              <w:t>Faible</w:t>
            </w:r>
          </w:p>
        </w:tc>
        <w:tc>
          <w:tcPr>
            <w:tcW w:type="dxa" w:w="1152"/>
            <w:shd w:val="clear" w:color="auto" w:fill="FFFFFF"/>
            <w:vAlign w:val="center"/>
          </w:tcPr>
          <w:p>
            <w:r>
              <w:rPr>
                <w:rFonts w:ascii="Calibri" w:hAnsi="Calibri"/>
                <w:b w:val="0"/>
                <w:i w:val="0"/>
                <w:sz w:val="20"/>
              </w:rPr>
              <w:t>Moyen</w:t>
            </w:r>
          </w:p>
        </w:tc>
        <w:tc>
          <w:tcPr>
            <w:tcW w:type="dxa" w:w="4608"/>
            <w:shd w:val="clear" w:color="auto" w:fill="FFFFFF"/>
            <w:vAlign w:val="center"/>
          </w:tcPr>
          <w:p>
            <w:r>
              <w:rPr>
                <w:rFonts w:ascii="Calibri" w:hAnsi="Calibri"/>
                <w:b w:val="0"/>
                <w:i w:val="0"/>
                <w:sz w:val="20"/>
              </w:rPr>
              <w:t>Miser sur le service, la communauté et l'on-premise — incopiables à court terme.</w:t>
            </w:r>
          </w:p>
        </w:tc>
      </w:tr>
      <w:tr>
        <w:tc>
          <w:tcPr>
            <w:tcW w:type="dxa" w:w="3024"/>
            <w:shd w:val="clear" w:color="auto" w:fill="F2F6FC"/>
            <w:vAlign w:val="center"/>
          </w:tcPr>
          <w:p>
            <w:r>
              <w:rPr>
                <w:rFonts w:ascii="Calibri" w:hAnsi="Calibri"/>
                <w:b w:val="0"/>
                <w:i w:val="0"/>
                <w:sz w:val="20"/>
              </w:rPr>
              <w:t>Prêt d'honneur refusé</w:t>
            </w:r>
          </w:p>
        </w:tc>
        <w:tc>
          <w:tcPr>
            <w:tcW w:type="dxa" w:w="1008"/>
            <w:shd w:val="clear" w:color="auto" w:fill="F2F6FC"/>
            <w:vAlign w:val="center"/>
          </w:tcPr>
          <w:p>
            <w:pPr>
              <w:jc w:val="left"/>
            </w:pPr>
            <w:r>
              <w:rPr>
                <w:rFonts w:ascii="Calibri" w:hAnsi="Calibri"/>
                <w:b w:val="0"/>
                <w:i w:val="0"/>
                <w:color w:val="1D6A3E"/>
                <w:sz w:val="20"/>
              </w:rPr>
              <w:t>Faible</w:t>
            </w:r>
          </w:p>
        </w:tc>
        <w:tc>
          <w:tcPr>
            <w:tcW w:type="dxa" w:w="1152"/>
            <w:shd w:val="clear" w:color="auto" w:fill="F2F6FC"/>
            <w:vAlign w:val="center"/>
          </w:tcPr>
          <w:p>
            <w:r>
              <w:rPr>
                <w:rFonts w:ascii="Calibri" w:hAnsi="Calibri"/>
                <w:b w:val="0"/>
                <w:i w:val="0"/>
                <w:sz w:val="20"/>
              </w:rPr>
              <w:t>Faible</w:t>
            </w:r>
          </w:p>
        </w:tc>
        <w:tc>
          <w:tcPr>
            <w:tcW w:type="dxa" w:w="4608"/>
            <w:shd w:val="clear" w:color="auto" w:fill="F2F6FC"/>
            <w:vAlign w:val="center"/>
          </w:tcPr>
          <w:p>
            <w:r>
              <w:rPr>
                <w:rFonts w:ascii="Calibri" w:hAnsi="Calibri"/>
                <w:b w:val="0"/>
                <w:i w:val="0"/>
                <w:sz w:val="20"/>
              </w:rPr>
              <w:t>Réduire le scénario à 5 000 € d'apports. Démarrer avec services purs.</w:t>
            </w:r>
          </w:p>
        </w:tc>
      </w:tr>
      <w:tr>
        <w:tc>
          <w:tcPr>
            <w:tcW w:type="dxa" w:w="3024"/>
            <w:shd w:val="clear" w:color="auto" w:fill="FFFFFF"/>
            <w:vAlign w:val="center"/>
          </w:tcPr>
          <w:p>
            <w:r>
              <w:rPr>
                <w:rFonts w:ascii="Calibri" w:hAnsi="Calibri"/>
                <w:b w:val="0"/>
                <w:i w:val="0"/>
                <w:sz w:val="20"/>
              </w:rPr>
              <w:t>Incident sécurité / fuite de données</w:t>
            </w:r>
          </w:p>
        </w:tc>
        <w:tc>
          <w:tcPr>
            <w:tcW w:type="dxa" w:w="1008"/>
            <w:shd w:val="clear" w:color="auto" w:fill="FFFFFF"/>
            <w:vAlign w:val="center"/>
          </w:tcPr>
          <w:p>
            <w:pPr>
              <w:jc w:val="left"/>
            </w:pPr>
            <w:r>
              <w:rPr>
                <w:rFonts w:ascii="Calibri" w:hAnsi="Calibri"/>
                <w:b w:val="0"/>
                <w:i w:val="0"/>
                <w:color w:val="1D6A3E"/>
                <w:sz w:val="20"/>
              </w:rPr>
              <w:t>Très faible</w:t>
            </w:r>
          </w:p>
        </w:tc>
        <w:tc>
          <w:tcPr>
            <w:tcW w:type="dxa" w:w="1152"/>
            <w:shd w:val="clear" w:color="auto" w:fill="FFFFFF"/>
            <w:vAlign w:val="center"/>
          </w:tcPr>
          <w:p>
            <w:r>
              <w:rPr>
                <w:rFonts w:ascii="Calibri" w:hAnsi="Calibri"/>
                <w:b w:val="0"/>
                <w:i w:val="0"/>
                <w:sz w:val="20"/>
              </w:rPr>
              <w:t>Critique</w:t>
            </w:r>
          </w:p>
        </w:tc>
        <w:tc>
          <w:tcPr>
            <w:tcW w:type="dxa" w:w="4608"/>
            <w:shd w:val="clear" w:color="auto" w:fill="FFFFFF"/>
            <w:vAlign w:val="center"/>
          </w:tcPr>
          <w:p>
            <w:r>
              <w:rPr>
                <w:rFonts w:ascii="Calibri" w:hAnsi="Calibri"/>
                <w:b w:val="0"/>
                <w:i w:val="0"/>
                <w:sz w:val="20"/>
              </w:rPr>
              <w:t>Pen test avant lancement. Procédure de réponse documentée. Assurance cyber 50€/mois.</w:t>
            </w:r>
          </w:p>
        </w:tc>
      </w:tr>
    </w:tbl>
    <w:p>
      <w:pPr>
        <w:spacing w:after="120"/>
      </w:pPr>
    </w:p>
    <w:p>
      <w:pPr>
        <w:spacing w:before="240" w:after="60"/>
      </w:pPr>
      <w:r>
        <w:rPr>
          <w:rFonts w:ascii="Calibri" w:hAnsi="Calibri"/>
          <w:b/>
          <w:i w:val="0"/>
          <w:color w:val="2E74B5"/>
          <w:sz w:val="28"/>
        </w:rPr>
        <w:t>16.1 Scénario pessimiste — si CA an 1 = 12 000 € (moitié des projections)</w:t>
      </w:r>
    </w:p>
    <w:p>
      <w:pPr>
        <w:pStyle w:val="ListBullet"/>
        <w:spacing w:after="60"/>
        <w:ind w:left="432"/>
      </w:pPr>
      <w:r>
        <w:rPr>
          <w:rFonts w:ascii="Calibri" w:hAnsi="Calibri"/>
          <w:b w:val="0"/>
          <w:i w:val="0"/>
          <w:sz w:val="22"/>
        </w:rPr>
        <w:t>Aucun fondateur ne se rémunère — maintien du plan d'origine</w:t>
      </w:r>
    </w:p>
    <w:p>
      <w:pPr>
        <w:pStyle w:val="ListBullet"/>
        <w:spacing w:after="60"/>
        <w:ind w:left="432"/>
      </w:pPr>
      <w:r>
        <w:rPr>
          <w:rFonts w:ascii="Calibri" w:hAnsi="Calibri"/>
          <w:b w:val="0"/>
          <w:i w:val="0"/>
          <w:sz w:val="22"/>
        </w:rPr>
        <w:t>Réduire les coûts infra : passer sur un VPS encore moins cher (8 €/mois)</w:t>
      </w:r>
    </w:p>
    <w:p>
      <w:pPr>
        <w:pStyle w:val="ListBullet"/>
        <w:spacing w:after="60"/>
        <w:ind w:left="432"/>
      </w:pPr>
      <w:r>
        <w:rPr>
          <w:rFonts w:ascii="Calibri" w:hAnsi="Calibri"/>
          <w:b w:val="0"/>
          <w:i w:val="0"/>
          <w:sz w:val="22"/>
        </w:rPr>
        <w:t>Intensifier les missions services : objectif 3 missions/mois à 1 500 € = 4 500 €/mois</w:t>
      </w:r>
    </w:p>
    <w:p>
      <w:pPr>
        <w:pStyle w:val="ListBullet"/>
        <w:spacing w:after="60"/>
        <w:ind w:left="432"/>
      </w:pPr>
      <w:r>
        <w:rPr>
          <w:rFonts w:ascii="Calibri" w:hAnsi="Calibri"/>
          <w:b w:val="0"/>
          <w:i w:val="0"/>
          <w:sz w:val="22"/>
        </w:rPr>
        <w:t>Pause sur les développements non critiques — focus sur la rétention des clients existants</w:t>
      </w:r>
    </w:p>
    <w:p>
      <w:pPr>
        <w:pStyle w:val="ListBullet"/>
        <w:spacing w:after="60"/>
        <w:ind w:left="432"/>
      </w:pPr>
      <w:r>
        <w:rPr>
          <w:rFonts w:ascii="Calibri" w:hAnsi="Calibri"/>
          <w:b w:val="0"/>
          <w:i w:val="0"/>
          <w:sz w:val="22"/>
        </w:rPr>
        <w:t>Revoir le pricing : tester une offre Solo à 19 €/mois pour baisser la barrière d'entrée</w:t>
      </w:r>
    </w:p>
    <w:tbl>
      <w:tblPr>
        <w:tblW w:type="auto" w:w="0"/>
        <w:jc w:val="left"/>
        <w:tblLook w:firstColumn="1" w:firstRow="1" w:lastColumn="0" w:lastRow="0" w:noHBand="0" w:noVBand="1" w:val="04A0"/>
      </w:tblPr>
      <w:tblGrid>
        <w:gridCol w:w="9066"/>
      </w:tblGrid>
      <w:tr>
        <w:tc>
          <w:tcPr>
            <w:tcW w:type="dxa" w:w="9066"/>
            <w:shd w:val="clear" w:color="auto" w:fill="EAFAF1"/>
            <w:tcBorders>
              <w:top w:val="single" w:sz="4" w:space="0" w:color="27AE60"/>
              <w:left w:val="single" w:sz="4" w:space="0" w:color="27AE60"/>
              <w:bottom w:val="single" w:sz="4" w:space="0" w:color="27AE60"/>
              <w:right w:val="single" w:sz="4" w:space="0" w:color="27AE60"/>
            </w:tcBorders>
          </w:tcPr>
          <w:p>
            <w:pPr>
              <w:spacing w:before="100" w:after="100"/>
              <w:ind w:left="144"/>
            </w:pPr>
            <w:r>
              <w:rPr>
                <w:rFonts w:ascii="Calibri" w:hAnsi="Calibri"/>
                <w:b w:val="0"/>
                <w:i/>
                <w:sz w:val="20"/>
              </w:rPr>
              <w:t>✅  Même dans le pire scénario (CA = 12 000 €), la société survit grâce à la trésorerie initiale de 10 000 € et aux coûts fixes très bas (~336 €/an sans salaires). Le bootstrapping est une armure contre les mauvaises surprises.</w:t>
            </w:r>
          </w:p>
        </w:tc>
      </w:tr>
    </w:tbl>
    <w:p>
      <w:pPr>
        <w:spacing w:after="80"/>
      </w:pPr>
    </w:p>
    <w:p>
      <w:r>
        <w:br w:type="page"/>
      </w:r>
    </w:p>
    <w:p>
      <w:pPr>
        <w:spacing w:before="360" w:after="80"/>
      </w:pPr>
      <w:r>
        <w:rPr>
          <w:rFonts w:ascii="Calibri" w:hAnsi="Calibri"/>
          <w:b/>
          <w:i w:val="0"/>
          <w:color w:val="1F497D"/>
          <w:sz w:val="38"/>
        </w:rPr>
        <w:t>17. Stratégie de sortie</w:t>
      </w:r>
    </w:p>
    <w:p>
      <w:pPr>
        <w:spacing w:before="40" w:after="40"/>
        <w:pBdr>
          <w:bottom w:val="single" w:sz="8" w:space="1" w:color="2E74B5"/>
        </w:pBdr>
      </w:pPr>
    </w:p>
    <w:p>
      <w:pPr>
        <w:spacing w:before="240" w:after="60"/>
      </w:pPr>
      <w:r>
        <w:rPr>
          <w:rFonts w:ascii="Calibri" w:hAnsi="Calibri"/>
          <w:b/>
          <w:i w:val="0"/>
          <w:color w:val="2E74B5"/>
          <w:sz w:val="28"/>
        </w:rPr>
        <w:t>17.1 Trois scénarios possibles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168"/>
            <w:shd w:val="clear" w:color="auto" w:fill="1F497D"/>
            <w:vAlign w:val="center"/>
          </w:tcPr>
          <w:p>
            <w:pPr>
              <w:jc w:val="center"/>
            </w:pPr>
            <w:r>
              <w:rPr>
                <w:rFonts w:ascii="Calibri" w:hAnsi="Calibri"/>
                <w:b/>
                <w:i w:val="0"/>
                <w:color w:val="FFFFFF"/>
                <w:sz w:val="20"/>
              </w:rPr>
              <w:t>Scénario</w:t>
            </w:r>
          </w:p>
        </w:tc>
        <w:tc>
          <w:tcPr>
            <w:tcW w:type="dxa" w:w="1440"/>
            <w:shd w:val="clear" w:color="auto" w:fill="1F497D"/>
            <w:vAlign w:val="center"/>
          </w:tcPr>
          <w:p>
            <w:pPr>
              <w:jc w:val="center"/>
            </w:pPr>
            <w:r>
              <w:rPr>
                <w:rFonts w:ascii="Calibri" w:hAnsi="Calibri"/>
                <w:b/>
                <w:i w:val="0"/>
                <w:color w:val="FFFFFF"/>
                <w:sz w:val="20"/>
              </w:rPr>
              <w:t>Horizon</w:t>
            </w:r>
          </w:p>
        </w:tc>
        <w:tc>
          <w:tcPr>
            <w:tcW w:type="dxa" w:w="4032"/>
            <w:shd w:val="clear" w:color="auto" w:fill="1F497D"/>
            <w:vAlign w:val="center"/>
          </w:tcPr>
          <w:p>
            <w:pPr>
              <w:jc w:val="center"/>
            </w:pPr>
            <w:r>
              <w:rPr>
                <w:rFonts w:ascii="Calibri" w:hAnsi="Calibri"/>
                <w:b/>
                <w:i w:val="0"/>
                <w:color w:val="FFFFFF"/>
                <w:sz w:val="20"/>
              </w:rPr>
              <w:t>Conditions</w:t>
            </w:r>
          </w:p>
        </w:tc>
        <w:tc>
          <w:tcPr>
            <w:tcW w:type="dxa" w:w="3168"/>
            <w:shd w:val="clear" w:color="auto" w:fill="1F497D"/>
            <w:vAlign w:val="center"/>
          </w:tcPr>
          <w:p>
            <w:pPr>
              <w:jc w:val="center"/>
            </w:pPr>
            <w:r>
              <w:rPr>
                <w:rFonts w:ascii="Calibri" w:hAnsi="Calibri"/>
                <w:b/>
                <w:i w:val="0"/>
                <w:color w:val="FFFFFF"/>
                <w:sz w:val="20"/>
              </w:rPr>
              <w:t>Valorisation estimée</w:t>
            </w:r>
          </w:p>
        </w:tc>
      </w:tr>
      <w:tr>
        <w:tc>
          <w:tcPr>
            <w:tcW w:type="dxa" w:w="3168"/>
            <w:shd w:val="clear" w:color="auto" w:fill="F2F6FC"/>
            <w:vAlign w:val="center"/>
          </w:tcPr>
          <w:p>
            <w:r>
              <w:rPr>
                <w:rFonts w:ascii="Calibri" w:hAnsi="Calibri"/>
                <w:b w:val="0"/>
                <w:i w:val="0"/>
                <w:sz w:val="20"/>
              </w:rPr>
              <w:t>Croissance organique (bootstrap permanent)</w:t>
            </w:r>
          </w:p>
        </w:tc>
        <w:tc>
          <w:tcPr>
            <w:tcW w:type="dxa" w:w="1440"/>
            <w:shd w:val="clear" w:color="auto" w:fill="F2F6FC"/>
            <w:vAlign w:val="center"/>
          </w:tcPr>
          <w:p>
            <w:r>
              <w:rPr>
                <w:rFonts w:ascii="Calibri" w:hAnsi="Calibri"/>
                <w:b w:val="0"/>
                <w:i w:val="0"/>
                <w:sz w:val="20"/>
              </w:rPr>
              <w:t>An 4–5</w:t>
            </w:r>
          </w:p>
        </w:tc>
        <w:tc>
          <w:tcPr>
            <w:tcW w:type="dxa" w:w="4032"/>
            <w:shd w:val="clear" w:color="auto" w:fill="F2F6FC"/>
            <w:vAlign w:val="center"/>
          </w:tcPr>
          <w:p>
            <w:r>
              <w:rPr>
                <w:rFonts w:ascii="Calibri" w:hAnsi="Calibri"/>
                <w:b w:val="0"/>
                <w:i w:val="0"/>
                <w:sz w:val="20"/>
              </w:rPr>
              <w:t>ARR &gt; 300 000 €, rentable, équipe stable</w:t>
            </w:r>
          </w:p>
        </w:tc>
        <w:tc>
          <w:tcPr>
            <w:tcW w:type="dxa" w:w="3168"/>
            <w:shd w:val="clear" w:color="auto" w:fill="F2F6FC"/>
            <w:vAlign w:val="center"/>
          </w:tcPr>
          <w:p>
            <w:r>
              <w:rPr>
                <w:rFonts w:ascii="Calibri" w:hAnsi="Calibri"/>
                <w:b w:val="0"/>
                <w:i w:val="0"/>
                <w:sz w:val="20"/>
              </w:rPr>
              <w:t>3–6× ARR = 900k – 1,8 M€</w:t>
            </w:r>
          </w:p>
        </w:tc>
      </w:tr>
      <w:tr>
        <w:tc>
          <w:tcPr>
            <w:tcW w:type="dxa" w:w="3168"/>
            <w:shd w:val="clear" w:color="auto" w:fill="FFFFFF"/>
            <w:vAlign w:val="center"/>
          </w:tcPr>
          <w:p>
            <w:r>
              <w:rPr>
                <w:rFonts w:ascii="Calibri" w:hAnsi="Calibri"/>
                <w:b w:val="0"/>
                <w:i w:val="0"/>
                <w:sz w:val="20"/>
              </w:rPr>
              <w:t>Levée de fonds amorçage</w:t>
            </w:r>
          </w:p>
        </w:tc>
        <w:tc>
          <w:tcPr>
            <w:tcW w:type="dxa" w:w="1440"/>
            <w:shd w:val="clear" w:color="auto" w:fill="FFFFFF"/>
            <w:vAlign w:val="center"/>
          </w:tcPr>
          <w:p>
            <w:r>
              <w:rPr>
                <w:rFonts w:ascii="Calibri" w:hAnsi="Calibri"/>
                <w:b w:val="0"/>
                <w:i w:val="0"/>
                <w:sz w:val="20"/>
              </w:rPr>
              <w:t>Fin an 2</w:t>
            </w:r>
          </w:p>
        </w:tc>
        <w:tc>
          <w:tcPr>
            <w:tcW w:type="dxa" w:w="4032"/>
            <w:shd w:val="clear" w:color="auto" w:fill="FFFFFF"/>
            <w:vAlign w:val="center"/>
          </w:tcPr>
          <w:p>
            <w:r>
              <w:rPr>
                <w:rFonts w:ascii="Calibri" w:hAnsi="Calibri"/>
                <w:b w:val="0"/>
                <w:i w:val="0"/>
                <w:sz w:val="20"/>
              </w:rPr>
              <w:t>ARR &gt; 80 000 €, croissance &gt; 20 %/mois</w:t>
            </w:r>
          </w:p>
        </w:tc>
        <w:tc>
          <w:tcPr>
            <w:tcW w:type="dxa" w:w="3168"/>
            <w:shd w:val="clear" w:color="auto" w:fill="FFFFFF"/>
            <w:vAlign w:val="center"/>
          </w:tcPr>
          <w:p>
            <w:r>
              <w:rPr>
                <w:rFonts w:ascii="Calibri" w:hAnsi="Calibri"/>
                <w:b w:val="0"/>
                <w:i w:val="0"/>
                <w:sz w:val="20"/>
              </w:rPr>
              <w:t>Pré-money : 600k – 1,2 M€ (7-10× ARR)</w:t>
            </w:r>
          </w:p>
        </w:tc>
      </w:tr>
      <w:tr>
        <w:tc>
          <w:tcPr>
            <w:tcW w:type="dxa" w:w="3168"/>
            <w:shd w:val="clear" w:color="auto" w:fill="F2F6FC"/>
            <w:vAlign w:val="center"/>
          </w:tcPr>
          <w:p>
            <w:r>
              <w:rPr>
                <w:rFonts w:ascii="Calibri" w:hAnsi="Calibri"/>
                <w:b w:val="0"/>
                <w:i w:val="0"/>
                <w:sz w:val="20"/>
              </w:rPr>
              <w:t>Acquisition stratégique</w:t>
            </w:r>
          </w:p>
        </w:tc>
        <w:tc>
          <w:tcPr>
            <w:tcW w:type="dxa" w:w="1440"/>
            <w:shd w:val="clear" w:color="auto" w:fill="F2F6FC"/>
            <w:vAlign w:val="center"/>
          </w:tcPr>
          <w:p>
            <w:r>
              <w:rPr>
                <w:rFonts w:ascii="Calibri" w:hAnsi="Calibri"/>
                <w:b w:val="0"/>
                <w:i w:val="0"/>
                <w:sz w:val="20"/>
              </w:rPr>
              <w:t>An 3–4</w:t>
            </w:r>
          </w:p>
        </w:tc>
        <w:tc>
          <w:tcPr>
            <w:tcW w:type="dxa" w:w="4032"/>
            <w:shd w:val="clear" w:color="auto" w:fill="F2F6FC"/>
            <w:vAlign w:val="center"/>
          </w:tcPr>
          <w:p>
            <w:r>
              <w:rPr>
                <w:rFonts w:ascii="Calibri" w:hAnsi="Calibri"/>
                <w:b w:val="0"/>
                <w:i w:val="0"/>
                <w:sz w:val="20"/>
              </w:rPr>
              <w:t>Base clients fidèle, tech propriétaire, ARR &gt; 200 000 €</w:t>
            </w:r>
          </w:p>
        </w:tc>
        <w:tc>
          <w:tcPr>
            <w:tcW w:type="dxa" w:w="3168"/>
            <w:shd w:val="clear" w:color="auto" w:fill="F2F6FC"/>
            <w:vAlign w:val="center"/>
          </w:tcPr>
          <w:p>
            <w:r>
              <w:rPr>
                <w:rFonts w:ascii="Calibri" w:hAnsi="Calibri"/>
                <w:b w:val="0"/>
                <w:i w:val="0"/>
                <w:sz w:val="20"/>
              </w:rPr>
              <w:t>3–8× ARR = 600k – 1,6 M€</w:t>
            </w:r>
          </w:p>
        </w:tc>
      </w:tr>
    </w:tbl>
    <w:p>
      <w:pPr>
        <w:spacing w:after="120"/>
      </w:pPr>
    </w:p>
    <w:p>
      <w:pPr>
        <w:spacing w:before="240" w:after="60"/>
      </w:pPr>
      <w:r>
        <w:rPr>
          <w:rFonts w:ascii="Calibri" w:hAnsi="Calibri"/>
          <w:b/>
          <w:i w:val="0"/>
          <w:color w:val="2E74B5"/>
          <w:sz w:val="28"/>
        </w:rPr>
        <w:t>17.2 Ce qui maximise la valeur sans dépenser plus</w:t>
      </w:r>
    </w:p>
    <w:p>
      <w:pPr>
        <w:pStyle w:val="ListBullet"/>
        <w:spacing w:after="60"/>
        <w:ind w:left="432"/>
      </w:pPr>
      <w:r>
        <w:rPr>
          <w:rFonts w:ascii="Calibri" w:hAnsi="Calibri"/>
          <w:b w:val="0"/>
          <w:i w:val="0"/>
          <w:sz w:val="22"/>
        </w:rPr>
      </w:r>
      <w:r>
        <w:rPr>
          <w:rFonts w:ascii="Calibri" w:hAnsi="Calibri"/>
          <w:b/>
          <w:i w:val="0"/>
          <w:sz w:val="22"/>
        </w:rPr>
        <w:t>NRR &gt; 110 %</w:t>
      </w:r>
      <w:r>
        <w:rPr>
          <w:rFonts w:ascii="Calibri" w:hAnsi="Calibri"/>
          <w:b w:val="0"/>
          <w:i w:val="0"/>
          <w:sz w:val="22"/>
        </w:rPr>
        <w:t xml:space="preserve"> : expansion via usage-based — chaque client dépense plus chaque mois</w:t>
      </w:r>
    </w:p>
    <w:p>
      <w:pPr>
        <w:pStyle w:val="ListBullet"/>
        <w:spacing w:after="60"/>
        <w:ind w:left="432"/>
      </w:pPr>
      <w:r>
        <w:rPr>
          <w:rFonts w:ascii="Calibri" w:hAnsi="Calibri"/>
          <w:b w:val="0"/>
          <w:i w:val="0"/>
          <w:sz w:val="22"/>
        </w:rPr>
      </w:r>
      <w:r>
        <w:rPr>
          <w:rFonts w:ascii="Calibri" w:hAnsi="Calibri"/>
          <w:b/>
          <w:i w:val="0"/>
          <w:sz w:val="22"/>
        </w:rPr>
        <w:t>Churn &lt; 3 %</w:t>
      </w:r>
      <w:r>
        <w:rPr>
          <w:rFonts w:ascii="Calibri" w:hAnsi="Calibri"/>
          <w:b w:val="0"/>
          <w:i w:val="0"/>
          <w:sz w:val="22"/>
        </w:rPr>
        <w:t xml:space="preserve"> : un bon onboarding coûte 0 € et multiplie la LTV par 3</w:t>
      </w:r>
    </w:p>
    <w:p>
      <w:pPr>
        <w:pStyle w:val="ListBullet"/>
        <w:spacing w:after="60"/>
        <w:ind w:left="432"/>
      </w:pPr>
      <w:r>
        <w:rPr>
          <w:rFonts w:ascii="Calibri" w:hAnsi="Calibri"/>
          <w:b w:val="0"/>
          <w:i w:val="0"/>
          <w:sz w:val="22"/>
        </w:rPr>
      </w:r>
      <w:r>
        <w:rPr>
          <w:rFonts w:ascii="Calibri" w:hAnsi="Calibri"/>
          <w:b/>
          <w:i w:val="0"/>
          <w:sz w:val="22"/>
        </w:rPr>
        <w:t>Documentation &amp; code propre</w:t>
      </w:r>
      <w:r>
        <w:rPr>
          <w:rFonts w:ascii="Calibri" w:hAnsi="Calibri"/>
          <w:b w:val="0"/>
          <w:i w:val="0"/>
          <w:sz w:val="22"/>
        </w:rPr>
        <w:t xml:space="preserve"> : une codebase bien structurée (déjà le cas) rassure les acquéreurs</w:t>
      </w:r>
    </w:p>
    <w:p>
      <w:pPr>
        <w:pStyle w:val="ListBullet"/>
        <w:spacing w:after="60"/>
        <w:ind w:left="432"/>
      </w:pPr>
      <w:r>
        <w:rPr>
          <w:rFonts w:ascii="Calibri" w:hAnsi="Calibri"/>
          <w:b w:val="0"/>
          <w:i w:val="0"/>
          <w:sz w:val="22"/>
        </w:rPr>
      </w:r>
      <w:r>
        <w:rPr>
          <w:rFonts w:ascii="Calibri" w:hAnsi="Calibri"/>
          <w:b/>
          <w:i w:val="0"/>
          <w:sz w:val="22"/>
        </w:rPr>
        <w:t>Clients enterprise même petits</w:t>
      </w:r>
      <w:r>
        <w:rPr>
          <w:rFonts w:ascii="Calibri" w:hAnsi="Calibri"/>
          <w:b w:val="0"/>
          <w:i w:val="0"/>
          <w:sz w:val="22"/>
        </w:rPr>
        <w:t xml:space="preserve"> (1–2 contrats à 500 €/mois) : signal fort pour les investisseurs</w:t>
      </w:r>
    </w:p>
    <w:p>
      <w:pPr>
        <w:pStyle w:val="ListBullet"/>
        <w:spacing w:after="60"/>
        <w:ind w:left="432"/>
      </w:pPr>
      <w:r>
        <w:rPr>
          <w:rFonts w:ascii="Calibri" w:hAnsi="Calibri"/>
          <w:b w:val="0"/>
          <w:i w:val="0"/>
          <w:sz w:val="22"/>
        </w:rPr>
      </w:r>
      <w:r>
        <w:rPr>
          <w:rFonts w:ascii="Calibri" w:hAnsi="Calibri"/>
          <w:b/>
          <w:i w:val="0"/>
          <w:sz w:val="22"/>
        </w:rPr>
        <w:t>Réputation technique publique</w:t>
      </w:r>
      <w:r>
        <w:rPr>
          <w:rFonts w:ascii="Calibri" w:hAnsi="Calibri"/>
          <w:b w:val="0"/>
          <w:i w:val="0"/>
          <w:sz w:val="22"/>
        </w:rPr>
        <w:t xml:space="preserve"> : articles de blog, contributions open source, talks meetups</w:t>
      </w:r>
    </w:p>
    <w:tbl>
      <w:tblPr>
        <w:tblW w:type="auto" w:w="0"/>
        <w:jc w:val="left"/>
        <w:tblLook w:firstColumn="1" w:firstRow="1" w:lastColumn="0" w:lastRow="0" w:noHBand="0" w:noVBand="1" w:val="04A0"/>
      </w:tblPr>
      <w:tblGrid>
        <w:gridCol w:w="9066"/>
      </w:tblGrid>
      <w:tr>
        <w:tc>
          <w:tcPr>
            <w:tcW w:type="dxa" w:w="9066"/>
            <w:shd w:val="clear" w:color="auto" w:fill="F4F0FA"/>
            <w:tcBorders>
              <w:top w:val="single" w:sz="4" w:space="0" w:color="6A0DAD"/>
              <w:left w:val="single" w:sz="4" w:space="0" w:color="6A0DAD"/>
              <w:bottom w:val="single" w:sz="4" w:space="0" w:color="6A0DAD"/>
              <w:right w:val="single" w:sz="4" w:space="0" w:color="6A0DAD"/>
            </w:tcBorders>
          </w:tcPr>
          <w:p>
            <w:pPr>
              <w:spacing w:before="100" w:after="100"/>
              <w:ind w:left="144"/>
            </w:pPr>
            <w:r>
              <w:rPr>
                <w:rFonts w:ascii="Calibri" w:hAnsi="Calibri"/>
                <w:b w:val="0"/>
                <w:i/>
                <w:sz w:val="20"/>
              </w:rPr>
              <w:t>💜  Un SaaS bootstrappé profitable sans levée de fonds se vend généralement à un multiple plus élevé qu'un SaaS sous-financé avec des pertes. La frugalité est un atout, pas une faiblesse aux yeux des acquéreurs stratégiques.</w:t>
            </w:r>
          </w:p>
        </w:tc>
      </w:tr>
    </w:tbl>
    <w:p>
      <w:pPr>
        <w:spacing w:after="80"/>
      </w:pPr>
    </w:p>
    <w:p>
      <w:r>
        <w:br w:type="page"/>
      </w:r>
    </w:p>
    <w:p>
      <w:pPr>
        <w:spacing w:before="360" w:after="80"/>
      </w:pPr>
      <w:r>
        <w:rPr>
          <w:rFonts w:ascii="Calibri" w:hAnsi="Calibri"/>
          <w:b/>
          <w:i w:val="0"/>
          <w:color w:val="1F497D"/>
          <w:sz w:val="38"/>
        </w:rPr>
        <w:t>18. Annexes — Hypothèses &amp; Glossaire</w:t>
      </w:r>
    </w:p>
    <w:p>
      <w:pPr>
        <w:spacing w:before="40" w:after="40"/>
        <w:pBdr>
          <w:bottom w:val="single" w:sz="8" w:space="1" w:color="2E74B5"/>
        </w:pBdr>
      </w:pPr>
    </w:p>
    <w:p>
      <w:pPr>
        <w:spacing w:before="240" w:after="60"/>
      </w:pPr>
      <w:r>
        <w:rPr>
          <w:rFonts w:ascii="Calibri" w:hAnsi="Calibri"/>
          <w:b/>
          <w:i w:val="0"/>
          <w:color w:val="2E74B5"/>
          <w:sz w:val="28"/>
        </w:rPr>
        <w:t>18.1 Récapitulatif des hypothèses clés (version conservative)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4032"/>
            <w:shd w:val="clear" w:color="auto" w:fill="1F497D"/>
            <w:vAlign w:val="center"/>
          </w:tcPr>
          <w:p>
            <w:pPr>
              <w:jc w:val="center"/>
            </w:pPr>
            <w:r>
              <w:rPr>
                <w:rFonts w:ascii="Calibri" w:hAnsi="Calibri"/>
                <w:b/>
                <w:i w:val="0"/>
                <w:color w:val="FFFFFF"/>
                <w:sz w:val="20"/>
              </w:rPr>
              <w:t>Hypothèse</w:t>
            </w:r>
          </w:p>
        </w:tc>
        <w:tc>
          <w:tcPr>
            <w:tcW w:type="dxa" w:w="2016"/>
            <w:shd w:val="clear" w:color="auto" w:fill="1F497D"/>
            <w:vAlign w:val="center"/>
          </w:tcPr>
          <w:p>
            <w:pPr>
              <w:jc w:val="center"/>
            </w:pPr>
            <w:r>
              <w:rPr>
                <w:rFonts w:ascii="Calibri" w:hAnsi="Calibri"/>
                <w:b/>
                <w:i w:val="0"/>
                <w:color w:val="FFFFFF"/>
                <w:sz w:val="20"/>
              </w:rPr>
              <w:t>Valeur retenue</w:t>
            </w:r>
          </w:p>
        </w:tc>
        <w:tc>
          <w:tcPr>
            <w:tcW w:type="dxa" w:w="2016"/>
            <w:shd w:val="clear" w:color="auto" w:fill="1F497D"/>
            <w:vAlign w:val="center"/>
          </w:tcPr>
          <w:p>
            <w:pPr>
              <w:jc w:val="center"/>
            </w:pPr>
            <w:r>
              <w:rPr>
                <w:rFonts w:ascii="Calibri" w:hAnsi="Calibri"/>
                <w:b/>
                <w:i w:val="0"/>
                <w:color w:val="FFFFFF"/>
                <w:sz w:val="20"/>
              </w:rPr>
              <w:t>Fourchette basse</w:t>
            </w:r>
          </w:p>
        </w:tc>
        <w:tc>
          <w:tcPr>
            <w:tcW w:type="dxa" w:w="2016"/>
            <w:shd w:val="clear" w:color="auto" w:fill="1F497D"/>
            <w:vAlign w:val="center"/>
          </w:tcPr>
          <w:p>
            <w:pPr>
              <w:jc w:val="center"/>
            </w:pPr>
            <w:r>
              <w:rPr>
                <w:rFonts w:ascii="Calibri" w:hAnsi="Calibri"/>
                <w:b/>
                <w:i w:val="0"/>
                <w:color w:val="FFFFFF"/>
                <w:sz w:val="20"/>
              </w:rPr>
              <w:t>Fourchette haute</w:t>
            </w:r>
          </w:p>
        </w:tc>
      </w:tr>
      <w:tr>
        <w:tc>
          <w:tcPr>
            <w:tcW w:type="dxa" w:w="4032"/>
            <w:shd w:val="clear" w:color="auto" w:fill="F2F6FC"/>
            <w:vAlign w:val="center"/>
          </w:tcPr>
          <w:p>
            <w:r>
              <w:rPr>
                <w:rFonts w:ascii="Calibri" w:hAnsi="Calibri"/>
                <w:b w:val="0"/>
                <w:i w:val="0"/>
                <w:sz w:val="20"/>
              </w:rPr>
              <w:t>Prix plan Pro</w:t>
            </w:r>
          </w:p>
        </w:tc>
        <w:tc>
          <w:tcPr>
            <w:tcW w:type="dxa" w:w="2016"/>
            <w:shd w:val="clear" w:color="auto" w:fill="F2F6FC"/>
            <w:vAlign w:val="center"/>
          </w:tcPr>
          <w:p>
            <w:r>
              <w:rPr>
                <w:rFonts w:ascii="Calibri" w:hAnsi="Calibri"/>
                <w:b w:val="0"/>
                <w:i w:val="0"/>
                <w:sz w:val="20"/>
              </w:rPr>
              <w:t>49 €/mois</w:t>
            </w:r>
          </w:p>
        </w:tc>
        <w:tc>
          <w:tcPr>
            <w:tcW w:type="dxa" w:w="2016"/>
            <w:shd w:val="clear" w:color="auto" w:fill="F2F6FC"/>
            <w:vAlign w:val="center"/>
          </w:tcPr>
          <w:p>
            <w:r>
              <w:rPr>
                <w:rFonts w:ascii="Calibri" w:hAnsi="Calibri"/>
                <w:b w:val="0"/>
                <w:i w:val="0"/>
                <w:sz w:val="20"/>
              </w:rPr>
              <w:t>39 €</w:t>
            </w:r>
          </w:p>
        </w:tc>
        <w:tc>
          <w:tcPr>
            <w:tcW w:type="dxa" w:w="2016"/>
            <w:shd w:val="clear" w:color="auto" w:fill="F2F6FC"/>
            <w:vAlign w:val="center"/>
          </w:tcPr>
          <w:p>
            <w:r>
              <w:rPr>
                <w:rFonts w:ascii="Calibri" w:hAnsi="Calibri"/>
                <w:b w:val="0"/>
                <w:i w:val="0"/>
                <w:sz w:val="20"/>
              </w:rPr>
              <w:t>59 €</w:t>
            </w:r>
          </w:p>
        </w:tc>
      </w:tr>
      <w:tr>
        <w:tc>
          <w:tcPr>
            <w:tcW w:type="dxa" w:w="4032"/>
            <w:shd w:val="clear" w:color="auto" w:fill="FFFFFF"/>
            <w:vAlign w:val="center"/>
          </w:tcPr>
          <w:p>
            <w:r>
              <w:rPr>
                <w:rFonts w:ascii="Calibri" w:hAnsi="Calibri"/>
                <w:b w:val="0"/>
                <w:i w:val="0"/>
                <w:sz w:val="20"/>
              </w:rPr>
              <w:t>Prix plan Business</w:t>
            </w:r>
          </w:p>
        </w:tc>
        <w:tc>
          <w:tcPr>
            <w:tcW w:type="dxa" w:w="2016"/>
            <w:shd w:val="clear" w:color="auto" w:fill="FFFFFF"/>
            <w:vAlign w:val="center"/>
          </w:tcPr>
          <w:p>
            <w:r>
              <w:rPr>
                <w:rFonts w:ascii="Calibri" w:hAnsi="Calibri"/>
                <w:b w:val="0"/>
                <w:i w:val="0"/>
                <w:sz w:val="20"/>
              </w:rPr>
              <w:t>199 €/mois</w:t>
            </w:r>
          </w:p>
        </w:tc>
        <w:tc>
          <w:tcPr>
            <w:tcW w:type="dxa" w:w="2016"/>
            <w:shd w:val="clear" w:color="auto" w:fill="FFFFFF"/>
            <w:vAlign w:val="center"/>
          </w:tcPr>
          <w:p>
            <w:r>
              <w:rPr>
                <w:rFonts w:ascii="Calibri" w:hAnsi="Calibri"/>
                <w:b w:val="0"/>
                <w:i w:val="0"/>
                <w:sz w:val="20"/>
              </w:rPr>
              <w:t>149 €</w:t>
            </w:r>
          </w:p>
        </w:tc>
        <w:tc>
          <w:tcPr>
            <w:tcW w:type="dxa" w:w="2016"/>
            <w:shd w:val="clear" w:color="auto" w:fill="FFFFFF"/>
            <w:vAlign w:val="center"/>
          </w:tcPr>
          <w:p>
            <w:r>
              <w:rPr>
                <w:rFonts w:ascii="Calibri" w:hAnsi="Calibri"/>
                <w:b w:val="0"/>
                <w:i w:val="0"/>
                <w:sz w:val="20"/>
              </w:rPr>
              <w:t>249 €</w:t>
            </w:r>
          </w:p>
        </w:tc>
      </w:tr>
      <w:tr>
        <w:tc>
          <w:tcPr>
            <w:tcW w:type="dxa" w:w="4032"/>
            <w:shd w:val="clear" w:color="auto" w:fill="F2F6FC"/>
            <w:vAlign w:val="center"/>
          </w:tcPr>
          <w:p>
            <w:r>
              <w:rPr>
                <w:rFonts w:ascii="Calibri" w:hAnsi="Calibri"/>
                <w:b w:val="0"/>
                <w:i w:val="0"/>
                <w:sz w:val="20"/>
              </w:rPr>
              <w:t>Churn mensuel an 1</w:t>
            </w:r>
          </w:p>
        </w:tc>
        <w:tc>
          <w:tcPr>
            <w:tcW w:type="dxa" w:w="2016"/>
            <w:shd w:val="clear" w:color="auto" w:fill="F2F6FC"/>
            <w:vAlign w:val="center"/>
          </w:tcPr>
          <w:p>
            <w:r>
              <w:rPr>
                <w:rFonts w:ascii="Calibri" w:hAnsi="Calibri"/>
                <w:b w:val="0"/>
                <w:i w:val="0"/>
                <w:sz w:val="20"/>
              </w:rPr>
              <w:t>5 %</w:t>
            </w:r>
          </w:p>
        </w:tc>
        <w:tc>
          <w:tcPr>
            <w:tcW w:type="dxa" w:w="2016"/>
            <w:shd w:val="clear" w:color="auto" w:fill="F2F6FC"/>
            <w:vAlign w:val="center"/>
          </w:tcPr>
          <w:p>
            <w:r>
              <w:rPr>
                <w:rFonts w:ascii="Calibri" w:hAnsi="Calibri"/>
                <w:b w:val="0"/>
                <w:i w:val="0"/>
                <w:sz w:val="20"/>
              </w:rPr>
              <w:t>3 %</w:t>
            </w:r>
          </w:p>
        </w:tc>
        <w:tc>
          <w:tcPr>
            <w:tcW w:type="dxa" w:w="2016"/>
            <w:shd w:val="clear" w:color="auto" w:fill="F2F6FC"/>
            <w:vAlign w:val="center"/>
          </w:tcPr>
          <w:p>
            <w:r>
              <w:rPr>
                <w:rFonts w:ascii="Calibri" w:hAnsi="Calibri"/>
                <w:b w:val="0"/>
                <w:i w:val="0"/>
                <w:sz w:val="20"/>
              </w:rPr>
              <w:t>9 %</w:t>
            </w:r>
          </w:p>
        </w:tc>
      </w:tr>
      <w:tr>
        <w:tc>
          <w:tcPr>
            <w:tcW w:type="dxa" w:w="4032"/>
            <w:shd w:val="clear" w:color="auto" w:fill="FFFFFF"/>
            <w:vAlign w:val="center"/>
          </w:tcPr>
          <w:p>
            <w:r>
              <w:rPr>
                <w:rFonts w:ascii="Calibri" w:hAnsi="Calibri"/>
                <w:b w:val="0"/>
                <w:i w:val="0"/>
                <w:sz w:val="20"/>
              </w:rPr>
              <w:t>Taux conversion Free→Pro (30 jours)</w:t>
            </w:r>
          </w:p>
        </w:tc>
        <w:tc>
          <w:tcPr>
            <w:tcW w:type="dxa" w:w="2016"/>
            <w:shd w:val="clear" w:color="auto" w:fill="FFFFFF"/>
            <w:vAlign w:val="center"/>
          </w:tcPr>
          <w:p>
            <w:r>
              <w:rPr>
                <w:rFonts w:ascii="Calibri" w:hAnsi="Calibri"/>
                <w:b w:val="0"/>
                <w:i w:val="0"/>
                <w:sz w:val="20"/>
              </w:rPr>
              <w:t>15 %</w:t>
            </w:r>
          </w:p>
        </w:tc>
        <w:tc>
          <w:tcPr>
            <w:tcW w:type="dxa" w:w="2016"/>
            <w:shd w:val="clear" w:color="auto" w:fill="FFFFFF"/>
            <w:vAlign w:val="center"/>
          </w:tcPr>
          <w:p>
            <w:r>
              <w:rPr>
                <w:rFonts w:ascii="Calibri" w:hAnsi="Calibri"/>
                <w:b w:val="0"/>
                <w:i w:val="0"/>
                <w:sz w:val="20"/>
              </w:rPr>
              <w:t>8 %</w:t>
            </w:r>
          </w:p>
        </w:tc>
        <w:tc>
          <w:tcPr>
            <w:tcW w:type="dxa" w:w="2016"/>
            <w:shd w:val="clear" w:color="auto" w:fill="FFFFFF"/>
            <w:vAlign w:val="center"/>
          </w:tcPr>
          <w:p>
            <w:r>
              <w:rPr>
                <w:rFonts w:ascii="Calibri" w:hAnsi="Calibri"/>
                <w:b w:val="0"/>
                <w:i w:val="0"/>
                <w:sz w:val="20"/>
              </w:rPr>
              <w:t>22 %</w:t>
            </w:r>
          </w:p>
        </w:tc>
      </w:tr>
      <w:tr>
        <w:tc>
          <w:tcPr>
            <w:tcW w:type="dxa" w:w="4032"/>
            <w:shd w:val="clear" w:color="auto" w:fill="F2F6FC"/>
            <w:vAlign w:val="center"/>
          </w:tcPr>
          <w:p>
            <w:r>
              <w:rPr>
                <w:rFonts w:ascii="Calibri" w:hAnsi="Calibri"/>
                <w:b w:val="0"/>
                <w:i w:val="0"/>
                <w:sz w:val="20"/>
              </w:rPr>
              <w:t>CA services mensuel moyen an 1</w:t>
            </w:r>
          </w:p>
        </w:tc>
        <w:tc>
          <w:tcPr>
            <w:tcW w:type="dxa" w:w="2016"/>
            <w:shd w:val="clear" w:color="auto" w:fill="F2F6FC"/>
            <w:vAlign w:val="center"/>
          </w:tcPr>
          <w:p>
            <w:r>
              <w:rPr>
                <w:rFonts w:ascii="Calibri" w:hAnsi="Calibri"/>
                <w:b w:val="0"/>
                <w:i w:val="0"/>
                <w:sz w:val="20"/>
              </w:rPr>
              <w:t>1 000 €</w:t>
            </w:r>
          </w:p>
        </w:tc>
        <w:tc>
          <w:tcPr>
            <w:tcW w:type="dxa" w:w="2016"/>
            <w:shd w:val="clear" w:color="auto" w:fill="F2F6FC"/>
            <w:vAlign w:val="center"/>
          </w:tcPr>
          <w:p>
            <w:r>
              <w:rPr>
                <w:rFonts w:ascii="Calibri" w:hAnsi="Calibri"/>
                <w:b w:val="0"/>
                <w:i w:val="0"/>
                <w:sz w:val="20"/>
              </w:rPr>
              <w:t>500 €</w:t>
            </w:r>
          </w:p>
        </w:tc>
        <w:tc>
          <w:tcPr>
            <w:tcW w:type="dxa" w:w="2016"/>
            <w:shd w:val="clear" w:color="auto" w:fill="F2F6FC"/>
            <w:vAlign w:val="center"/>
          </w:tcPr>
          <w:p>
            <w:r>
              <w:rPr>
                <w:rFonts w:ascii="Calibri" w:hAnsi="Calibri"/>
                <w:b w:val="0"/>
                <w:i w:val="0"/>
                <w:sz w:val="20"/>
              </w:rPr>
              <w:t>2 500 €</w:t>
            </w:r>
          </w:p>
        </w:tc>
      </w:tr>
      <w:tr>
        <w:tc>
          <w:tcPr>
            <w:tcW w:type="dxa" w:w="4032"/>
            <w:shd w:val="clear" w:color="auto" w:fill="FFFFFF"/>
            <w:vAlign w:val="center"/>
          </w:tcPr>
          <w:p>
            <w:r>
              <w:rPr>
                <w:rFonts w:ascii="Calibri" w:hAnsi="Calibri"/>
                <w:b w:val="0"/>
                <w:i w:val="0"/>
                <w:sz w:val="20"/>
              </w:rPr>
              <w:t>Coût fixe mensuel (hors salaires)</w:t>
            </w:r>
          </w:p>
        </w:tc>
        <w:tc>
          <w:tcPr>
            <w:tcW w:type="dxa" w:w="2016"/>
            <w:shd w:val="clear" w:color="auto" w:fill="FFFFFF"/>
            <w:vAlign w:val="center"/>
          </w:tcPr>
          <w:p>
            <w:r>
              <w:rPr>
                <w:rFonts w:ascii="Calibri" w:hAnsi="Calibri"/>
                <w:b w:val="0"/>
                <w:i w:val="0"/>
                <w:sz w:val="20"/>
              </w:rPr>
              <w:t>28 €</w:t>
            </w:r>
          </w:p>
        </w:tc>
        <w:tc>
          <w:tcPr>
            <w:tcW w:type="dxa" w:w="2016"/>
            <w:shd w:val="clear" w:color="auto" w:fill="FFFFFF"/>
            <w:vAlign w:val="center"/>
          </w:tcPr>
          <w:p>
            <w:r>
              <w:rPr>
                <w:rFonts w:ascii="Calibri" w:hAnsi="Calibri"/>
                <w:b w:val="0"/>
                <w:i w:val="0"/>
                <w:sz w:val="20"/>
              </w:rPr>
              <w:t>20 €</w:t>
            </w:r>
          </w:p>
        </w:tc>
        <w:tc>
          <w:tcPr>
            <w:tcW w:type="dxa" w:w="2016"/>
            <w:shd w:val="clear" w:color="auto" w:fill="FFFFFF"/>
            <w:vAlign w:val="center"/>
          </w:tcPr>
          <w:p>
            <w:r>
              <w:rPr>
                <w:rFonts w:ascii="Calibri" w:hAnsi="Calibri"/>
                <w:b w:val="0"/>
                <w:i w:val="0"/>
                <w:sz w:val="20"/>
              </w:rPr>
              <w:t>60 €</w:t>
            </w:r>
          </w:p>
        </w:tc>
      </w:tr>
      <w:tr>
        <w:tc>
          <w:tcPr>
            <w:tcW w:type="dxa" w:w="4032"/>
            <w:shd w:val="clear" w:color="auto" w:fill="F2F6FC"/>
            <w:vAlign w:val="center"/>
          </w:tcPr>
          <w:p>
            <w:r>
              <w:rPr>
                <w:rFonts w:ascii="Calibri" w:hAnsi="Calibri"/>
                <w:b w:val="0"/>
                <w:i w:val="0"/>
                <w:sz w:val="20"/>
              </w:rPr>
              <w:t>Coût token IA (passthrough)</w:t>
            </w:r>
          </w:p>
        </w:tc>
        <w:tc>
          <w:tcPr>
            <w:tcW w:type="dxa" w:w="2016"/>
            <w:shd w:val="clear" w:color="auto" w:fill="F2F6FC"/>
            <w:vAlign w:val="center"/>
          </w:tcPr>
          <w:p>
            <w:r>
              <w:rPr>
                <w:rFonts w:ascii="Calibri" w:hAnsi="Calibri"/>
                <w:b w:val="0"/>
                <w:i w:val="0"/>
                <w:sz w:val="20"/>
              </w:rPr>
              <w:t>3 % du CA SaaS</w:t>
            </w:r>
          </w:p>
        </w:tc>
        <w:tc>
          <w:tcPr>
            <w:tcW w:type="dxa" w:w="2016"/>
            <w:shd w:val="clear" w:color="auto" w:fill="F2F6FC"/>
            <w:vAlign w:val="center"/>
          </w:tcPr>
          <w:p>
            <w:r>
              <w:rPr>
                <w:rFonts w:ascii="Calibri" w:hAnsi="Calibri"/>
                <w:b w:val="0"/>
                <w:i w:val="0"/>
                <w:sz w:val="20"/>
              </w:rPr>
              <w:t>1 %</w:t>
            </w:r>
          </w:p>
        </w:tc>
        <w:tc>
          <w:tcPr>
            <w:tcW w:type="dxa" w:w="2016"/>
            <w:shd w:val="clear" w:color="auto" w:fill="F2F6FC"/>
            <w:vAlign w:val="center"/>
          </w:tcPr>
          <w:p>
            <w:r>
              <w:rPr>
                <w:rFonts w:ascii="Calibri" w:hAnsi="Calibri"/>
                <w:b w:val="0"/>
                <w:i w:val="0"/>
                <w:sz w:val="20"/>
              </w:rPr>
              <w:t>6 %</w:t>
            </w:r>
          </w:p>
        </w:tc>
      </w:tr>
      <w:tr>
        <w:tc>
          <w:tcPr>
            <w:tcW w:type="dxa" w:w="4032"/>
            <w:shd w:val="clear" w:color="auto" w:fill="FFFFFF"/>
            <w:vAlign w:val="center"/>
          </w:tcPr>
          <w:p>
            <w:r>
              <w:rPr>
                <w:rFonts w:ascii="Calibri" w:hAnsi="Calibri"/>
                <w:b w:val="0"/>
                <w:i w:val="0"/>
                <w:sz w:val="20"/>
              </w:rPr>
              <w:t>Croissance MoM clients Pro</w:t>
            </w:r>
          </w:p>
        </w:tc>
        <w:tc>
          <w:tcPr>
            <w:tcW w:type="dxa" w:w="2016"/>
            <w:shd w:val="clear" w:color="auto" w:fill="FFFFFF"/>
            <w:vAlign w:val="center"/>
          </w:tcPr>
          <w:p>
            <w:r>
              <w:rPr>
                <w:rFonts w:ascii="Calibri" w:hAnsi="Calibri"/>
                <w:b w:val="0"/>
                <w:i w:val="0"/>
                <w:sz w:val="20"/>
              </w:rPr>
              <w:t>10 %</w:t>
            </w:r>
          </w:p>
        </w:tc>
        <w:tc>
          <w:tcPr>
            <w:tcW w:type="dxa" w:w="2016"/>
            <w:shd w:val="clear" w:color="auto" w:fill="FFFFFF"/>
            <w:vAlign w:val="center"/>
          </w:tcPr>
          <w:p>
            <w:r>
              <w:rPr>
                <w:rFonts w:ascii="Calibri" w:hAnsi="Calibri"/>
                <w:b w:val="0"/>
                <w:i w:val="0"/>
                <w:sz w:val="20"/>
              </w:rPr>
              <w:t>5 %</w:t>
            </w:r>
          </w:p>
        </w:tc>
        <w:tc>
          <w:tcPr>
            <w:tcW w:type="dxa" w:w="2016"/>
            <w:shd w:val="clear" w:color="auto" w:fill="FFFFFF"/>
            <w:vAlign w:val="center"/>
          </w:tcPr>
          <w:p>
            <w:r>
              <w:rPr>
                <w:rFonts w:ascii="Calibri" w:hAnsi="Calibri"/>
                <w:b w:val="0"/>
                <w:i w:val="0"/>
                <w:sz w:val="20"/>
              </w:rPr>
              <w:t>18 %</w:t>
            </w:r>
          </w:p>
        </w:tc>
      </w:tr>
      <w:tr>
        <w:tc>
          <w:tcPr>
            <w:tcW w:type="dxa" w:w="4032"/>
            <w:shd w:val="clear" w:color="auto" w:fill="F2F6FC"/>
            <w:vAlign w:val="center"/>
          </w:tcPr>
          <w:p>
            <w:r>
              <w:rPr>
                <w:rFonts w:ascii="Calibri" w:hAnsi="Calibri"/>
                <w:b w:val="0"/>
                <w:i w:val="0"/>
                <w:sz w:val="20"/>
              </w:rPr>
              <w:t>LTV Pro (ARPU/churn)</w:t>
            </w:r>
          </w:p>
        </w:tc>
        <w:tc>
          <w:tcPr>
            <w:tcW w:type="dxa" w:w="2016"/>
            <w:shd w:val="clear" w:color="auto" w:fill="F2F6FC"/>
            <w:vAlign w:val="center"/>
          </w:tcPr>
          <w:p>
            <w:r>
              <w:rPr>
                <w:rFonts w:ascii="Calibri" w:hAnsi="Calibri"/>
                <w:b w:val="0"/>
                <w:i w:val="0"/>
                <w:sz w:val="20"/>
              </w:rPr>
              <w:t>980 €</w:t>
            </w:r>
          </w:p>
        </w:tc>
        <w:tc>
          <w:tcPr>
            <w:tcW w:type="dxa" w:w="2016"/>
            <w:shd w:val="clear" w:color="auto" w:fill="F2F6FC"/>
            <w:vAlign w:val="center"/>
          </w:tcPr>
          <w:p>
            <w:r>
              <w:rPr>
                <w:rFonts w:ascii="Calibri" w:hAnsi="Calibri"/>
                <w:b w:val="0"/>
                <w:i w:val="0"/>
                <w:sz w:val="20"/>
              </w:rPr>
              <w:t>544 €</w:t>
            </w:r>
          </w:p>
        </w:tc>
        <w:tc>
          <w:tcPr>
            <w:tcW w:type="dxa" w:w="2016"/>
            <w:shd w:val="clear" w:color="auto" w:fill="F2F6FC"/>
            <w:vAlign w:val="center"/>
          </w:tcPr>
          <w:p>
            <w:r>
              <w:rPr>
                <w:rFonts w:ascii="Calibri" w:hAnsi="Calibri"/>
                <w:b w:val="0"/>
                <w:i w:val="0"/>
                <w:sz w:val="20"/>
              </w:rPr>
              <w:t>1 633 €</w:t>
            </w:r>
          </w:p>
        </w:tc>
      </w:tr>
      <w:tr>
        <w:tc>
          <w:tcPr>
            <w:tcW w:type="dxa" w:w="4032"/>
            <w:shd w:val="clear" w:color="auto" w:fill="FFFFFF"/>
            <w:vAlign w:val="center"/>
          </w:tcPr>
          <w:p>
            <w:r>
              <w:rPr>
                <w:rFonts w:ascii="Calibri" w:hAnsi="Calibri"/>
                <w:b w:val="0"/>
                <w:i w:val="0"/>
                <w:sz w:val="20"/>
              </w:rPr>
              <w:t>CAC Pro (budget marketing minimal)</w:t>
            </w:r>
          </w:p>
        </w:tc>
        <w:tc>
          <w:tcPr>
            <w:tcW w:type="dxa" w:w="2016"/>
            <w:shd w:val="clear" w:color="auto" w:fill="FFFFFF"/>
            <w:vAlign w:val="center"/>
          </w:tcPr>
          <w:p>
            <w:r>
              <w:rPr>
                <w:rFonts w:ascii="Calibri" w:hAnsi="Calibri"/>
                <w:b w:val="0"/>
                <w:i w:val="0"/>
                <w:sz w:val="20"/>
              </w:rPr>
              <w:t>50 – 100 €</w:t>
            </w:r>
          </w:p>
        </w:tc>
        <w:tc>
          <w:tcPr>
            <w:tcW w:type="dxa" w:w="2016"/>
            <w:shd w:val="clear" w:color="auto" w:fill="FFFFFF"/>
            <w:vAlign w:val="center"/>
          </w:tcPr>
          <w:p>
            <w:r>
              <w:rPr>
                <w:rFonts w:ascii="Calibri" w:hAnsi="Calibri"/>
                <w:b w:val="0"/>
                <w:i w:val="0"/>
                <w:sz w:val="20"/>
              </w:rPr>
              <w:t>30 €</w:t>
            </w:r>
          </w:p>
        </w:tc>
        <w:tc>
          <w:tcPr>
            <w:tcW w:type="dxa" w:w="2016"/>
            <w:shd w:val="clear" w:color="auto" w:fill="FFFFFF"/>
            <w:vAlign w:val="center"/>
          </w:tcPr>
          <w:p>
            <w:r>
              <w:rPr>
                <w:rFonts w:ascii="Calibri" w:hAnsi="Calibri"/>
                <w:b w:val="0"/>
                <w:i w:val="0"/>
                <w:sz w:val="20"/>
              </w:rPr>
              <w:t>200 €</w:t>
            </w:r>
          </w:p>
        </w:tc>
      </w:tr>
    </w:tbl>
    <w:p>
      <w:pPr>
        <w:spacing w:after="120"/>
      </w:pPr>
    </w:p>
    <w:p>
      <w:pPr>
        <w:spacing w:before="240" w:after="60"/>
      </w:pPr>
      <w:r>
        <w:rPr>
          <w:rFonts w:ascii="Calibri" w:hAnsi="Calibri"/>
          <w:b/>
          <w:i w:val="0"/>
          <w:color w:val="2E74B5"/>
          <w:sz w:val="28"/>
        </w:rPr>
        <w:t>18.2 Comparaison v1 vs v2</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3600"/>
            <w:shd w:val="clear" w:color="auto" w:fill="6A0DAD"/>
            <w:vAlign w:val="center"/>
          </w:tcPr>
          <w:p>
            <w:pPr>
              <w:jc w:val="center"/>
            </w:pPr>
            <w:r>
              <w:rPr>
                <w:rFonts w:ascii="Calibri" w:hAnsi="Calibri"/>
                <w:b/>
                <w:i w:val="0"/>
                <w:color w:val="FFFFFF"/>
                <w:sz w:val="20"/>
              </w:rPr>
              <w:t>Indicateur</w:t>
            </w:r>
          </w:p>
        </w:tc>
        <w:tc>
          <w:tcPr>
            <w:tcW w:type="dxa" w:w="2160"/>
            <w:shd w:val="clear" w:color="auto" w:fill="6A0DAD"/>
            <w:vAlign w:val="center"/>
          </w:tcPr>
          <w:p>
            <w:pPr>
              <w:jc w:val="center"/>
            </w:pPr>
            <w:r>
              <w:rPr>
                <w:rFonts w:ascii="Calibri" w:hAnsi="Calibri"/>
                <w:b/>
                <w:i w:val="0"/>
                <w:color w:val="FFFFFF"/>
                <w:sz w:val="20"/>
              </w:rPr>
              <w:t>Business Plan V1</w:t>
            </w:r>
          </w:p>
        </w:tc>
        <w:tc>
          <w:tcPr>
            <w:tcW w:type="dxa" w:w="2160"/>
            <w:shd w:val="clear" w:color="auto" w:fill="6A0DAD"/>
            <w:vAlign w:val="center"/>
          </w:tcPr>
          <w:p>
            <w:pPr>
              <w:jc w:val="center"/>
            </w:pPr>
            <w:r>
              <w:rPr>
                <w:rFonts w:ascii="Calibri" w:hAnsi="Calibri"/>
                <w:b/>
                <w:i w:val="0"/>
                <w:color w:val="FFFFFF"/>
                <w:sz w:val="20"/>
              </w:rPr>
              <w:t>Business Plan V2</w:t>
            </w:r>
          </w:p>
        </w:tc>
        <w:tc>
          <w:tcPr>
            <w:tcW w:type="dxa" w:w="1872"/>
            <w:shd w:val="clear" w:color="auto" w:fill="6A0DAD"/>
            <w:vAlign w:val="center"/>
          </w:tcPr>
          <w:p>
            <w:pPr>
              <w:jc w:val="center"/>
            </w:pPr>
            <w:r>
              <w:rPr>
                <w:rFonts w:ascii="Calibri" w:hAnsi="Calibri"/>
                <w:b/>
                <w:i w:val="0"/>
                <w:color w:val="FFFFFF"/>
                <w:sz w:val="20"/>
              </w:rPr>
              <w:t>Ratio</w:t>
            </w:r>
          </w:p>
        </w:tc>
      </w:tr>
      <w:tr>
        <w:tc>
          <w:tcPr>
            <w:tcW w:type="dxa" w:w="3600"/>
            <w:shd w:val="clear" w:color="auto" w:fill="F2F6FC"/>
            <w:vAlign w:val="center"/>
          </w:tcPr>
          <w:p>
            <w:r>
              <w:rPr>
                <w:rFonts w:ascii="Calibri" w:hAnsi="Calibri"/>
                <w:b w:val="0"/>
                <w:i w:val="0"/>
                <w:sz w:val="20"/>
              </w:rPr>
              <w:t>Financement initial</w:t>
            </w:r>
          </w:p>
        </w:tc>
        <w:tc>
          <w:tcPr>
            <w:tcW w:type="dxa" w:w="2160"/>
            <w:shd w:val="clear" w:color="auto" w:fill="F2F6FC"/>
            <w:vAlign w:val="center"/>
          </w:tcPr>
          <w:p>
            <w:r>
              <w:rPr>
                <w:rFonts w:ascii="Calibri" w:hAnsi="Calibri"/>
                <w:b w:val="0"/>
                <w:i w:val="0"/>
                <w:sz w:val="20"/>
              </w:rPr>
              <w:t>150 000 €</w:t>
            </w:r>
          </w:p>
        </w:tc>
        <w:tc>
          <w:tcPr>
            <w:tcW w:type="dxa" w:w="2160"/>
            <w:shd w:val="clear" w:color="auto" w:fill="F2F6FC"/>
            <w:vAlign w:val="center"/>
          </w:tcPr>
          <w:p>
            <w:r>
              <w:rPr>
                <w:rFonts w:ascii="Calibri" w:hAnsi="Calibri"/>
                <w:b w:val="0"/>
                <w:i w:val="0"/>
                <w:sz w:val="20"/>
              </w:rPr>
              <w:t>10 000 €</w:t>
            </w:r>
          </w:p>
        </w:tc>
        <w:tc>
          <w:tcPr>
            <w:tcW w:type="dxa" w:w="1872"/>
            <w:shd w:val="clear" w:color="auto" w:fill="F2F6FC"/>
            <w:vAlign w:val="center"/>
          </w:tcPr>
          <w:p>
            <w:r>
              <w:rPr>
                <w:rFonts w:ascii="Calibri" w:hAnsi="Calibri"/>
                <w:b w:val="0"/>
                <w:i w:val="0"/>
                <w:sz w:val="20"/>
              </w:rPr>
              <w:t>15×</w:t>
            </w:r>
          </w:p>
        </w:tc>
      </w:tr>
      <w:tr>
        <w:tc>
          <w:tcPr>
            <w:tcW w:type="dxa" w:w="3600"/>
            <w:shd w:val="clear" w:color="auto" w:fill="FFFFFF"/>
            <w:vAlign w:val="center"/>
          </w:tcPr>
          <w:p>
            <w:r>
              <w:rPr>
                <w:rFonts w:ascii="Calibri" w:hAnsi="Calibri"/>
                <w:b w:val="0"/>
                <w:i w:val="0"/>
                <w:sz w:val="20"/>
              </w:rPr>
              <w:t>CA an 1</w:t>
            </w:r>
          </w:p>
        </w:tc>
        <w:tc>
          <w:tcPr>
            <w:tcW w:type="dxa" w:w="2160"/>
            <w:shd w:val="clear" w:color="auto" w:fill="FFFFFF"/>
            <w:vAlign w:val="center"/>
          </w:tcPr>
          <w:p>
            <w:r>
              <w:rPr>
                <w:rFonts w:ascii="Calibri" w:hAnsi="Calibri"/>
                <w:b w:val="0"/>
                <w:i w:val="0"/>
                <w:sz w:val="20"/>
              </w:rPr>
              <w:t>121 000 €</w:t>
            </w:r>
          </w:p>
        </w:tc>
        <w:tc>
          <w:tcPr>
            <w:tcW w:type="dxa" w:w="2160"/>
            <w:shd w:val="clear" w:color="auto" w:fill="FFFFFF"/>
            <w:vAlign w:val="center"/>
          </w:tcPr>
          <w:p>
            <w:r>
              <w:rPr>
                <w:rFonts w:ascii="Calibri" w:hAnsi="Calibri"/>
                <w:b w:val="0"/>
                <w:i w:val="0"/>
                <w:sz w:val="20"/>
              </w:rPr>
              <w:t>25 900 €</w:t>
            </w:r>
          </w:p>
        </w:tc>
        <w:tc>
          <w:tcPr>
            <w:tcW w:type="dxa" w:w="1872"/>
            <w:shd w:val="clear" w:color="auto" w:fill="FFFFFF"/>
            <w:vAlign w:val="center"/>
          </w:tcPr>
          <w:p>
            <w:r>
              <w:rPr>
                <w:rFonts w:ascii="Calibri" w:hAnsi="Calibri"/>
                <w:b w:val="0"/>
                <w:i w:val="0"/>
                <w:sz w:val="20"/>
              </w:rPr>
              <w:t>4,7×</w:t>
            </w:r>
          </w:p>
        </w:tc>
      </w:tr>
      <w:tr>
        <w:tc>
          <w:tcPr>
            <w:tcW w:type="dxa" w:w="3600"/>
            <w:shd w:val="clear" w:color="auto" w:fill="F2F6FC"/>
            <w:vAlign w:val="center"/>
          </w:tcPr>
          <w:p>
            <w:r>
              <w:rPr>
                <w:rFonts w:ascii="Calibri" w:hAnsi="Calibri"/>
                <w:b w:val="0"/>
                <w:i w:val="0"/>
                <w:sz w:val="20"/>
              </w:rPr>
              <w:t>CA an 2</w:t>
            </w:r>
          </w:p>
        </w:tc>
        <w:tc>
          <w:tcPr>
            <w:tcW w:type="dxa" w:w="2160"/>
            <w:shd w:val="clear" w:color="auto" w:fill="F2F6FC"/>
            <w:vAlign w:val="center"/>
          </w:tcPr>
          <w:p>
            <w:r>
              <w:rPr>
                <w:rFonts w:ascii="Calibri" w:hAnsi="Calibri"/>
                <w:b w:val="0"/>
                <w:i w:val="0"/>
                <w:sz w:val="20"/>
              </w:rPr>
              <w:t>490 000 €</w:t>
            </w:r>
          </w:p>
        </w:tc>
        <w:tc>
          <w:tcPr>
            <w:tcW w:type="dxa" w:w="2160"/>
            <w:shd w:val="clear" w:color="auto" w:fill="F2F6FC"/>
            <w:vAlign w:val="center"/>
          </w:tcPr>
          <w:p>
            <w:r>
              <w:rPr>
                <w:rFonts w:ascii="Calibri" w:hAnsi="Calibri"/>
                <w:b w:val="0"/>
                <w:i w:val="0"/>
                <w:sz w:val="20"/>
              </w:rPr>
              <w:t>78 600 €</w:t>
            </w:r>
          </w:p>
        </w:tc>
        <w:tc>
          <w:tcPr>
            <w:tcW w:type="dxa" w:w="1872"/>
            <w:shd w:val="clear" w:color="auto" w:fill="F2F6FC"/>
            <w:vAlign w:val="center"/>
          </w:tcPr>
          <w:p>
            <w:r>
              <w:rPr>
                <w:rFonts w:ascii="Calibri" w:hAnsi="Calibri"/>
                <w:b w:val="0"/>
                <w:i w:val="0"/>
                <w:sz w:val="20"/>
              </w:rPr>
              <w:t>6,2×</w:t>
            </w:r>
          </w:p>
        </w:tc>
      </w:tr>
      <w:tr>
        <w:tc>
          <w:tcPr>
            <w:tcW w:type="dxa" w:w="3600"/>
            <w:shd w:val="clear" w:color="auto" w:fill="FFFFFF"/>
            <w:vAlign w:val="center"/>
          </w:tcPr>
          <w:p>
            <w:r>
              <w:rPr>
                <w:rFonts w:ascii="Calibri" w:hAnsi="Calibri"/>
                <w:b w:val="0"/>
                <w:i w:val="0"/>
                <w:sz w:val="20"/>
              </w:rPr>
              <w:t>CA an 3</w:t>
            </w:r>
          </w:p>
        </w:tc>
        <w:tc>
          <w:tcPr>
            <w:tcW w:type="dxa" w:w="2160"/>
            <w:shd w:val="clear" w:color="auto" w:fill="FFFFFF"/>
            <w:vAlign w:val="center"/>
          </w:tcPr>
          <w:p>
            <w:r>
              <w:rPr>
                <w:rFonts w:ascii="Calibri" w:hAnsi="Calibri"/>
                <w:b w:val="0"/>
                <w:i w:val="0"/>
                <w:sz w:val="20"/>
              </w:rPr>
              <w:t>1 460 000 €</w:t>
            </w:r>
          </w:p>
        </w:tc>
        <w:tc>
          <w:tcPr>
            <w:tcW w:type="dxa" w:w="2160"/>
            <w:shd w:val="clear" w:color="auto" w:fill="FFFFFF"/>
            <w:vAlign w:val="center"/>
          </w:tcPr>
          <w:p>
            <w:r>
              <w:rPr>
                <w:rFonts w:ascii="Calibri" w:hAnsi="Calibri"/>
                <w:b w:val="0"/>
                <w:i w:val="0"/>
                <w:sz w:val="20"/>
              </w:rPr>
              <w:t>191 000 €</w:t>
            </w:r>
          </w:p>
        </w:tc>
        <w:tc>
          <w:tcPr>
            <w:tcW w:type="dxa" w:w="1872"/>
            <w:shd w:val="clear" w:color="auto" w:fill="FFFFFF"/>
            <w:vAlign w:val="center"/>
          </w:tcPr>
          <w:p>
            <w:r>
              <w:rPr>
                <w:rFonts w:ascii="Calibri" w:hAnsi="Calibri"/>
                <w:b w:val="0"/>
                <w:i w:val="0"/>
                <w:sz w:val="20"/>
              </w:rPr>
              <w:t>7,6×</w:t>
            </w:r>
          </w:p>
        </w:tc>
      </w:tr>
      <w:tr>
        <w:tc>
          <w:tcPr>
            <w:tcW w:type="dxa" w:w="3600"/>
            <w:shd w:val="clear" w:color="auto" w:fill="F2F6FC"/>
            <w:vAlign w:val="center"/>
          </w:tcPr>
          <w:p>
            <w:r>
              <w:rPr>
                <w:rFonts w:ascii="Calibri" w:hAnsi="Calibri"/>
                <w:b w:val="0"/>
                <w:i w:val="0"/>
                <w:sz w:val="20"/>
              </w:rPr>
              <w:t>MRR fin an 1</w:t>
            </w:r>
          </w:p>
        </w:tc>
        <w:tc>
          <w:tcPr>
            <w:tcW w:type="dxa" w:w="2160"/>
            <w:shd w:val="clear" w:color="auto" w:fill="F2F6FC"/>
            <w:vAlign w:val="center"/>
          </w:tcPr>
          <w:p>
            <w:r>
              <w:rPr>
                <w:rFonts w:ascii="Calibri" w:hAnsi="Calibri"/>
                <w:b w:val="0"/>
                <w:i w:val="0"/>
                <w:sz w:val="20"/>
              </w:rPr>
              <w:t>10 100 €</w:t>
            </w:r>
          </w:p>
        </w:tc>
        <w:tc>
          <w:tcPr>
            <w:tcW w:type="dxa" w:w="2160"/>
            <w:shd w:val="clear" w:color="auto" w:fill="F2F6FC"/>
            <w:vAlign w:val="center"/>
          </w:tcPr>
          <w:p>
            <w:r>
              <w:rPr>
                <w:rFonts w:ascii="Calibri" w:hAnsi="Calibri"/>
                <w:b w:val="0"/>
                <w:i w:val="0"/>
                <w:sz w:val="20"/>
              </w:rPr>
              <w:t>1 500 €</w:t>
            </w:r>
          </w:p>
        </w:tc>
        <w:tc>
          <w:tcPr>
            <w:tcW w:type="dxa" w:w="1872"/>
            <w:shd w:val="clear" w:color="auto" w:fill="F2F6FC"/>
            <w:vAlign w:val="center"/>
          </w:tcPr>
          <w:p>
            <w:r>
              <w:rPr>
                <w:rFonts w:ascii="Calibri" w:hAnsi="Calibri"/>
                <w:b w:val="0"/>
                <w:i w:val="0"/>
                <w:sz w:val="20"/>
              </w:rPr>
              <w:t>6,7×</w:t>
            </w:r>
          </w:p>
        </w:tc>
      </w:tr>
      <w:tr>
        <w:tc>
          <w:tcPr>
            <w:tcW w:type="dxa" w:w="3600"/>
            <w:shd w:val="clear" w:color="auto" w:fill="FFFFFF"/>
            <w:vAlign w:val="center"/>
          </w:tcPr>
          <w:p>
            <w:r>
              <w:rPr>
                <w:rFonts w:ascii="Calibri" w:hAnsi="Calibri"/>
                <w:b w:val="0"/>
                <w:i w:val="0"/>
                <w:sz w:val="20"/>
              </w:rPr>
              <w:t>Masse salariale an 1</w:t>
            </w:r>
          </w:p>
        </w:tc>
        <w:tc>
          <w:tcPr>
            <w:tcW w:type="dxa" w:w="2160"/>
            <w:shd w:val="clear" w:color="auto" w:fill="FFFFFF"/>
            <w:vAlign w:val="center"/>
          </w:tcPr>
          <w:p>
            <w:r>
              <w:rPr>
                <w:rFonts w:ascii="Calibri" w:hAnsi="Calibri"/>
                <w:b w:val="0"/>
                <w:i w:val="0"/>
                <w:sz w:val="20"/>
              </w:rPr>
              <w:t>185 000 €</w:t>
            </w:r>
          </w:p>
        </w:tc>
        <w:tc>
          <w:tcPr>
            <w:tcW w:type="dxa" w:w="2160"/>
            <w:shd w:val="clear" w:color="auto" w:fill="FFFFFF"/>
            <w:vAlign w:val="center"/>
          </w:tcPr>
          <w:p>
            <w:r>
              <w:rPr>
                <w:rFonts w:ascii="Calibri" w:hAnsi="Calibri"/>
                <w:b w:val="0"/>
                <w:i w:val="0"/>
                <w:sz w:val="20"/>
              </w:rPr>
              <w:t>0 €</w:t>
            </w:r>
          </w:p>
        </w:tc>
        <w:tc>
          <w:tcPr>
            <w:tcW w:type="dxa" w:w="1872"/>
            <w:shd w:val="clear" w:color="auto" w:fill="FFFFFF"/>
            <w:vAlign w:val="center"/>
          </w:tcPr>
          <w:p>
            <w:r>
              <w:rPr>
                <w:rFonts w:ascii="Calibri" w:hAnsi="Calibri"/>
                <w:b w:val="0"/>
                <w:i w:val="0"/>
                <w:sz w:val="20"/>
              </w:rPr>
              <w:t>∞</w:t>
            </w:r>
          </w:p>
        </w:tc>
      </w:tr>
      <w:tr>
        <w:tc>
          <w:tcPr>
            <w:tcW w:type="dxa" w:w="3600"/>
            <w:shd w:val="clear" w:color="auto" w:fill="F2F6FC"/>
            <w:vAlign w:val="center"/>
          </w:tcPr>
          <w:p>
            <w:r>
              <w:rPr>
                <w:rFonts w:ascii="Calibri" w:hAnsi="Calibri"/>
                <w:b w:val="0"/>
                <w:i w:val="0"/>
                <w:sz w:val="20"/>
              </w:rPr>
              <w:t>Effectif an 1</w:t>
            </w:r>
          </w:p>
        </w:tc>
        <w:tc>
          <w:tcPr>
            <w:tcW w:type="dxa" w:w="2160"/>
            <w:shd w:val="clear" w:color="auto" w:fill="F2F6FC"/>
            <w:vAlign w:val="center"/>
          </w:tcPr>
          <w:p>
            <w:r>
              <w:rPr>
                <w:rFonts w:ascii="Calibri" w:hAnsi="Calibri"/>
                <w:b w:val="0"/>
                <w:i w:val="0"/>
                <w:sz w:val="20"/>
              </w:rPr>
              <w:t>4 (salariés)</w:t>
            </w:r>
          </w:p>
        </w:tc>
        <w:tc>
          <w:tcPr>
            <w:tcW w:type="dxa" w:w="2160"/>
            <w:shd w:val="clear" w:color="auto" w:fill="F2F6FC"/>
            <w:vAlign w:val="center"/>
          </w:tcPr>
          <w:p>
            <w:r>
              <w:rPr>
                <w:rFonts w:ascii="Calibri" w:hAnsi="Calibri"/>
                <w:b w:val="0"/>
                <w:i w:val="0"/>
                <w:sz w:val="20"/>
              </w:rPr>
              <w:t>4 (non rémunérés)</w:t>
            </w:r>
          </w:p>
        </w:tc>
        <w:tc>
          <w:tcPr>
            <w:tcW w:type="dxa" w:w="1872"/>
            <w:shd w:val="clear" w:color="auto" w:fill="F2F6FC"/>
            <w:vAlign w:val="center"/>
          </w:tcPr>
          <w:p>
            <w:r>
              <w:rPr>
                <w:rFonts w:ascii="Calibri" w:hAnsi="Calibri"/>
                <w:b w:val="0"/>
                <w:i w:val="0"/>
                <w:sz w:val="20"/>
              </w:rPr>
              <w:t>—</w:t>
            </w:r>
          </w:p>
        </w:tc>
      </w:tr>
      <w:tr>
        <w:tc>
          <w:tcPr>
            <w:tcW w:type="dxa" w:w="3600"/>
            <w:shd w:val="clear" w:color="auto" w:fill="FFFFFF"/>
            <w:vAlign w:val="center"/>
          </w:tcPr>
          <w:p>
            <w:r>
              <w:rPr>
                <w:rFonts w:ascii="Calibri" w:hAnsi="Calibri"/>
                <w:b w:val="0"/>
                <w:i w:val="0"/>
                <w:sz w:val="20"/>
              </w:rPr>
              <w:t>Break-even</w:t>
            </w:r>
          </w:p>
        </w:tc>
        <w:tc>
          <w:tcPr>
            <w:tcW w:type="dxa" w:w="2160"/>
            <w:shd w:val="clear" w:color="auto" w:fill="FFFFFF"/>
            <w:vAlign w:val="center"/>
          </w:tcPr>
          <w:p>
            <w:r>
              <w:rPr>
                <w:rFonts w:ascii="Calibri" w:hAnsi="Calibri"/>
                <w:b w:val="0"/>
                <w:i w:val="0"/>
                <w:sz w:val="20"/>
              </w:rPr>
              <w:t>Mois 9–10</w:t>
            </w:r>
          </w:p>
        </w:tc>
        <w:tc>
          <w:tcPr>
            <w:tcW w:type="dxa" w:w="2160"/>
            <w:shd w:val="clear" w:color="auto" w:fill="FFFFFF"/>
            <w:vAlign w:val="center"/>
          </w:tcPr>
          <w:p>
            <w:r>
              <w:rPr>
                <w:rFonts w:ascii="Calibri" w:hAnsi="Calibri"/>
                <w:b w:val="0"/>
                <w:i w:val="0"/>
                <w:sz w:val="20"/>
              </w:rPr>
              <w:t>Mois 1 (hors salaires)</w:t>
            </w:r>
          </w:p>
        </w:tc>
        <w:tc>
          <w:tcPr>
            <w:tcW w:type="dxa" w:w="1872"/>
            <w:shd w:val="clear" w:color="auto" w:fill="FFFFFF"/>
            <w:vAlign w:val="center"/>
          </w:tcPr>
          <w:p>
            <w:r>
              <w:rPr>
                <w:rFonts w:ascii="Calibri" w:hAnsi="Calibri"/>
                <w:b w:val="0"/>
                <w:i w:val="0"/>
                <w:sz w:val="20"/>
              </w:rPr>
              <w:t>—</w:t>
            </w:r>
          </w:p>
        </w:tc>
      </w:tr>
      <w:tr>
        <w:tc>
          <w:tcPr>
            <w:tcW w:type="dxa" w:w="3600"/>
            <w:shd w:val="clear" w:color="auto" w:fill="F2F6FC"/>
            <w:vAlign w:val="center"/>
          </w:tcPr>
          <w:p>
            <w:r>
              <w:rPr>
                <w:rFonts w:ascii="Calibri" w:hAnsi="Calibri"/>
                <w:b w:val="0"/>
                <w:i w:val="0"/>
                <w:sz w:val="20"/>
              </w:rPr>
              <w:t>Risque trésorerie an 1</w:t>
            </w:r>
          </w:p>
        </w:tc>
        <w:tc>
          <w:tcPr>
            <w:tcW w:type="dxa" w:w="2160"/>
            <w:shd w:val="clear" w:color="auto" w:fill="F2F6FC"/>
            <w:vAlign w:val="center"/>
          </w:tcPr>
          <w:p>
            <w:r>
              <w:rPr>
                <w:rFonts w:ascii="Calibri" w:hAnsi="Calibri"/>
                <w:b w:val="0"/>
                <w:i w:val="0"/>
                <w:sz w:val="20"/>
              </w:rPr>
              <w:t>Élevé</w:t>
            </w:r>
          </w:p>
        </w:tc>
        <w:tc>
          <w:tcPr>
            <w:tcW w:type="dxa" w:w="2160"/>
            <w:shd w:val="clear" w:color="auto" w:fill="F2F6FC"/>
            <w:vAlign w:val="center"/>
          </w:tcPr>
          <w:p>
            <w:r>
              <w:rPr>
                <w:rFonts w:ascii="Calibri" w:hAnsi="Calibri"/>
                <w:b w:val="0"/>
                <w:i w:val="0"/>
                <w:sz w:val="20"/>
              </w:rPr>
              <w:t>Très faible</w:t>
            </w:r>
          </w:p>
        </w:tc>
        <w:tc>
          <w:tcPr>
            <w:tcW w:type="dxa" w:w="1872"/>
            <w:shd w:val="clear" w:color="auto" w:fill="F2F6FC"/>
            <w:vAlign w:val="center"/>
          </w:tcPr>
          <w:p>
            <w:r>
              <w:rPr>
                <w:rFonts w:ascii="Calibri" w:hAnsi="Calibri"/>
                <w:b w:val="0"/>
                <w:i w:val="0"/>
                <w:sz w:val="20"/>
              </w:rPr>
              <w:t>—</w:t>
            </w:r>
          </w:p>
        </w:tc>
      </w:tr>
    </w:tbl>
    <w:p>
      <w:pPr>
        <w:spacing w:after="120"/>
      </w:pPr>
    </w:p>
    <w:tbl>
      <w:tblPr>
        <w:tblW w:type="auto" w:w="0"/>
        <w:jc w:val="left"/>
        <w:tblLook w:firstColumn="1" w:firstRow="1" w:lastColumn="0" w:lastRow="0" w:noHBand="0" w:noVBand="1" w:val="04A0"/>
      </w:tblPr>
      <w:tblGrid>
        <w:gridCol w:w="9066"/>
      </w:tblGrid>
      <w:tr>
        <w:tc>
          <w:tcPr>
            <w:tcW w:type="dxa" w:w="9066"/>
            <w:shd w:val="clear" w:color="auto" w:fill="EBF3FB"/>
            <w:tcBorders>
              <w:top w:val="single" w:sz="4" w:space="0" w:color="2E74B5"/>
              <w:left w:val="single" w:sz="4" w:space="0" w:color="2E74B5"/>
              <w:bottom w:val="single" w:sz="4" w:space="0" w:color="2E74B5"/>
              <w:right w:val="single" w:sz="4" w:space="0" w:color="2E74B5"/>
            </w:tcBorders>
          </w:tcPr>
          <w:p>
            <w:pPr>
              <w:spacing w:before="100" w:after="100"/>
              <w:ind w:left="144"/>
            </w:pPr>
            <w:r>
              <w:rPr>
                <w:rFonts w:ascii="Calibri" w:hAnsi="Calibri"/>
                <w:b w:val="0"/>
                <w:i/>
                <w:sz w:val="20"/>
              </w:rPr>
              <w:t>📌  La v2 est le plan réaliste pour une équipe de fondateurs qui démarre sans financement externe majeur. La v1 reste pertinente si une levée de fonds est obtenue. Les deux plans convergent vers le même produit — seule la vitesse d'exécution diffère.</w:t>
            </w:r>
          </w:p>
        </w:tc>
      </w:tr>
    </w:tbl>
    <w:p>
      <w:pPr>
        <w:spacing w:after="80"/>
      </w:pPr>
    </w:p>
    <w:p>
      <w:pPr>
        <w:spacing w:before="240" w:after="60"/>
      </w:pPr>
      <w:r>
        <w:rPr>
          <w:rFonts w:ascii="Calibri" w:hAnsi="Calibri"/>
          <w:b/>
          <w:i w:val="0"/>
          <w:color w:val="2E74B5"/>
          <w:sz w:val="28"/>
        </w:rPr>
        <w:t>18.3 Glossaire</w:t>
      </w:r>
    </w:p>
    <w:p>
      <w:pPr>
        <w:spacing w:after="60"/>
      </w:pPr>
      <w:r>
        <w:rPr>
          <w:rFonts w:ascii="Calibri" w:hAnsi="Calibri"/>
          <w:b/>
          <w:i w:val="0"/>
          <w:color w:val="1F497D"/>
          <w:sz w:val="22"/>
        </w:rPr>
        <w:t xml:space="preserve">MRR : </w:t>
      </w:r>
      <w:r>
        <w:rPr>
          <w:rFonts w:ascii="Calibri" w:hAnsi="Calibri"/>
          <w:b w:val="0"/>
          <w:i w:val="0"/>
          <w:sz w:val="22"/>
        </w:rPr>
        <w:t>Monthly Recurring Revenue — revenu mensuel récurrent</w:t>
      </w:r>
    </w:p>
    <w:p>
      <w:pPr>
        <w:spacing w:after="60"/>
      </w:pPr>
      <w:r>
        <w:rPr>
          <w:rFonts w:ascii="Calibri" w:hAnsi="Calibri"/>
          <w:b/>
          <w:i w:val="0"/>
          <w:color w:val="1F497D"/>
          <w:sz w:val="22"/>
        </w:rPr>
        <w:t xml:space="preserve">ARR : </w:t>
      </w:r>
      <w:r>
        <w:rPr>
          <w:rFonts w:ascii="Calibri" w:hAnsi="Calibri"/>
          <w:b w:val="0"/>
          <w:i w:val="0"/>
          <w:sz w:val="22"/>
        </w:rPr>
        <w:t>Annual Recurring Revenue — MRR × 12</w:t>
      </w:r>
    </w:p>
    <w:p>
      <w:pPr>
        <w:spacing w:after="60"/>
      </w:pPr>
      <w:r>
        <w:rPr>
          <w:rFonts w:ascii="Calibri" w:hAnsi="Calibri"/>
          <w:b/>
          <w:i w:val="0"/>
          <w:color w:val="1F497D"/>
          <w:sz w:val="22"/>
        </w:rPr>
        <w:t xml:space="preserve">Churn : </w:t>
      </w:r>
      <w:r>
        <w:rPr>
          <w:rFonts w:ascii="Calibri" w:hAnsi="Calibri"/>
          <w:b w:val="0"/>
          <w:i w:val="0"/>
          <w:sz w:val="22"/>
        </w:rPr>
        <w:t>Taux d'attrition mensuel — % de clients qui annulent</w:t>
      </w:r>
    </w:p>
    <w:p>
      <w:pPr>
        <w:spacing w:after="60"/>
      </w:pPr>
      <w:r>
        <w:rPr>
          <w:rFonts w:ascii="Calibri" w:hAnsi="Calibri"/>
          <w:b/>
          <w:i w:val="0"/>
          <w:color w:val="1F497D"/>
          <w:sz w:val="22"/>
        </w:rPr>
        <w:t xml:space="preserve">LTV : </w:t>
      </w:r>
      <w:r>
        <w:rPr>
          <w:rFonts w:ascii="Calibri" w:hAnsi="Calibri"/>
          <w:b w:val="0"/>
          <w:i w:val="0"/>
          <w:sz w:val="22"/>
        </w:rPr>
        <w:t>Lifetime Value — valeur d'un client sur toute sa durée</w:t>
      </w:r>
    </w:p>
    <w:p>
      <w:pPr>
        <w:spacing w:after="60"/>
      </w:pPr>
      <w:r>
        <w:rPr>
          <w:rFonts w:ascii="Calibri" w:hAnsi="Calibri"/>
          <w:b/>
          <w:i w:val="0"/>
          <w:color w:val="1F497D"/>
          <w:sz w:val="22"/>
        </w:rPr>
        <w:t xml:space="preserve">CAC : </w:t>
      </w:r>
      <w:r>
        <w:rPr>
          <w:rFonts w:ascii="Calibri" w:hAnsi="Calibri"/>
          <w:b w:val="0"/>
          <w:i w:val="0"/>
          <w:sz w:val="22"/>
        </w:rPr>
        <w:t>Customer Acquisition Cost — coût pour acquérir un client</w:t>
      </w:r>
    </w:p>
    <w:p>
      <w:pPr>
        <w:spacing w:after="60"/>
      </w:pPr>
      <w:r>
        <w:rPr>
          <w:rFonts w:ascii="Calibri" w:hAnsi="Calibri"/>
          <w:b/>
          <w:i w:val="0"/>
          <w:color w:val="1F497D"/>
          <w:sz w:val="22"/>
        </w:rPr>
        <w:t xml:space="preserve">NRR : </w:t>
      </w:r>
      <w:r>
        <w:rPr>
          <w:rFonts w:ascii="Calibri" w:hAnsi="Calibri"/>
          <w:b w:val="0"/>
          <w:i w:val="0"/>
          <w:sz w:val="22"/>
        </w:rPr>
        <w:t>Net Revenue Retention — rétention nette du revenu avec expansions</w:t>
      </w:r>
    </w:p>
    <w:p>
      <w:pPr>
        <w:spacing w:after="60"/>
      </w:pPr>
      <w:r>
        <w:rPr>
          <w:rFonts w:ascii="Calibri" w:hAnsi="Calibri"/>
          <w:b/>
          <w:i w:val="0"/>
          <w:color w:val="1F497D"/>
          <w:sz w:val="22"/>
        </w:rPr>
        <w:t xml:space="preserve">Bootstrap : </w:t>
      </w:r>
      <w:r>
        <w:rPr>
          <w:rFonts w:ascii="Calibri" w:hAnsi="Calibri"/>
          <w:b w:val="0"/>
          <w:i w:val="0"/>
          <w:sz w:val="22"/>
        </w:rPr>
        <w:t>Financer sa startup sur ses propres ressources sans investisseur</w:t>
      </w:r>
    </w:p>
    <w:p>
      <w:pPr>
        <w:spacing w:after="60"/>
      </w:pPr>
      <w:r>
        <w:rPr>
          <w:rFonts w:ascii="Calibri" w:hAnsi="Calibri"/>
          <w:b/>
          <w:i w:val="0"/>
          <w:color w:val="1F497D"/>
          <w:sz w:val="22"/>
        </w:rPr>
        <w:t xml:space="preserve">EBITDA : </w:t>
      </w:r>
      <w:r>
        <w:rPr>
          <w:rFonts w:ascii="Calibri" w:hAnsi="Calibri"/>
          <w:b w:val="0"/>
          <w:i w:val="0"/>
          <w:sz w:val="22"/>
        </w:rPr>
        <w:t>Résultat avant intérêts, impôts, dotations et amortissements</w:t>
      </w:r>
    </w:p>
    <w:p>
      <w:pPr>
        <w:spacing w:after="60"/>
      </w:pPr>
      <w:r>
        <w:rPr>
          <w:rFonts w:ascii="Calibri" w:hAnsi="Calibri"/>
          <w:b/>
          <w:i w:val="0"/>
          <w:color w:val="1F497D"/>
          <w:sz w:val="22"/>
        </w:rPr>
        <w:t xml:space="preserve">JEI : </w:t>
      </w:r>
      <w:r>
        <w:rPr>
          <w:rFonts w:ascii="Calibri" w:hAnsi="Calibri"/>
          <w:b w:val="0"/>
          <w:i w:val="0"/>
          <w:sz w:val="22"/>
        </w:rPr>
        <w:t>Jeune Entreprise Innovante — statut fiscal avantageux France</w:t>
      </w:r>
    </w:p>
    <w:p>
      <w:pPr>
        <w:spacing w:after="60"/>
      </w:pPr>
      <w:r>
        <w:rPr>
          <w:rFonts w:ascii="Calibri" w:hAnsi="Calibri"/>
          <w:b/>
          <w:i w:val="0"/>
          <w:color w:val="1F497D"/>
          <w:sz w:val="22"/>
        </w:rPr>
        <w:t xml:space="preserve">CIR : </w:t>
      </w:r>
      <w:r>
        <w:rPr>
          <w:rFonts w:ascii="Calibri" w:hAnsi="Calibri"/>
          <w:b w:val="0"/>
          <w:i w:val="0"/>
          <w:sz w:val="22"/>
        </w:rPr>
        <w:t>Crédit d'Impôt Recherche — remboursement de 30 % des dépenses R&amp;D</w:t>
      </w:r>
    </w:p>
    <w:p>
      <w:pPr>
        <w:spacing w:after="60"/>
      </w:pPr>
      <w:r>
        <w:rPr>
          <w:rFonts w:ascii="Calibri" w:hAnsi="Calibri"/>
          <w:b/>
          <w:i w:val="0"/>
          <w:color w:val="1F497D"/>
          <w:sz w:val="22"/>
        </w:rPr>
        <w:t xml:space="preserve">BSPCE : </w:t>
      </w:r>
      <w:r>
        <w:rPr>
          <w:rFonts w:ascii="Calibri" w:hAnsi="Calibri"/>
          <w:b w:val="0"/>
          <w:i w:val="0"/>
          <w:sz w:val="22"/>
        </w:rPr>
        <w:t>Stock options à la française pour associer les employés au capital</w:t>
      </w:r>
    </w:p>
    <w:p>
      <w:pPr>
        <w:spacing w:after="60"/>
      </w:pPr>
      <w:r>
        <w:rPr>
          <w:rFonts w:ascii="Calibri" w:hAnsi="Calibri"/>
          <w:b/>
          <w:i w:val="0"/>
          <w:color w:val="1F497D"/>
          <w:sz w:val="22"/>
        </w:rPr>
        <w:t xml:space="preserve">SaaS : </w:t>
      </w:r>
      <w:r>
        <w:rPr>
          <w:rFonts w:ascii="Calibri" w:hAnsi="Calibri"/>
          <w:b w:val="0"/>
          <w:i w:val="0"/>
          <w:sz w:val="22"/>
        </w:rPr>
        <w:t>Software as a Service — logiciel vendu par abonnement en ligne</w:t>
      </w:r>
    </w:p>
    <w:p>
      <w:pPr>
        <w:spacing w:after="60"/>
      </w:pPr>
      <w:r>
        <w:rPr>
          <w:rFonts w:ascii="Calibri" w:hAnsi="Calibri"/>
          <w:b/>
          <w:i w:val="0"/>
          <w:color w:val="1F497D"/>
          <w:sz w:val="22"/>
        </w:rPr>
        <w:t xml:space="preserve">DAG : </w:t>
      </w:r>
      <w:r>
        <w:rPr>
          <w:rFonts w:ascii="Calibri" w:hAnsi="Calibri"/>
          <w:b w:val="0"/>
          <w:i w:val="0"/>
          <w:sz w:val="22"/>
        </w:rPr>
        <w:t>Directed Acyclic Graph — structure visuelle des workflows</w:t>
      </w:r>
    </w:p>
    <w:p>
      <w:pPr>
        <w:spacing w:after="60"/>
      </w:pPr>
      <w:r>
        <w:rPr>
          <w:rFonts w:ascii="Calibri" w:hAnsi="Calibri"/>
          <w:b/>
          <w:i w:val="0"/>
          <w:color w:val="1F497D"/>
          <w:sz w:val="22"/>
        </w:rPr>
        <w:t xml:space="preserve">ETP : </w:t>
      </w:r>
      <w:r>
        <w:rPr>
          <w:rFonts w:ascii="Calibri" w:hAnsi="Calibri"/>
          <w:b w:val="0"/>
          <w:i w:val="0"/>
          <w:sz w:val="22"/>
        </w:rPr>
        <w:t>Équivalent Temps Plein</w:t>
      </w:r>
    </w:p>
    <w:p>
      <w:pPr>
        <w:spacing w:after="60"/>
      </w:pPr>
      <w:r>
        <w:rPr>
          <w:rFonts w:ascii="Calibri" w:hAnsi="Calibri"/>
          <w:b/>
          <w:i w:val="0"/>
          <w:color w:val="1F497D"/>
          <w:sz w:val="22"/>
        </w:rPr>
        <w:t xml:space="preserve">ACRE : </w:t>
      </w:r>
      <w:r>
        <w:rPr>
          <w:rFonts w:ascii="Calibri" w:hAnsi="Calibri"/>
          <w:b w:val="0"/>
          <w:i w:val="0"/>
          <w:sz w:val="22"/>
        </w:rPr>
        <w:t>Aide aux Créateurs et Repreneurs d'Entreprises</w:t>
      </w:r>
    </w:p>
    <w:p>
      <w:pPr>
        <w:spacing w:after="60"/>
      </w:pPr>
      <w:r>
        <w:rPr>
          <w:rFonts w:ascii="Calibri" w:hAnsi="Calibri"/>
          <w:b/>
          <w:i w:val="0"/>
          <w:color w:val="1F497D"/>
          <w:sz w:val="22"/>
        </w:rPr>
        <w:t xml:space="preserve">Franchise TVA : </w:t>
      </w:r>
      <w:r>
        <w:rPr>
          <w:rFonts w:ascii="Calibri" w:hAnsi="Calibri"/>
          <w:b w:val="0"/>
          <w:i w:val="0"/>
          <w:sz w:val="22"/>
        </w:rPr>
        <w:t>Régime fiscal simplifié — pas de TVA si CA &lt; 36 800 €/an</w:t>
      </w:r>
    </w:p>
    <w:p>
      <w:pPr>
        <w:spacing w:after="160"/>
      </w:pPr>
    </w:p>
    <w:p>
      <w:pPr>
        <w:spacing w:before="40" w:after="40"/>
        <w:pBdr>
          <w:bottom w:val="single" w:sz="8" w:space="1" w:color="2E74B5"/>
        </w:pBdr>
      </w:pPr>
    </w:p>
    <w:p>
      <w:pPr>
        <w:spacing w:after="80"/>
      </w:pPr>
    </w:p>
    <w:p>
      <w:pPr>
        <w:jc w:val="center"/>
      </w:pPr>
      <w:r>
        <w:rPr>
          <w:rFonts w:ascii="Calibri" w:hAnsi="Calibri"/>
          <w:b w:val="0"/>
          <w:i/>
          <w:color w:val="707070"/>
          <w:sz w:val="20"/>
        </w:rPr>
        <w:t>Ce document est un outil vivant — révision trimestrielle recommandée selon les résultats réels.</w:t>
      </w:r>
    </w:p>
    <w:p>
      <w:pPr>
        <w:jc w:val="center"/>
      </w:pPr>
      <w:r>
        <w:rPr>
          <w:rFonts w:ascii="Calibri" w:hAnsi="Calibri"/>
          <w:b w:val="0"/>
          <w:i w:val="0"/>
          <w:color w:val="707070"/>
          <w:sz w:val="18"/>
        </w:rPr>
        <w:t>Plateforme Multi-Agent · Business Plan V2 · Bootstrap · 2025–2027 · Confidentiel · 30 April 2026</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