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Закон города Севастополя от 03.02.2015 N 110-ЗС</w:t>
              <w:br/>
              <w:t xml:space="preserve">(ред. от 17.04.2026)</w:t>
              <w:br/>
              <w:t xml:space="preserve">"О налоговых ставках по отдельным налогам"</w:t>
              <w:br/>
              <w:t xml:space="preserve">(принят Законодательным Собранием г. Севастополя 03.02.2015)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26.08.2026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</w:pPr>
      <w:r>
        <w:rPr>
          <w:sz w:val="24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3 февраля 2015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N 110-ЗС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ЗАКОН ГОРОДА СЕВАСТОПОЛЯ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НАЛОГОВЫХ СТАВКАХ ПО ОТДЕЛЬНЫМ НАЛОГАМ</w:t>
      </w:r>
    </w:p>
    <w:p>
      <w:pPr>
        <w:pStyle w:val="0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Принят</w:t>
      </w:r>
    </w:p>
    <w:p>
      <w:pPr>
        <w:pStyle w:val="0"/>
        <w:jc w:val="right"/>
      </w:pPr>
      <w:r>
        <w:rPr>
          <w:sz w:val="24"/>
        </w:rPr>
        <w:t xml:space="preserve">Законодательным Собранием</w:t>
      </w:r>
    </w:p>
    <w:p>
      <w:pPr>
        <w:pStyle w:val="0"/>
        <w:jc w:val="right"/>
      </w:pPr>
      <w:r>
        <w:rPr>
          <w:sz w:val="24"/>
        </w:rPr>
        <w:t xml:space="preserve">города Севастополя</w:t>
      </w:r>
    </w:p>
    <w:p>
      <w:pPr>
        <w:pStyle w:val="0"/>
        <w:jc w:val="right"/>
      </w:pPr>
      <w:r>
        <w:rPr>
          <w:sz w:val="24"/>
        </w:rPr>
        <w:t xml:space="preserve">3 февраля 2015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Законов города Севастополя от 03.11.2016 </w:t>
            </w:r>
            <w:hyperlink w:history="0" r:id="rId8" w:tooltip="Закон города Севастополя от 03.11.2016 N 287-ЗС &quot;О внесении изменений в Закон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т Законода {КонсультантПлюс}">
              <w:r>
                <w:rPr>
                  <w:sz w:val="24"/>
                  <w:color w:val="0000ff"/>
                </w:rPr>
                <w:t xml:space="preserve">N 287-ЗС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27.11.2018 </w:t>
            </w:r>
            <w:hyperlink w:history="0" r:id="rId9" w:tooltip="Закон города Севастополя от 27.11.2018 N 459-ЗС &quot;О внесении изменений в статью 2 Закона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 {КонсультантПлюс}">
              <w:r>
                <w:rPr>
                  <w:sz w:val="24"/>
                  <w:color w:val="0000ff"/>
                </w:rPr>
                <w:t xml:space="preserve">N 459-ЗС</w:t>
              </w:r>
            </w:hyperlink>
            <w:r>
              <w:rPr>
                <w:sz w:val="24"/>
                <w:color w:val="392c69"/>
              </w:rPr>
              <w:t xml:space="preserve">, от 02.04.2020 </w:t>
            </w:r>
            <w:hyperlink w:history="0" r:id="rId10" w:tooltip="Закон города Севастополя от 02.04.2020 N 569-ЗС (ред. от 12.04.2021) &quot;О внесении изменений в отдельные законы города Севастополя о специальных налоговых режимах&quot; (принят Законодательным Собранием г. Севастополя 02.04.2020) {КонсультантПлюс}">
              <w:r>
                <w:rPr>
                  <w:sz w:val="24"/>
                  <w:color w:val="0000ff"/>
                </w:rPr>
                <w:t xml:space="preserve">N 569-ЗС</w:t>
              </w:r>
            </w:hyperlink>
            <w:r>
              <w:rPr>
                <w:sz w:val="24"/>
                <w:color w:val="392c69"/>
              </w:rPr>
              <w:t xml:space="preserve">, от 30.04.2020 </w:t>
            </w:r>
            <w:hyperlink w:history="0" r:id="rId11" w:tooltip="Закон города Севастополя от 30.04.2020 N 571-ЗС (ред. от 12.04.2021) &quot;О внесении изменений в отдельные законы города Севастополя о налогах&quot; (принят Законодательным Собранием г. Севастополя 23.04.2020) {КонсультантПлюс}">
              <w:r>
                <w:rPr>
                  <w:sz w:val="24"/>
                  <w:color w:val="0000ff"/>
                </w:rPr>
                <w:t xml:space="preserve">N 571-ЗС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14.12.2021 </w:t>
            </w:r>
            <w:hyperlink w:history="0" r:id="rId12" w:tooltip="Закон города Севастополя от 14.12.2021 N 677-ЗС &quot;О внесении изменений в Закон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т Законода {КонсультантПлюс}">
              <w:r>
                <w:rPr>
                  <w:sz w:val="24"/>
                  <w:color w:val="0000ff"/>
                </w:rPr>
                <w:t xml:space="preserve">N 677-ЗС</w:t>
              </w:r>
            </w:hyperlink>
            <w:r>
              <w:rPr>
                <w:sz w:val="24"/>
                <w:color w:val="392c69"/>
              </w:rPr>
              <w:t xml:space="preserve">, от 02.03.2023 </w:t>
            </w:r>
            <w:hyperlink w:history="0" r:id="rId13" w:tooltip="Закон города Севастополя от 02.03.2023 N 744-ЗС &quot;О внесении изменения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8.02.2023) {КонсультантПлюс}">
              <w:r>
                <w:rPr>
                  <w:sz w:val="24"/>
                  <w:color w:val="0000ff"/>
                </w:rPr>
                <w:t xml:space="preserve">N 744-ЗС</w:t>
              </w:r>
            </w:hyperlink>
            <w:r>
              <w:rPr>
                <w:sz w:val="24"/>
                <w:color w:val="392c69"/>
              </w:rPr>
              <w:t xml:space="preserve">, от 27.06.2023 </w:t>
            </w:r>
            <w:hyperlink w:history="0" r:id="rId14" w:tooltip="Закон города Севастополя от 27.06.2023 N 768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3.06.2023) {КонсультантПлюс}">
              <w:r>
                <w:rPr>
                  <w:sz w:val="24"/>
                  <w:color w:val="0000ff"/>
                </w:rPr>
                <w:t xml:space="preserve">N 768-ЗС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30.11.2023 </w:t>
            </w:r>
            <w:hyperlink w:history="0" r:id="rId15" w:tooltip="Закон города Севастополя от 30.11.2023 N 787-ЗС &quot;О внесении изменений в отдельные законы города Севастополя о налогах&quot; (принят Законодательным Собранием г. Севастополя 30.11.2023) {КонсультантПлюс}">
              <w:r>
                <w:rPr>
                  <w:sz w:val="24"/>
                  <w:color w:val="0000ff"/>
                </w:rPr>
                <w:t xml:space="preserve">N 787-ЗС</w:t>
              </w:r>
            </w:hyperlink>
            <w:r>
              <w:rPr>
                <w:sz w:val="24"/>
                <w:color w:val="392c69"/>
              </w:rPr>
              <w:t xml:space="preserve">, от 28.11.2024 </w:t>
            </w:r>
            <w:hyperlink w:history="0" r:id="rId16" w:tooltip="Закон города Севастополя от 28.11.2024 N 830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6.11.2024) {КонсультантПлюс}">
              <w:r>
                <w:rPr>
                  <w:sz w:val="24"/>
                  <w:color w:val="0000ff"/>
                </w:rPr>
                <w:t xml:space="preserve">N 830-ЗС</w:t>
              </w:r>
            </w:hyperlink>
            <w:r>
              <w:rPr>
                <w:sz w:val="24"/>
                <w:color w:val="392c69"/>
              </w:rPr>
              <w:t xml:space="preserve">, от 17.04.2026 </w:t>
            </w:r>
            <w:hyperlink w:history="0" r:id="rId17" w:tooltip="Закон города Севастополя от 17.04.2026 N 907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16.04.2026) {КонсультантПлюс}">
              <w:r>
                <w:rPr>
                  <w:sz w:val="24"/>
                  <w:color w:val="0000ff"/>
                </w:rPr>
                <w:t xml:space="preserve">N 907-ЗС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Настоящим Законом в соответствии со </w:t>
      </w:r>
      <w:hyperlink w:history="0" r:id="rId18" w:tooltip="Федеральный закон от 29.11.2014 N 379-ФЗ (ред. от 02.07.2021)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{КонсультантПлюс}">
        <w:r>
          <w:rPr>
            <w:sz w:val="24"/>
            <w:color w:val="0000ff"/>
          </w:rPr>
          <w:t xml:space="preserve">статьей 2</w:t>
        </w:r>
      </w:hyperlink>
      <w:r>
        <w:rPr>
          <w:sz w:val="24"/>
        </w:rPr>
        <w:t xml:space="preserve"> Федерального закона от 29 ноября 2014 года N 379-ФЗ "О внесении изменений в части первую и вторую Налогового кодекса Российской Федерации в связи с принятием Федерального закона "О развитии Крымского федерального округа и свободной экономической зоне на территориях Республики Крым и города федерального значения Севастополя" на территории города федерального значения Севастополя устанавливаются уменьшенные ставки налогов.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2" w:name="P22"/>
    <w:bookmarkEnd w:id="22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2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Утратила силу. - </w:t>
      </w:r>
      <w:hyperlink w:history="0" r:id="rId19" w:tooltip="Закон города Севастополя от 14.12.2021 N 677-ЗС &quot;О внесении изменений в Закон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т Законода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14.12.2021 N 677-ЗС.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1.1 - 1.3. Утратили силу. - </w:t>
      </w:r>
      <w:hyperlink w:history="0" r:id="rId20" w:tooltip="Закон города Севастополя от 27.06.2023 N 768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3.06.2023)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27.06.2023 N 768-ЗС.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1.4. Утратила силу. - </w:t>
      </w:r>
      <w:hyperlink w:history="0" r:id="rId21" w:tooltip="Закон города Севастополя от 17.04.2026 N 907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16.04.2026)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17.04.2026 N 907-ЗС.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1.5 - 1.6. Утратили силу. - </w:t>
      </w:r>
      <w:hyperlink w:history="0" r:id="rId22" w:tooltip="Закон города Севастополя от 28.11.2024 N 830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6.11.2024)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28.11.2024 N 830-ЗС.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Действие положений ч. 1.7 ст. 2 (ред. от 17.04.2026) распространяется на правоотношения, возникшие с 01.01.2026 (</w:t>
            </w:r>
            <w:hyperlink w:history="0" r:id="rId23" w:tooltip="Закон города Севастополя от 17.04.2026 N 907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16.04.2026) {КонсультантПлюс}">
              <w:r>
                <w:rPr>
                  <w:sz w:val="24"/>
                  <w:color w:val="0000ff"/>
                </w:rPr>
                <w:t xml:space="preserve">Закон</w:t>
              </w:r>
            </w:hyperlink>
            <w:r>
              <w:rPr>
                <w:sz w:val="24"/>
                <w:color w:val="392c69"/>
              </w:rPr>
              <w:t xml:space="preserve"> города Севастополя от 17.04.2026 N 907-ЗС).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1.7. В 2026 году по налогу, взимаемому в связи с применением упрощенной системы налогообложения, устанавливаются следующие налоговые </w:t>
      </w:r>
      <w:hyperlink w:history="0" r:id="rId24" w:tooltip="&quot;Налоговый кодекс Российской Федерации (часть вторая)&quot; от 05.08.2000 N 117-ФЗ (ред. от 04.08.2026) {КонсультантПлюс}">
        <w:r>
          <w:rPr>
            <w:sz w:val="24"/>
            <w:color w:val="0000ff"/>
          </w:rPr>
          <w:t xml:space="preserve">ставки</w:t>
        </w:r>
      </w:hyperlink>
      <w:r>
        <w:rPr>
          <w:sz w:val="24"/>
        </w:rPr>
        <w:t xml:space="preserve">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 размере 4 процентов для налогоплательщиков, выбравших в качестве объекта налогообложения доходы, и 10 процентов для налогоплательщиков, выбравших в качестве объекта налогообложения доходы, уменьшенные на величину расходов, за исключением отдельных категорий налогоплательщиков, осуществляющих виды экономической деятельности, указанные в </w:t>
      </w:r>
      <w:hyperlink w:history="0" w:anchor="P31" w:tooltip="2) в размере 1 процента для налогоплательщиков, выбравших в качестве объекта налогообложения доходы, и 5 процентов для налогоплательщиков, выбравших в качестве объекта налогообложения доходы, уменьшенные на величину расходов, осуществляющих виды экономической деятельности, включенные в Общероссийском классификаторе видов экономической деятельности ОК 029-2014 (КДЕС Ред. 2), утвержденном приказом Федерального агентства по техническому регулированию и метрологии от 31 января 2014 года N 14-ст (далее - Обще...">
        <w:r>
          <w:rPr>
            <w:sz w:val="24"/>
            <w:color w:val="0000ff"/>
          </w:rPr>
          <w:t xml:space="preserve">пунктах 2</w:t>
        </w:r>
      </w:hyperlink>
      <w:r>
        <w:rPr>
          <w:sz w:val="24"/>
        </w:rPr>
        <w:t xml:space="preserve"> и </w:t>
      </w:r>
      <w:hyperlink w:history="0" w:anchor="P34" w:tooltip="3) в размере 3 процентов для налогоплательщиков, выбравших в качестве объекта налогообложения доходы, и 5 процентов для налогоплательщиков, выбравших в качестве объекта налогообложения доходы, уменьшенные на величину расходов, осуществляющих виды экономической деятельности, включенные в Общероссийском классификаторе видов экономической деятельности в:">
        <w:r>
          <w:rPr>
            <w:sz w:val="24"/>
            <w:color w:val="0000ff"/>
          </w:rPr>
          <w:t xml:space="preserve">3</w:t>
        </w:r>
      </w:hyperlink>
      <w:r>
        <w:rPr>
          <w:sz w:val="24"/>
        </w:rPr>
        <w:t xml:space="preserve"> настоящей части;</w:t>
      </w:r>
    </w:p>
    <w:bookmarkStart w:id="31" w:name="P31"/>
    <w:bookmarkEnd w:id="3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 размере 1 процента для налогоплательщиков, выбравших в качестве объекта налогообложения доходы, и 5 процентов для налогоплательщиков, выбравших в качестве объекта налогообложения доходы, уменьшенные на величину расходов, осуществляющих виды экономической деятельности, включенные в Общероссийском </w:t>
      </w:r>
      <w:hyperlink w:history="0" r:id="rId2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классификаторе</w:t>
        </w:r>
      </w:hyperlink>
      <w:r>
        <w:rPr>
          <w:sz w:val="24"/>
        </w:rPr>
        <w:t xml:space="preserve"> видов экономической деятельности ОК 029-2014 (КДЕС Ред. 2), утвержденном </w:t>
      </w:r>
      <w:hyperlink w:history="0" r:id="rId26" w:tooltip="Приказ Росстандарта от 31.01.2014 N 14-ст (ред. от 27.12.2024) &quot;О принятии и введении в действие Общероссийского классификатора видов экономической деятельности (ОКВЭД2) ОК 029-2014 (КДЕС Ред. 2) и Общероссийского классификатора продукции по видам экономической деятельности (ОКПД2) ОК 034-2014 (КПЕС 2008)&quot; {КонсультантПлюс}">
        <w:r>
          <w:rPr>
            <w:sz w:val="24"/>
            <w:color w:val="0000ff"/>
          </w:rPr>
          <w:t xml:space="preserve">приказом</w:t>
        </w:r>
      </w:hyperlink>
      <w:r>
        <w:rPr>
          <w:sz w:val="24"/>
        </w:rPr>
        <w:t xml:space="preserve"> Федерального агентства по техническому регулированию и метрологии от 31 января 2014 года N 14-ст (далее - Общероссийский классификатор видов экономической деятельности), 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</w:t>
      </w:r>
      <w:hyperlink w:history="0" r:id="rId2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группы 62.01</w:t>
        </w:r>
      </w:hyperlink>
      <w:r>
        <w:rPr>
          <w:sz w:val="24"/>
        </w:rPr>
        <w:t xml:space="preserve"> "Разработка компьютерного программного обеспечения", </w:t>
      </w:r>
      <w:hyperlink w:history="0" r:id="rId2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62.02</w:t>
        </w:r>
      </w:hyperlink>
      <w:r>
        <w:rPr>
          <w:sz w:val="24"/>
        </w:rPr>
        <w:t xml:space="preserve"> "Деятельность консультирования и работы в области компьютерных технологий", </w:t>
      </w:r>
      <w:hyperlink w:history="0" r:id="rId2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62.09</w:t>
        </w:r>
      </w:hyperlink>
      <w:r>
        <w:rPr>
          <w:sz w:val="24"/>
        </w:rPr>
        <w:t xml:space="preserve"> "Деятельность, связанная с использованием вычислительной техники и информационных технологий, прочая", </w:t>
      </w:r>
      <w:hyperlink w:history="0" r:id="rId3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подгруппу 63.11.1</w:t>
        </w:r>
      </w:hyperlink>
      <w:r>
        <w:rPr>
          <w:sz w:val="24"/>
        </w:rPr>
        <w:t xml:space="preserve"> "Деятельность по созданию и использованию баз данных и информационных ресурсов", </w:t>
      </w:r>
      <w:hyperlink w:history="0" r:id="rId3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вид 62.03.13</w:t>
        </w:r>
      </w:hyperlink>
      <w:r>
        <w:rPr>
          <w:sz w:val="24"/>
        </w:rPr>
        <w:t xml:space="preserve"> "Деятельность по сопровождению компьютерных систем" раздела J "Деятельность в области информации и связи";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</w:t>
      </w:r>
      <w:hyperlink w:history="0" r:id="rId3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раздел Q</w:t>
        </w:r>
      </w:hyperlink>
      <w:r>
        <w:rPr>
          <w:sz w:val="24"/>
        </w:rPr>
        <w:t xml:space="preserve"> "Деятельность в области здравоохранения и социальных услуг" (за исключением видов экономической деятельности, включенных в </w:t>
      </w:r>
      <w:hyperlink w:history="0" r:id="rId3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группу 86.23</w:t>
        </w:r>
      </w:hyperlink>
      <w:r>
        <w:rPr>
          <w:sz w:val="24"/>
        </w:rPr>
        <w:t xml:space="preserve"> "Стоматологическая практика");</w:t>
      </w:r>
    </w:p>
    <w:bookmarkStart w:id="34" w:name="P34"/>
    <w:bookmarkEnd w:id="3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в размере 3 процентов для налогоплательщиков, выбравших в качестве объекта налогообложения доходы, и 5 процентов для налогоплательщиков, выбравших в качестве объекта налогообложения доходы, уменьшенные на величину расходов, осуществляющих виды экономической деятельности, включенные в Общероссийском </w:t>
      </w:r>
      <w:hyperlink w:history="0" r:id="rId3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классификаторе</w:t>
        </w:r>
      </w:hyperlink>
      <w:r>
        <w:rPr>
          <w:sz w:val="24"/>
        </w:rPr>
        <w:t xml:space="preserve"> видов экономической деятельности 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</w:t>
      </w:r>
      <w:hyperlink w:history="0" r:id="rId3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класс 01</w:t>
        </w:r>
      </w:hyperlink>
      <w:r>
        <w:rPr>
          <w:sz w:val="24"/>
        </w:rPr>
        <w:t xml:space="preserve"> "Растениеводство и животноводство, охота и предоставление соответствующих услуг в этих областях" (за исключением видов экономической деятельности, включенных в </w:t>
      </w:r>
      <w:hyperlink w:history="0" r:id="rId3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01.7</w:t>
        </w:r>
      </w:hyperlink>
      <w:r>
        <w:rPr>
          <w:sz w:val="24"/>
        </w:rPr>
        <w:t xml:space="preserve"> "Охота, отлов и отстрел диких животных, включая предоставление услуг в этих областях") и </w:t>
      </w:r>
      <w:hyperlink w:history="0" r:id="rId3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03.2</w:t>
        </w:r>
      </w:hyperlink>
      <w:r>
        <w:rPr>
          <w:sz w:val="24"/>
        </w:rPr>
        <w:t xml:space="preserve"> "Рыбоводство" раздела A "Сельское, лесное хозяйство, охота, рыболовство и рыбоводство";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</w:t>
      </w:r>
      <w:hyperlink w:history="0" r:id="rId3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раздел P</w:t>
        </w:r>
      </w:hyperlink>
      <w:r>
        <w:rPr>
          <w:sz w:val="24"/>
        </w:rPr>
        <w:t xml:space="preserve"> "Образование" (за исключением видов экономической деятельности, включенных в </w:t>
      </w:r>
      <w:hyperlink w:history="0" r:id="rId3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85.3</w:t>
        </w:r>
      </w:hyperlink>
      <w:r>
        <w:rPr>
          <w:sz w:val="24"/>
        </w:rPr>
        <w:t xml:space="preserve"> "Обучение профессиональное", </w:t>
      </w:r>
      <w:hyperlink w:history="0" r:id="rId4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группы 85.22</w:t>
        </w:r>
      </w:hyperlink>
      <w:r>
        <w:rPr>
          <w:sz w:val="24"/>
        </w:rPr>
        <w:t xml:space="preserve"> "Образование высшее" и </w:t>
      </w:r>
      <w:hyperlink w:history="0" r:id="rId4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85.42</w:t>
        </w:r>
      </w:hyperlink>
      <w:r>
        <w:rPr>
          <w:sz w:val="24"/>
        </w:rPr>
        <w:t xml:space="preserve"> "Образование профессиональное дополнительное");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</w:t>
      </w:r>
      <w:hyperlink w:history="0" r:id="rId4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раздел R</w:t>
        </w:r>
      </w:hyperlink>
      <w:r>
        <w:rPr>
          <w:sz w:val="24"/>
        </w:rPr>
        <w:t xml:space="preserve"> "Деятельность в области культуры, спорта, организации досуга и развлечений" (за исключением видов экономической деятельности, включенных в </w:t>
      </w:r>
      <w:hyperlink w:history="0" r:id="rId4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92.1</w:t>
        </w:r>
      </w:hyperlink>
      <w:r>
        <w:rPr>
          <w:sz w:val="24"/>
        </w:rPr>
        <w:t xml:space="preserve"> "Деятельность по организации и проведению азартных игр и заключения пари").</w:t>
      </w:r>
    </w:p>
    <w:p>
      <w:pPr>
        <w:pStyle w:val="0"/>
        <w:jc w:val="both"/>
      </w:pPr>
      <w:r>
        <w:rPr>
          <w:sz w:val="24"/>
        </w:rPr>
        <w:t xml:space="preserve">(часть 1.7 введена </w:t>
      </w:r>
      <w:hyperlink w:history="0" r:id="rId44" w:tooltip="Закон города Севастополя от 17.04.2026 N 907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16.04.2026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17.04.2026 N 907-ЗС)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Утратила силу. - </w:t>
      </w:r>
      <w:hyperlink w:history="0" r:id="rId45" w:tooltip="Закон города Севастополя от 14.12.2021 N 677-ЗС &quot;О внесении изменений в Закон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т Законода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14.12.2021 N 677-ЗС.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2.1 - 2.2. Утратили силу. - </w:t>
      </w:r>
      <w:hyperlink w:history="0" r:id="rId46" w:tooltip="Закон города Севастополя от 27.06.2023 N 768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3.06.2023)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27.06.2023 N 768-ЗС.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В отношении налоговых периодов 2023 - 2025 годов налоговая </w:t>
      </w:r>
      <w:hyperlink w:history="0" r:id="rId47" w:tooltip="&quot;Налоговый кодекс Российской Федерации (часть вторая)&quot; от 05.08.2000 N 117-ФЗ (ред. от 04.08.2026) {КонсультантПлюс}">
        <w:r>
          <w:rPr>
            <w:sz w:val="24"/>
            <w:color w:val="0000ff"/>
          </w:rPr>
          <w:t xml:space="preserve">ставка</w:t>
        </w:r>
      </w:hyperlink>
      <w:r>
        <w:rPr>
          <w:sz w:val="24"/>
        </w:rPr>
        <w:t xml:space="preserve"> при применении системы налогообложения для сельскохозяйственных товаропроизводителей (единый сельскохозяйственный налог) устанавливается в размере 2 процентов.</w:t>
      </w:r>
    </w:p>
    <w:p>
      <w:pPr>
        <w:pStyle w:val="0"/>
        <w:jc w:val="both"/>
      </w:pPr>
      <w:r>
        <w:rPr>
          <w:sz w:val="24"/>
        </w:rPr>
        <w:t xml:space="preserve">(часть 2.3 введена </w:t>
      </w:r>
      <w:hyperlink w:history="0" r:id="rId48" w:tooltip="Закон города Севастополя от 14.12.2021 N 677-ЗС &quot;О внесении изменений в Закон города Севастополя от 3 февраля 2015 года N 110-ЗС &quot;О налоговых ставках в связи с принятием Федерального закона от 29 ноября 2014 года N 379-ФЗ &quot;О внесении изменений в части первую и вторую Налогового кодекса Российской Федерации в связи с принятием Федерального закона &quot;О развитии Крымского федерального округа и свободной экономической зоне на территориях Республики Крым и города федерального значения Севастополя&quot; (принят Законода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14.12.2021 N 677-ЗС)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Налоговые </w:t>
      </w:r>
      <w:hyperlink w:history="0" r:id="rId49" w:tooltip="&quot;Налоговый кодекс Российской Федерации (часть вторая)&quot; от 05.08.2000 N 117-ФЗ (ред. от 04.08.2026) {КонсультантПлюс}">
        <w:r>
          <w:rPr>
            <w:sz w:val="24"/>
            <w:color w:val="0000ff"/>
          </w:rPr>
          <w:t xml:space="preserve">ставки</w:t>
        </w:r>
      </w:hyperlink>
      <w:r>
        <w:rPr>
          <w:sz w:val="24"/>
        </w:rPr>
        <w:t xml:space="preserve"> по налогу на прибыль организаций, подлежащему зачислению в бюджет города Севастополя, в отношении прибыли, полученной от реализации инвестиционного проекта в свободной экономической зоне, информация о котором содержится в инвестиционной декларации, соответствующей требованиям, установленным Федеральным </w:t>
      </w:r>
      <w:hyperlink w:history="0" r:id="rId50" w:tooltip="Федеральный закон от 29.11.2014 N 377-ФЗ (ред. от 08.08.2024) &quot;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29 ноября 2014 года N 377-ФЗ "О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Севастополя", устанавливаются в следующих размерах: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для организаций, являющихся участниками свободной экономической зоны, включенных в единый реестр участников свободной экономической зоны до 1 января 2023 года: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2 процента - в течение первых трех лет;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6 процентов - с четвертого по восьмой годы;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13,5 процента - с девятого года, за исключением отдельных категорий налогоплательщиков налога на прибыль организаций, указанных в </w:t>
      </w:r>
      <w:hyperlink w:history="0" w:anchor="P48" w:tooltip="г) 6 процентов - с девятого года для отдельных категорий налогоплательщиков налога на прибыль организаций, осуществляющих в свободной экономической зоне виды экономической деятельности, включенные в Общероссийском классификаторе видов экономической деятельности в классы 01 &quot;Растениеводство и животноводство, охота и предоставление соответствующих услуг в этих областях&quot; (за исключением подкласса 01.7 &quot;Охота, отлов и отстрел диких животных, включая предоставление услуг в этих областях&quot;), 03 &quot;Рыболовство и Р...">
        <w:r>
          <w:rPr>
            <w:sz w:val="24"/>
            <w:color w:val="0000ff"/>
          </w:rPr>
          <w:t xml:space="preserve">подпункте "г"</w:t>
        </w:r>
      </w:hyperlink>
      <w:r>
        <w:rPr>
          <w:sz w:val="24"/>
        </w:rPr>
        <w:t xml:space="preserve"> настоящего пункта;</w:t>
      </w:r>
    </w:p>
    <w:bookmarkStart w:id="48" w:name="P48"/>
    <w:bookmarkEnd w:id="4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6 процентов - с девятого года для отдельных категорий налогоплательщиков налога на прибыль организаций, осуществляющих в свободной экономической зоне виды экономической деятельности, включенные в Общероссийском классификаторе видов экономической деятельности в </w:t>
      </w:r>
      <w:hyperlink w:history="0" r:id="rId5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классы 01</w:t>
        </w:r>
      </w:hyperlink>
      <w:r>
        <w:rPr>
          <w:sz w:val="24"/>
        </w:rPr>
        <w:t xml:space="preserve"> "Растениеводство и животноводство, охота и предоставление соответствующих услуг в этих областях" (за исключением </w:t>
      </w:r>
      <w:hyperlink w:history="0" r:id="rId5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подкласса 01.7</w:t>
        </w:r>
      </w:hyperlink>
      <w:r>
        <w:rPr>
          <w:sz w:val="24"/>
        </w:rPr>
        <w:t xml:space="preserve"> "Охота, отлов и отстрел диких животных, включая предоставление услуг в этих областях"), </w:t>
      </w:r>
      <w:hyperlink w:history="0" r:id="rId5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03</w:t>
        </w:r>
      </w:hyperlink>
      <w:r>
        <w:rPr>
          <w:sz w:val="24"/>
        </w:rPr>
        <w:t xml:space="preserve"> "Рыболовство и Рыбоводство", </w:t>
      </w:r>
      <w:hyperlink w:history="0" r:id="rId5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10</w:t>
        </w:r>
      </w:hyperlink>
      <w:r>
        <w:rPr>
          <w:sz w:val="24"/>
        </w:rPr>
        <w:t xml:space="preserve"> "Производство пищевых продуктов", </w:t>
      </w:r>
      <w:hyperlink w:history="0" r:id="rId5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11</w:t>
        </w:r>
      </w:hyperlink>
      <w:r>
        <w:rPr>
          <w:sz w:val="24"/>
        </w:rPr>
        <w:t xml:space="preserve"> "Производство напитков", </w:t>
      </w:r>
      <w:hyperlink w:history="0" r:id="rId5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13</w:t>
        </w:r>
      </w:hyperlink>
      <w:r>
        <w:rPr>
          <w:sz w:val="24"/>
        </w:rPr>
        <w:t xml:space="preserve"> "Производство текстильных изделий", </w:t>
      </w:r>
      <w:hyperlink w:history="0" r:id="rId5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14</w:t>
        </w:r>
      </w:hyperlink>
      <w:r>
        <w:rPr>
          <w:sz w:val="24"/>
        </w:rPr>
        <w:t xml:space="preserve"> "Производство одежды", </w:t>
      </w:r>
      <w:hyperlink w:history="0" r:id="rId5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16</w:t>
        </w:r>
      </w:hyperlink>
      <w:r>
        <w:rPr>
          <w:sz w:val="24"/>
        </w:rPr>
        <w:t xml:space="preserve"> "Обработка древесины и производство изделий из дерева и пробки, кроме мебели, производство изделий из соломки и материалов для плетения", </w:t>
      </w:r>
      <w:hyperlink w:history="0" r:id="rId5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21</w:t>
        </w:r>
      </w:hyperlink>
      <w:r>
        <w:rPr>
          <w:sz w:val="24"/>
        </w:rPr>
        <w:t xml:space="preserve"> "Производство лекарственных средств и материалов, применяемых в медицинских целях и ветеринарии", </w:t>
      </w:r>
      <w:hyperlink w:history="0" r:id="rId6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22</w:t>
        </w:r>
      </w:hyperlink>
      <w:r>
        <w:rPr>
          <w:sz w:val="24"/>
        </w:rPr>
        <w:t xml:space="preserve"> "Производство резиновых и пластмассовых изделий", </w:t>
      </w:r>
      <w:hyperlink w:history="0" r:id="rId6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25</w:t>
        </w:r>
      </w:hyperlink>
      <w:r>
        <w:rPr>
          <w:sz w:val="24"/>
        </w:rPr>
        <w:t xml:space="preserve"> "Производство готовых металлических изделий, кроме машин и оборудования", </w:t>
      </w:r>
      <w:hyperlink w:history="0" r:id="rId6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26</w:t>
        </w:r>
      </w:hyperlink>
      <w:r>
        <w:rPr>
          <w:sz w:val="24"/>
        </w:rPr>
        <w:t xml:space="preserve"> "Производство компьютеров, электронных и оптических изделий", </w:t>
      </w:r>
      <w:hyperlink w:history="0" r:id="rId6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27</w:t>
        </w:r>
      </w:hyperlink>
      <w:r>
        <w:rPr>
          <w:sz w:val="24"/>
        </w:rPr>
        <w:t xml:space="preserve"> "Производство электрического оборудования", </w:t>
      </w:r>
      <w:hyperlink w:history="0" r:id="rId6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28</w:t>
        </w:r>
      </w:hyperlink>
      <w:r>
        <w:rPr>
          <w:sz w:val="24"/>
        </w:rPr>
        <w:t xml:space="preserve"> "Производство машин и оборудования, не включенных в другие группировки", </w:t>
      </w:r>
      <w:hyperlink w:history="0" r:id="rId6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29</w:t>
        </w:r>
      </w:hyperlink>
      <w:r>
        <w:rPr>
          <w:sz w:val="24"/>
        </w:rPr>
        <w:t xml:space="preserve"> "Производство автотранспортных средств, прицепов и полуприцепов", </w:t>
      </w:r>
      <w:hyperlink w:history="0" r:id="rId6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30</w:t>
        </w:r>
      </w:hyperlink>
      <w:r>
        <w:rPr>
          <w:sz w:val="24"/>
        </w:rPr>
        <w:t xml:space="preserve"> "Производство прочих транспортных средств и оборудования", </w:t>
      </w:r>
      <w:hyperlink w:history="0" r:id="rId6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31</w:t>
        </w:r>
      </w:hyperlink>
      <w:r>
        <w:rPr>
          <w:sz w:val="24"/>
        </w:rPr>
        <w:t xml:space="preserve"> "Производство мебели", </w:t>
      </w:r>
      <w:hyperlink w:history="0" r:id="rId6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33</w:t>
        </w:r>
      </w:hyperlink>
      <w:r>
        <w:rPr>
          <w:sz w:val="24"/>
        </w:rPr>
        <w:t xml:space="preserve"> "Ремонт и монтаж машин и оборудования", </w:t>
      </w:r>
      <w:hyperlink w:history="0" r:id="rId6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36</w:t>
        </w:r>
      </w:hyperlink>
      <w:r>
        <w:rPr>
          <w:sz w:val="24"/>
        </w:rPr>
        <w:t xml:space="preserve"> "Забор, очистка и распределение воды", </w:t>
      </w:r>
      <w:hyperlink w:history="0" r:id="rId7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37</w:t>
        </w:r>
      </w:hyperlink>
      <w:r>
        <w:rPr>
          <w:sz w:val="24"/>
        </w:rPr>
        <w:t xml:space="preserve"> "Сбор и обработка сточных вод", </w:t>
      </w:r>
      <w:hyperlink w:history="0" r:id="rId7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38</w:t>
        </w:r>
      </w:hyperlink>
      <w:r>
        <w:rPr>
          <w:sz w:val="24"/>
        </w:rPr>
        <w:t xml:space="preserve"> "Сбор, обработка и утилизация отходов; обработка вторичного сырья", </w:t>
      </w:r>
      <w:hyperlink w:history="0" r:id="rId7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50</w:t>
        </w:r>
      </w:hyperlink>
      <w:r>
        <w:rPr>
          <w:sz w:val="24"/>
        </w:rPr>
        <w:t xml:space="preserve"> "Деятельность водного транспорта", </w:t>
      </w:r>
      <w:hyperlink w:history="0" r:id="rId7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52</w:t>
        </w:r>
      </w:hyperlink>
      <w:r>
        <w:rPr>
          <w:sz w:val="24"/>
        </w:rPr>
        <w:t xml:space="preserve"> "Складское хозяйство и вспомогательная транспортная деятельность", </w:t>
      </w:r>
      <w:hyperlink w:history="0" r:id="rId7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55</w:t>
        </w:r>
      </w:hyperlink>
      <w:r>
        <w:rPr>
          <w:sz w:val="24"/>
        </w:rPr>
        <w:t xml:space="preserve"> "Деятельность по предоставлению мест для временного проживания", </w:t>
      </w:r>
      <w:hyperlink w:history="0" r:id="rId7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61</w:t>
        </w:r>
      </w:hyperlink>
      <w:r>
        <w:rPr>
          <w:sz w:val="24"/>
        </w:rPr>
        <w:t xml:space="preserve"> "Деятельность в сфере телекоммуникаций", </w:t>
      </w:r>
      <w:hyperlink w:history="0" r:id="rId7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62</w:t>
        </w:r>
      </w:hyperlink>
      <w:r>
        <w:rPr>
          <w:sz w:val="24"/>
        </w:rPr>
        <w:t xml:space="preserve"> "Разработка компьютерного программного обеспечения, консультационные услуги в данной области и другие сопутствующие услуги", </w:t>
      </w:r>
      <w:hyperlink w:history="0" r:id="rId7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63</w:t>
        </w:r>
      </w:hyperlink>
      <w:r>
        <w:rPr>
          <w:sz w:val="24"/>
        </w:rPr>
        <w:t xml:space="preserve"> "Деятельность в области информационных технологий", </w:t>
      </w:r>
      <w:hyperlink w:history="0" r:id="rId7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72</w:t>
        </w:r>
      </w:hyperlink>
      <w:r>
        <w:rPr>
          <w:sz w:val="24"/>
        </w:rPr>
        <w:t xml:space="preserve"> "Научные исследования и разработки", </w:t>
      </w:r>
      <w:hyperlink w:history="0" r:id="rId7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85</w:t>
        </w:r>
      </w:hyperlink>
      <w:r>
        <w:rPr>
          <w:sz w:val="24"/>
        </w:rPr>
        <w:t xml:space="preserve"> "Образование", </w:t>
      </w:r>
      <w:hyperlink w:history="0" r:id="rId8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86</w:t>
        </w:r>
      </w:hyperlink>
      <w:r>
        <w:rPr>
          <w:sz w:val="24"/>
        </w:rPr>
        <w:t xml:space="preserve"> "Деятельность в области здравоохранения", </w:t>
      </w:r>
      <w:hyperlink w:history="0" r:id="rId8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87</w:t>
        </w:r>
      </w:hyperlink>
      <w:r>
        <w:rPr>
          <w:sz w:val="24"/>
        </w:rPr>
        <w:t xml:space="preserve"> "Деятельность по уходу за обеспечением проживания", </w:t>
      </w:r>
      <w:hyperlink w:history="0" r:id="rId8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88</w:t>
        </w:r>
      </w:hyperlink>
      <w:r>
        <w:rPr>
          <w:sz w:val="24"/>
        </w:rPr>
        <w:t xml:space="preserve"> "Предоставление социальных услуг без обеспечения проживания", </w:t>
      </w:r>
      <w:hyperlink w:history="0" r:id="rId8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93</w:t>
        </w:r>
      </w:hyperlink>
      <w:r>
        <w:rPr>
          <w:sz w:val="24"/>
        </w:rPr>
        <w:t xml:space="preserve"> "Деятельность в области спорта, отдыха и развлечений", </w:t>
      </w:r>
      <w:hyperlink w:history="0" r:id="rId8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23.1</w:t>
        </w:r>
      </w:hyperlink>
      <w:r>
        <w:rPr>
          <w:sz w:val="24"/>
        </w:rPr>
        <w:t xml:space="preserve"> "Производство стекла и изделий из стекла";</w:t>
      </w:r>
    </w:p>
    <w:p>
      <w:pPr>
        <w:pStyle w:val="0"/>
        <w:jc w:val="both"/>
      </w:pPr>
      <w:r>
        <w:rPr>
          <w:sz w:val="24"/>
        </w:rPr>
        <w:t xml:space="preserve">(пп. "г" в ред. </w:t>
      </w:r>
      <w:hyperlink w:history="0" r:id="rId85" w:tooltip="Закон города Севастополя от 27.06.2023 N 768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3.06.2023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27.06.2023 N 768-ЗС)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для организаций, являющихся участниками свободной экономической зоны, включенных в единый реестр участников свободной экономической зоны с 1 января 2023 года: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13,5 процента, - за исключением отдельных категорий налогоплательщиков налога на прибыль организаций, указанных в </w:t>
      </w:r>
      <w:hyperlink w:history="0" w:anchor="P52" w:tooltip="б) 6 процентов - для отдельных категорий налогоплательщиков налога на прибыль организаций, осуществляющих в свободной экономической зоне виды экономической деятельности, включенные в Общероссийском классификаторе видов экономической деятельности в классы 01 &quot;Растениеводство и животноводство, охота и предоставление соответствующих услуг в этих областях&quot; (за исключением подкласса 01.7 &quot;Охота, отлов и отстрел диких животных, включая предоставление услуг в этих областях&quot;), 03 &quot;Рыболовство и Рыбоводство&quot;, 10 ...">
        <w:r>
          <w:rPr>
            <w:sz w:val="24"/>
            <w:color w:val="0000ff"/>
          </w:rPr>
          <w:t xml:space="preserve">подпункте "б"</w:t>
        </w:r>
      </w:hyperlink>
      <w:r>
        <w:rPr>
          <w:sz w:val="24"/>
        </w:rPr>
        <w:t xml:space="preserve"> настоящего пункта;</w:t>
      </w:r>
    </w:p>
    <w:bookmarkStart w:id="52" w:name="P52"/>
    <w:bookmarkEnd w:id="5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6 процентов - для отдельных категорий налогоплательщиков налога на прибыль организаций, осуществляющих в свободной экономической зоне виды экономической деятельности, включенные в Общероссийском классификаторе видов экономической деятельности в </w:t>
      </w:r>
      <w:hyperlink w:history="0" r:id="rId8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классы 01</w:t>
        </w:r>
      </w:hyperlink>
      <w:r>
        <w:rPr>
          <w:sz w:val="24"/>
        </w:rPr>
        <w:t xml:space="preserve"> "Растениеводство и животноводство, охота и предоставление соответствующих услуг в этих областях" (за исключением </w:t>
      </w:r>
      <w:hyperlink w:history="0" r:id="rId8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подкласса 01.7</w:t>
        </w:r>
      </w:hyperlink>
      <w:r>
        <w:rPr>
          <w:sz w:val="24"/>
        </w:rPr>
        <w:t xml:space="preserve"> "Охота, отлов и отстрел диких животных, включая предоставление услуг в этих областях"), </w:t>
      </w:r>
      <w:hyperlink w:history="0" r:id="rId8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03</w:t>
        </w:r>
      </w:hyperlink>
      <w:r>
        <w:rPr>
          <w:sz w:val="24"/>
        </w:rPr>
        <w:t xml:space="preserve"> "Рыболовство и Рыбоводство", </w:t>
      </w:r>
      <w:hyperlink w:history="0" r:id="rId8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10</w:t>
        </w:r>
      </w:hyperlink>
      <w:r>
        <w:rPr>
          <w:sz w:val="24"/>
        </w:rPr>
        <w:t xml:space="preserve"> "Производство пищевых продуктов", </w:t>
      </w:r>
      <w:hyperlink w:history="0" r:id="rId9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11</w:t>
        </w:r>
      </w:hyperlink>
      <w:r>
        <w:rPr>
          <w:sz w:val="24"/>
        </w:rPr>
        <w:t xml:space="preserve"> "Производство напитков", </w:t>
      </w:r>
      <w:hyperlink w:history="0" r:id="rId9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13</w:t>
        </w:r>
      </w:hyperlink>
      <w:r>
        <w:rPr>
          <w:sz w:val="24"/>
        </w:rPr>
        <w:t xml:space="preserve"> "Производство текстильных изделий", </w:t>
      </w:r>
      <w:hyperlink w:history="0" r:id="rId9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14</w:t>
        </w:r>
      </w:hyperlink>
      <w:r>
        <w:rPr>
          <w:sz w:val="24"/>
        </w:rPr>
        <w:t xml:space="preserve"> "Производство одежды", </w:t>
      </w:r>
      <w:hyperlink w:history="0" r:id="rId9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16</w:t>
        </w:r>
      </w:hyperlink>
      <w:r>
        <w:rPr>
          <w:sz w:val="24"/>
        </w:rPr>
        <w:t xml:space="preserve"> "Обработка древесины и производство изделий из дерева и пробки, кроме мебели, производство изделий из соломки и материалов для плетения", </w:t>
      </w:r>
      <w:hyperlink w:history="0" r:id="rId9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21</w:t>
        </w:r>
      </w:hyperlink>
      <w:r>
        <w:rPr>
          <w:sz w:val="24"/>
        </w:rPr>
        <w:t xml:space="preserve"> "Производство лекарственных средств и материалов, применяемых в медицинских целях и ветеринарии", </w:t>
      </w:r>
      <w:hyperlink w:history="0" r:id="rId9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22</w:t>
        </w:r>
      </w:hyperlink>
      <w:r>
        <w:rPr>
          <w:sz w:val="24"/>
        </w:rPr>
        <w:t xml:space="preserve"> "Производство резиновых и пластмассовых изделий", </w:t>
      </w:r>
      <w:hyperlink w:history="0" r:id="rId9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25</w:t>
        </w:r>
      </w:hyperlink>
      <w:r>
        <w:rPr>
          <w:sz w:val="24"/>
        </w:rPr>
        <w:t xml:space="preserve"> "Производство готовых металлических изделий, кроме машин и оборудования", </w:t>
      </w:r>
      <w:hyperlink w:history="0" r:id="rId9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26</w:t>
        </w:r>
      </w:hyperlink>
      <w:r>
        <w:rPr>
          <w:sz w:val="24"/>
        </w:rPr>
        <w:t xml:space="preserve"> "Производство компьютеров, электронных и оптических изделий", </w:t>
      </w:r>
      <w:hyperlink w:history="0" r:id="rId9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27</w:t>
        </w:r>
      </w:hyperlink>
      <w:r>
        <w:rPr>
          <w:sz w:val="24"/>
        </w:rPr>
        <w:t xml:space="preserve"> "Производство электрического оборудования", </w:t>
      </w:r>
      <w:hyperlink w:history="0" r:id="rId9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28</w:t>
        </w:r>
      </w:hyperlink>
      <w:r>
        <w:rPr>
          <w:sz w:val="24"/>
        </w:rPr>
        <w:t xml:space="preserve"> "Производство машин и оборудования, не включенных в другие группировки", </w:t>
      </w:r>
      <w:hyperlink w:history="0" r:id="rId10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29</w:t>
        </w:r>
      </w:hyperlink>
      <w:r>
        <w:rPr>
          <w:sz w:val="24"/>
        </w:rPr>
        <w:t xml:space="preserve"> "Производство автотранспортных средств, прицепов и полуприцепов", </w:t>
      </w:r>
      <w:hyperlink w:history="0" r:id="rId10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30</w:t>
        </w:r>
      </w:hyperlink>
      <w:r>
        <w:rPr>
          <w:sz w:val="24"/>
        </w:rPr>
        <w:t xml:space="preserve"> "Производство прочих транспортных средств и оборудования", </w:t>
      </w:r>
      <w:hyperlink w:history="0" r:id="rId10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31</w:t>
        </w:r>
      </w:hyperlink>
      <w:r>
        <w:rPr>
          <w:sz w:val="24"/>
        </w:rPr>
        <w:t xml:space="preserve"> "Производство мебели", </w:t>
      </w:r>
      <w:hyperlink w:history="0" r:id="rId10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33</w:t>
        </w:r>
      </w:hyperlink>
      <w:r>
        <w:rPr>
          <w:sz w:val="24"/>
        </w:rPr>
        <w:t xml:space="preserve"> "Ремонт и монтаж машин и оборудования", </w:t>
      </w:r>
      <w:hyperlink w:history="0" r:id="rId10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36</w:t>
        </w:r>
      </w:hyperlink>
      <w:r>
        <w:rPr>
          <w:sz w:val="24"/>
        </w:rPr>
        <w:t xml:space="preserve"> "Забор, очистка и распределение воды", </w:t>
      </w:r>
      <w:hyperlink w:history="0" r:id="rId10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37</w:t>
        </w:r>
      </w:hyperlink>
      <w:r>
        <w:rPr>
          <w:sz w:val="24"/>
        </w:rPr>
        <w:t xml:space="preserve"> "Сбор и обработка сточных вод", </w:t>
      </w:r>
      <w:hyperlink w:history="0" r:id="rId10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38</w:t>
        </w:r>
      </w:hyperlink>
      <w:r>
        <w:rPr>
          <w:sz w:val="24"/>
        </w:rPr>
        <w:t xml:space="preserve"> "Сбор, обработка и утилизация отходов; обработка вторичного сырья", </w:t>
      </w:r>
      <w:hyperlink w:history="0" r:id="rId10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50</w:t>
        </w:r>
      </w:hyperlink>
      <w:r>
        <w:rPr>
          <w:sz w:val="24"/>
        </w:rPr>
        <w:t xml:space="preserve"> "Деятельность водного транспорта", </w:t>
      </w:r>
      <w:hyperlink w:history="0" r:id="rId10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52</w:t>
        </w:r>
      </w:hyperlink>
      <w:r>
        <w:rPr>
          <w:sz w:val="24"/>
        </w:rPr>
        <w:t xml:space="preserve"> "Складское хозяйство и вспомогательная транспортная деятельность", </w:t>
      </w:r>
      <w:hyperlink w:history="0" r:id="rId10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55</w:t>
        </w:r>
      </w:hyperlink>
      <w:r>
        <w:rPr>
          <w:sz w:val="24"/>
        </w:rPr>
        <w:t xml:space="preserve"> "Деятельность по предоставлению мест для временного проживания", </w:t>
      </w:r>
      <w:hyperlink w:history="0" r:id="rId110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61</w:t>
        </w:r>
      </w:hyperlink>
      <w:r>
        <w:rPr>
          <w:sz w:val="24"/>
        </w:rPr>
        <w:t xml:space="preserve"> "Деятельность в сфере телекоммуникаций", </w:t>
      </w:r>
      <w:hyperlink w:history="0" r:id="rId111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62</w:t>
        </w:r>
      </w:hyperlink>
      <w:r>
        <w:rPr>
          <w:sz w:val="24"/>
        </w:rPr>
        <w:t xml:space="preserve"> "Разработка компьютерного программного обеспечения, консультационные услуги в данной области и другие сопутствующие услуги", </w:t>
      </w:r>
      <w:hyperlink w:history="0" r:id="rId112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63</w:t>
        </w:r>
      </w:hyperlink>
      <w:r>
        <w:rPr>
          <w:sz w:val="24"/>
        </w:rPr>
        <w:t xml:space="preserve"> "Деятельность в области информационных технологий", </w:t>
      </w:r>
      <w:hyperlink w:history="0" r:id="rId113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72</w:t>
        </w:r>
      </w:hyperlink>
      <w:r>
        <w:rPr>
          <w:sz w:val="24"/>
        </w:rPr>
        <w:t xml:space="preserve"> "Научные исследования и разработки", </w:t>
      </w:r>
      <w:hyperlink w:history="0" r:id="rId114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85</w:t>
        </w:r>
      </w:hyperlink>
      <w:r>
        <w:rPr>
          <w:sz w:val="24"/>
        </w:rPr>
        <w:t xml:space="preserve"> "Образование", </w:t>
      </w:r>
      <w:hyperlink w:history="0" r:id="rId115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86</w:t>
        </w:r>
      </w:hyperlink>
      <w:r>
        <w:rPr>
          <w:sz w:val="24"/>
        </w:rPr>
        <w:t xml:space="preserve"> "Деятельность в области здравоохранения", </w:t>
      </w:r>
      <w:hyperlink w:history="0" r:id="rId116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87</w:t>
        </w:r>
      </w:hyperlink>
      <w:r>
        <w:rPr>
          <w:sz w:val="24"/>
        </w:rPr>
        <w:t xml:space="preserve"> "Деятельность по уходу за обеспечением проживания", </w:t>
      </w:r>
      <w:hyperlink w:history="0" r:id="rId117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88</w:t>
        </w:r>
      </w:hyperlink>
      <w:r>
        <w:rPr>
          <w:sz w:val="24"/>
        </w:rPr>
        <w:t xml:space="preserve"> "Предоставление социальных услуг без обеспечения проживания", </w:t>
      </w:r>
      <w:hyperlink w:history="0" r:id="rId118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93</w:t>
        </w:r>
      </w:hyperlink>
      <w:r>
        <w:rPr>
          <w:sz w:val="24"/>
        </w:rPr>
        <w:t xml:space="preserve"> "Деятельность в области спорта, отдыха и развлечений", </w:t>
      </w:r>
      <w:hyperlink w:history="0" r:id="rId119" w:tooltip="&quot;ОК 029-2014 (КДЕС Ред. 2). Общероссийский классификатор видов экономической деятельности&quot; (утв. Приказом Росстандарта от 31.01.2014 N 14-ст) (ред. от 02.06.2026) {КонсультантПлюс}">
        <w:r>
          <w:rPr>
            <w:sz w:val="24"/>
            <w:color w:val="0000ff"/>
          </w:rPr>
          <w:t xml:space="preserve">подкласс 23.1</w:t>
        </w:r>
      </w:hyperlink>
      <w:r>
        <w:rPr>
          <w:sz w:val="24"/>
        </w:rPr>
        <w:t xml:space="preserve"> "Производство стекла и изделий из стекла".</w:t>
      </w:r>
    </w:p>
    <w:p>
      <w:pPr>
        <w:pStyle w:val="0"/>
        <w:jc w:val="both"/>
      </w:pPr>
      <w:r>
        <w:rPr>
          <w:sz w:val="24"/>
        </w:rPr>
        <w:t xml:space="preserve">(пп. "б" в ред. </w:t>
      </w:r>
      <w:hyperlink w:history="0" r:id="rId120" w:tooltip="Закон города Севастополя от 27.06.2023 N 768-ЗС &quot;О внесении изменений в статью 2 Закона города Севастополя от 3 февраля 2015 года N 110-ЗС &quot;О налоговых ставках по отдельным налогам&quot; (принят Законодательным Собранием г. Севастополя 23.06.2023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27.06.2023 N 768-ЗС)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3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Действие положений </w:t>
      </w:r>
      <w:hyperlink w:history="0" w:anchor="P22" w:tooltip="Статья 2">
        <w:r>
          <w:rPr>
            <w:sz w:val="24"/>
            <w:color w:val="0000ff"/>
          </w:rPr>
          <w:t xml:space="preserve">статьи 2</w:t>
        </w:r>
      </w:hyperlink>
      <w:r>
        <w:rPr>
          <w:sz w:val="24"/>
        </w:rPr>
        <w:t xml:space="preserve"> настоящего Закона распространяется на правоотношения с 1 января 2015 года.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Настоящий Закон вступает в силу со дня его официального опубликования и применяется с 1 января 2015 года.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Губернатор города Севастополя</w:t>
      </w:r>
    </w:p>
    <w:p>
      <w:pPr>
        <w:pStyle w:val="0"/>
        <w:jc w:val="right"/>
      </w:pPr>
      <w:r>
        <w:rPr>
          <w:sz w:val="24"/>
        </w:rPr>
        <w:t xml:space="preserve">С.И.МЕНЯЙЛО</w:t>
      </w:r>
    </w:p>
    <w:p>
      <w:pPr>
        <w:pStyle w:val="0"/>
      </w:pPr>
      <w:r>
        <w:rPr>
          <w:sz w:val="24"/>
        </w:rPr>
        <w:t xml:space="preserve">Севастополь</w:t>
      </w:r>
    </w:p>
    <w:p>
      <w:pPr>
        <w:pStyle w:val="0"/>
        <w:spacing w:before="240" w:lineRule="auto"/>
      </w:pPr>
      <w:r>
        <w:rPr>
          <w:sz w:val="24"/>
        </w:rPr>
        <w:t xml:space="preserve">3 февраля 2015 года</w:t>
      </w:r>
    </w:p>
    <w:p>
      <w:pPr>
        <w:pStyle w:val="0"/>
        <w:spacing w:before="240" w:lineRule="auto"/>
      </w:pPr>
      <w:r>
        <w:rPr>
          <w:sz w:val="24"/>
        </w:rPr>
        <w:t xml:space="preserve">N 110-ЗС</w:t>
      </w:r>
    </w:p>
    <w:p>
      <w:pPr>
        <w:pStyle w:val="0"/>
      </w:pPr>
      <w:r>
        <w:rPr>
          <w:sz w:val="24"/>
        </w:rPr>
      </w:r>
    </w:p>
    <w:p>
      <w:pPr>
        <w:pStyle w:val="0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города Севастополя от 03.02.2015 N 110-ЗС</w:t>
            <w:br/>
            <w:t>(ред. от 17.04.2026)</w:t>
            <w:br/>
            <w:t>"О налоговых ставках по отдельным налогам"</w:t>
            <w:br/>
            <w:t>(принят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26.08.2026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RLAW509&amp;n=22078&amp;date=26.08.2026&amp;dst=100007&amp;field=134" TargetMode = "External"/><Relationship Id="rId9" Type="http://schemas.openxmlformats.org/officeDocument/2006/relationships/hyperlink" Target="https://login.consultant.ru/link/?req=doc&amp;base=RLAW509&amp;n=42332&amp;date=26.08.2026&amp;dst=100007&amp;field=134" TargetMode = "External"/><Relationship Id="rId10" Type="http://schemas.openxmlformats.org/officeDocument/2006/relationships/hyperlink" Target="https://login.consultant.ru/link/?req=doc&amp;base=RLAW509&amp;n=65503&amp;date=26.08.2026&amp;dst=100014&amp;field=134" TargetMode = "External"/><Relationship Id="rId11" Type="http://schemas.openxmlformats.org/officeDocument/2006/relationships/hyperlink" Target="https://login.consultant.ru/link/?req=doc&amp;base=RLAW509&amp;n=65512&amp;date=26.08.2026&amp;dst=100470&amp;field=134" TargetMode = "External"/><Relationship Id="rId12" Type="http://schemas.openxmlformats.org/officeDocument/2006/relationships/hyperlink" Target="https://login.consultant.ru/link/?req=doc&amp;base=RLAW509&amp;n=71831&amp;date=26.08.2026&amp;dst=100007&amp;field=134" TargetMode = "External"/><Relationship Id="rId13" Type="http://schemas.openxmlformats.org/officeDocument/2006/relationships/hyperlink" Target="https://login.consultant.ru/link/?req=doc&amp;base=RLAW509&amp;n=86433&amp;date=26.08.2026&amp;dst=100007&amp;field=134" TargetMode = "External"/><Relationship Id="rId14" Type="http://schemas.openxmlformats.org/officeDocument/2006/relationships/hyperlink" Target="https://login.consultant.ru/link/?req=doc&amp;base=RLAW509&amp;n=90815&amp;date=26.08.2026&amp;dst=100007&amp;field=134" TargetMode = "External"/><Relationship Id="rId15" Type="http://schemas.openxmlformats.org/officeDocument/2006/relationships/hyperlink" Target="https://login.consultant.ru/link/?req=doc&amp;base=RLAW509&amp;n=95807&amp;date=26.08.2026&amp;dst=100009&amp;field=134" TargetMode = "External"/><Relationship Id="rId16" Type="http://schemas.openxmlformats.org/officeDocument/2006/relationships/hyperlink" Target="https://login.consultant.ru/link/?req=doc&amp;base=RLAW509&amp;n=106976&amp;date=26.08.2026&amp;dst=100007&amp;field=134" TargetMode = "External"/><Relationship Id="rId17" Type="http://schemas.openxmlformats.org/officeDocument/2006/relationships/hyperlink" Target="https://login.consultant.ru/link/?req=doc&amp;base=RLAW509&amp;n=123788&amp;date=26.08.2026&amp;dst=100007&amp;field=134" TargetMode = "External"/><Relationship Id="rId18" Type="http://schemas.openxmlformats.org/officeDocument/2006/relationships/hyperlink" Target="https://login.consultant.ru/link/?req=doc&amp;base=LAW&amp;n=389290&amp;date=26.08.2026&amp;dst=100018&amp;field=134" TargetMode = "External"/><Relationship Id="rId19" Type="http://schemas.openxmlformats.org/officeDocument/2006/relationships/hyperlink" Target="https://login.consultant.ru/link/?req=doc&amp;base=RLAW509&amp;n=71831&amp;date=26.08.2026&amp;dst=100011&amp;field=134" TargetMode = "External"/><Relationship Id="rId20" Type="http://schemas.openxmlformats.org/officeDocument/2006/relationships/hyperlink" Target="https://login.consultant.ru/link/?req=doc&amp;base=RLAW509&amp;n=90815&amp;date=26.08.2026&amp;dst=100008&amp;field=134" TargetMode = "External"/><Relationship Id="rId21" Type="http://schemas.openxmlformats.org/officeDocument/2006/relationships/hyperlink" Target="https://login.consultant.ru/link/?req=doc&amp;base=RLAW509&amp;n=123788&amp;date=26.08.2026&amp;dst=100008&amp;field=134" TargetMode = "External"/><Relationship Id="rId22" Type="http://schemas.openxmlformats.org/officeDocument/2006/relationships/hyperlink" Target="https://login.consultant.ru/link/?req=doc&amp;base=RLAW509&amp;n=106976&amp;date=26.08.2026&amp;dst=100014&amp;field=134" TargetMode = "External"/><Relationship Id="rId23" Type="http://schemas.openxmlformats.org/officeDocument/2006/relationships/hyperlink" Target="https://login.consultant.ru/link/?req=doc&amp;base=RLAW509&amp;n=123788&amp;date=26.08.2026&amp;dst=100021&amp;field=134" TargetMode = "External"/><Relationship Id="rId24" Type="http://schemas.openxmlformats.org/officeDocument/2006/relationships/hyperlink" Target="https://login.consultant.ru/link/?req=doc&amp;base=LAW&amp;n=541156&amp;date=26.08.2026&amp;dst=28364&amp;field=134" TargetMode = "External"/><Relationship Id="rId25" Type="http://schemas.openxmlformats.org/officeDocument/2006/relationships/hyperlink" Target="https://login.consultant.ru/link/?req=doc&amp;base=LAW&amp;n=538619&amp;date=26.08.2026" TargetMode = "External"/><Relationship Id="rId26" Type="http://schemas.openxmlformats.org/officeDocument/2006/relationships/hyperlink" Target="https://login.consultant.ru/link/?req=doc&amp;base=LAW&amp;n=496142&amp;date=26.08.2026" TargetMode = "External"/><Relationship Id="rId27" Type="http://schemas.openxmlformats.org/officeDocument/2006/relationships/hyperlink" Target="https://login.consultant.ru/link/?req=doc&amp;base=LAW&amp;n=538619&amp;date=26.08.2026&amp;dst=104498&amp;field=134" TargetMode = "External"/><Relationship Id="rId28" Type="http://schemas.openxmlformats.org/officeDocument/2006/relationships/hyperlink" Target="https://login.consultant.ru/link/?req=doc&amp;base=LAW&amp;n=538619&amp;date=26.08.2026&amp;dst=104500&amp;field=134" TargetMode = "External"/><Relationship Id="rId29" Type="http://schemas.openxmlformats.org/officeDocument/2006/relationships/hyperlink" Target="https://login.consultant.ru/link/?req=doc&amp;base=LAW&amp;n=538619&amp;date=26.08.2026&amp;dst=104524&amp;field=134" TargetMode = "External"/><Relationship Id="rId30" Type="http://schemas.openxmlformats.org/officeDocument/2006/relationships/hyperlink" Target="https://login.consultant.ru/link/?req=doc&amp;base=LAW&amp;n=538619&amp;date=26.08.2026&amp;dst=104533&amp;field=134" TargetMode = "External"/><Relationship Id="rId31" Type="http://schemas.openxmlformats.org/officeDocument/2006/relationships/hyperlink" Target="https://login.consultant.ru/link/?req=doc&amp;base=LAW&amp;n=538619&amp;date=26.08.2026&amp;dst=104520&amp;field=134" TargetMode = "External"/><Relationship Id="rId32" Type="http://schemas.openxmlformats.org/officeDocument/2006/relationships/hyperlink" Target="https://login.consultant.ru/link/?req=doc&amp;base=LAW&amp;n=538619&amp;date=26.08.2026&amp;dst=105377&amp;field=134" TargetMode = "External"/><Relationship Id="rId33" Type="http://schemas.openxmlformats.org/officeDocument/2006/relationships/hyperlink" Target="https://login.consultant.ru/link/?req=doc&amp;base=LAW&amp;n=538619&amp;date=26.08.2026&amp;dst=105393&amp;field=134" TargetMode = "External"/><Relationship Id="rId34" Type="http://schemas.openxmlformats.org/officeDocument/2006/relationships/hyperlink" Target="https://login.consultant.ru/link/?req=doc&amp;base=LAW&amp;n=538619&amp;date=26.08.2026" TargetMode = "External"/><Relationship Id="rId35" Type="http://schemas.openxmlformats.org/officeDocument/2006/relationships/hyperlink" Target="https://login.consultant.ru/link/?req=doc&amp;base=LAW&amp;n=538619&amp;date=26.08.2026&amp;dst=100136&amp;field=134" TargetMode = "External"/><Relationship Id="rId36" Type="http://schemas.openxmlformats.org/officeDocument/2006/relationships/hyperlink" Target="https://login.consultant.ru/link/?req=doc&amp;base=LAW&amp;n=538619&amp;date=26.08.2026&amp;dst=100391&amp;field=134" TargetMode = "External"/><Relationship Id="rId37" Type="http://schemas.openxmlformats.org/officeDocument/2006/relationships/hyperlink" Target="https://login.consultant.ru/link/?req=doc&amp;base=LAW&amp;n=538619&amp;date=26.08.2026&amp;dst=100465&amp;field=134" TargetMode = "External"/><Relationship Id="rId38" Type="http://schemas.openxmlformats.org/officeDocument/2006/relationships/hyperlink" Target="https://login.consultant.ru/link/?req=doc&amp;base=LAW&amp;n=538619&amp;date=26.08.2026&amp;dst=105326&amp;field=134" TargetMode = "External"/><Relationship Id="rId39" Type="http://schemas.openxmlformats.org/officeDocument/2006/relationships/hyperlink" Target="https://login.consultant.ru/link/?req=doc&amp;base=LAW&amp;n=538619&amp;date=26.08.2026&amp;dst=105355&amp;field=134" TargetMode = "External"/><Relationship Id="rId40" Type="http://schemas.openxmlformats.org/officeDocument/2006/relationships/hyperlink" Target="https://login.consultant.ru/link/?req=doc&amp;base=LAW&amp;n=538619&amp;date=26.08.2026&amp;dst=105345&amp;field=134" TargetMode = "External"/><Relationship Id="rId41" Type="http://schemas.openxmlformats.org/officeDocument/2006/relationships/hyperlink" Target="https://login.consultant.ru/link/?req=doc&amp;base=LAW&amp;n=538619&amp;date=26.08.2026&amp;dst=105369&amp;field=134" TargetMode = "External"/><Relationship Id="rId42" Type="http://schemas.openxmlformats.org/officeDocument/2006/relationships/hyperlink" Target="https://login.consultant.ru/link/?req=doc&amp;base=LAW&amp;n=538619&amp;date=26.08.2026&amp;dst=105441&amp;field=134" TargetMode = "External"/><Relationship Id="rId43" Type="http://schemas.openxmlformats.org/officeDocument/2006/relationships/hyperlink" Target="https://login.consultant.ru/link/?req=doc&amp;base=LAW&amp;n=538619&amp;date=26.08.2026&amp;dst=105491&amp;field=134" TargetMode = "External"/><Relationship Id="rId44" Type="http://schemas.openxmlformats.org/officeDocument/2006/relationships/hyperlink" Target="https://login.consultant.ru/link/?req=doc&amp;base=RLAW509&amp;n=123788&amp;date=26.08.2026&amp;dst=100009&amp;field=134" TargetMode = "External"/><Relationship Id="rId45" Type="http://schemas.openxmlformats.org/officeDocument/2006/relationships/hyperlink" Target="https://login.consultant.ru/link/?req=doc&amp;base=RLAW509&amp;n=71831&amp;date=26.08.2026&amp;dst=100015&amp;field=134" TargetMode = "External"/><Relationship Id="rId46" Type="http://schemas.openxmlformats.org/officeDocument/2006/relationships/hyperlink" Target="https://login.consultant.ru/link/?req=doc&amp;base=RLAW509&amp;n=90815&amp;date=26.08.2026&amp;dst=100028&amp;field=134" TargetMode = "External"/><Relationship Id="rId47" Type="http://schemas.openxmlformats.org/officeDocument/2006/relationships/hyperlink" Target="https://login.consultant.ru/link/?req=doc&amp;base=LAW&amp;n=541156&amp;date=26.08.2026&amp;dst=15490&amp;field=134" TargetMode = "External"/><Relationship Id="rId48" Type="http://schemas.openxmlformats.org/officeDocument/2006/relationships/hyperlink" Target="https://login.consultant.ru/link/?req=doc&amp;base=RLAW509&amp;n=71831&amp;date=26.08.2026&amp;dst=100022&amp;field=134" TargetMode = "External"/><Relationship Id="rId49" Type="http://schemas.openxmlformats.org/officeDocument/2006/relationships/hyperlink" Target="https://login.consultant.ru/link/?req=doc&amp;base=LAW&amp;n=541156&amp;date=26.08.2026&amp;dst=16680&amp;field=134" TargetMode = "External"/><Relationship Id="rId50" Type="http://schemas.openxmlformats.org/officeDocument/2006/relationships/hyperlink" Target="https://login.consultant.ru/link/?req=doc&amp;base=LAW&amp;n=482673&amp;date=26.08.2026" TargetMode = "External"/><Relationship Id="rId51" Type="http://schemas.openxmlformats.org/officeDocument/2006/relationships/hyperlink" Target="https://login.consultant.ru/link/?req=doc&amp;base=LAW&amp;n=538619&amp;date=26.08.2026&amp;dst=100136&amp;field=134" TargetMode = "External"/><Relationship Id="rId52" Type="http://schemas.openxmlformats.org/officeDocument/2006/relationships/hyperlink" Target="https://login.consultant.ru/link/?req=doc&amp;base=LAW&amp;n=538619&amp;date=26.08.2026&amp;dst=100391&amp;field=134" TargetMode = "External"/><Relationship Id="rId53" Type="http://schemas.openxmlformats.org/officeDocument/2006/relationships/hyperlink" Target="https://login.consultant.ru/link/?req=doc&amp;base=LAW&amp;n=538619&amp;date=26.08.2026&amp;dst=100438&amp;field=134" TargetMode = "External"/><Relationship Id="rId54" Type="http://schemas.openxmlformats.org/officeDocument/2006/relationships/hyperlink" Target="https://login.consultant.ru/link/?req=doc&amp;base=LAW&amp;n=538619&amp;date=26.08.2026&amp;dst=100714&amp;field=134" TargetMode = "External"/><Relationship Id="rId55" Type="http://schemas.openxmlformats.org/officeDocument/2006/relationships/hyperlink" Target="https://login.consultant.ru/link/?req=doc&amp;base=LAW&amp;n=538619&amp;date=26.08.2026&amp;dst=101021&amp;field=134" TargetMode = "External"/><Relationship Id="rId56" Type="http://schemas.openxmlformats.org/officeDocument/2006/relationships/hyperlink" Target="https://login.consultant.ru/link/?req=doc&amp;base=LAW&amp;n=538619&amp;date=26.08.2026&amp;dst=101065&amp;field=134" TargetMode = "External"/><Relationship Id="rId57" Type="http://schemas.openxmlformats.org/officeDocument/2006/relationships/hyperlink" Target="https://login.consultant.ru/link/?req=doc&amp;base=LAW&amp;n=538619&amp;date=26.08.2026&amp;dst=101184&amp;field=134" TargetMode = "External"/><Relationship Id="rId58" Type="http://schemas.openxmlformats.org/officeDocument/2006/relationships/hyperlink" Target="https://login.consultant.ru/link/?req=doc&amp;base=LAW&amp;n=538619&amp;date=26.08.2026&amp;dst=101322&amp;field=134" TargetMode = "External"/><Relationship Id="rId59" Type="http://schemas.openxmlformats.org/officeDocument/2006/relationships/hyperlink" Target="https://login.consultant.ru/link/?req=doc&amp;base=LAW&amp;n=538619&amp;date=26.08.2026&amp;dst=101567&amp;field=134" TargetMode = "External"/><Relationship Id="rId60" Type="http://schemas.openxmlformats.org/officeDocument/2006/relationships/hyperlink" Target="https://login.consultant.ru/link/?req=doc&amp;base=LAW&amp;n=538619&amp;date=26.08.2026&amp;dst=101582&amp;field=134" TargetMode = "External"/><Relationship Id="rId61" Type="http://schemas.openxmlformats.org/officeDocument/2006/relationships/hyperlink" Target="https://login.consultant.ru/link/?req=doc&amp;base=LAW&amp;n=538619&amp;date=26.08.2026&amp;dst=101887&amp;field=134" TargetMode = "External"/><Relationship Id="rId62" Type="http://schemas.openxmlformats.org/officeDocument/2006/relationships/hyperlink" Target="https://login.consultant.ru/link/?req=doc&amp;base=LAW&amp;n=538619&amp;date=26.08.2026&amp;dst=105658&amp;field=134" TargetMode = "External"/><Relationship Id="rId63" Type="http://schemas.openxmlformats.org/officeDocument/2006/relationships/hyperlink" Target="https://login.consultant.ru/link/?req=doc&amp;base=LAW&amp;n=538619&amp;date=26.08.2026&amp;dst=102127&amp;field=134" TargetMode = "External"/><Relationship Id="rId64" Type="http://schemas.openxmlformats.org/officeDocument/2006/relationships/hyperlink" Target="https://login.consultant.ru/link/?req=doc&amp;base=LAW&amp;n=538619&amp;date=26.08.2026&amp;dst=102200&amp;field=134" TargetMode = "External"/><Relationship Id="rId65" Type="http://schemas.openxmlformats.org/officeDocument/2006/relationships/hyperlink" Target="https://login.consultant.ru/link/?req=doc&amp;base=LAW&amp;n=538619&amp;date=26.08.2026&amp;dst=102465&amp;field=134" TargetMode = "External"/><Relationship Id="rId66" Type="http://schemas.openxmlformats.org/officeDocument/2006/relationships/hyperlink" Target="https://login.consultant.ru/link/?req=doc&amp;base=LAW&amp;n=538619&amp;date=26.08.2026&amp;dst=102518&amp;field=134" TargetMode = "External"/><Relationship Id="rId67" Type="http://schemas.openxmlformats.org/officeDocument/2006/relationships/hyperlink" Target="https://login.consultant.ru/link/?req=doc&amp;base=LAW&amp;n=538619&amp;date=26.08.2026&amp;dst=102609&amp;field=134" TargetMode = "External"/><Relationship Id="rId68" Type="http://schemas.openxmlformats.org/officeDocument/2006/relationships/hyperlink" Target="https://login.consultant.ru/link/?req=doc&amp;base=LAW&amp;n=538619&amp;date=26.08.2026&amp;dst=102683&amp;field=134" TargetMode = "External"/><Relationship Id="rId69" Type="http://schemas.openxmlformats.org/officeDocument/2006/relationships/hyperlink" Target="https://login.consultant.ru/link/?req=doc&amp;base=LAW&amp;n=538619&amp;date=26.08.2026&amp;dst=102812&amp;field=134" TargetMode = "External"/><Relationship Id="rId70" Type="http://schemas.openxmlformats.org/officeDocument/2006/relationships/hyperlink" Target="https://login.consultant.ru/link/?req=doc&amp;base=LAW&amp;n=538619&amp;date=26.08.2026&amp;dst=102823&amp;field=134" TargetMode = "External"/><Relationship Id="rId71" Type="http://schemas.openxmlformats.org/officeDocument/2006/relationships/hyperlink" Target="https://login.consultant.ru/link/?req=doc&amp;base=LAW&amp;n=538619&amp;date=26.08.2026&amp;dst=102830&amp;field=134" TargetMode = "External"/><Relationship Id="rId72" Type="http://schemas.openxmlformats.org/officeDocument/2006/relationships/hyperlink" Target="https://login.consultant.ru/link/?req=doc&amp;base=LAW&amp;n=538619&amp;date=26.08.2026&amp;dst=104020&amp;field=134" TargetMode = "External"/><Relationship Id="rId73" Type="http://schemas.openxmlformats.org/officeDocument/2006/relationships/hyperlink" Target="https://login.consultant.ru/link/?req=doc&amp;base=LAW&amp;n=538619&amp;date=26.08.2026&amp;dst=104142&amp;field=134" TargetMode = "External"/><Relationship Id="rId74" Type="http://schemas.openxmlformats.org/officeDocument/2006/relationships/hyperlink" Target="https://login.consultant.ru/link/?req=doc&amp;base=LAW&amp;n=538619&amp;date=26.08.2026&amp;dst=104307&amp;field=134" TargetMode = "External"/><Relationship Id="rId75" Type="http://schemas.openxmlformats.org/officeDocument/2006/relationships/hyperlink" Target="https://login.consultant.ru/link/?req=doc&amp;base=LAW&amp;n=538619&amp;date=26.08.2026&amp;dst=104443&amp;field=134" TargetMode = "External"/><Relationship Id="rId76" Type="http://schemas.openxmlformats.org/officeDocument/2006/relationships/hyperlink" Target="https://login.consultant.ru/link/?req=doc&amp;base=LAW&amp;n=538619&amp;date=26.08.2026&amp;dst=104493&amp;field=134" TargetMode = "External"/><Relationship Id="rId77" Type="http://schemas.openxmlformats.org/officeDocument/2006/relationships/hyperlink" Target="https://login.consultant.ru/link/?req=doc&amp;base=LAW&amp;n=538619&amp;date=26.08.2026&amp;dst=104526&amp;field=134" TargetMode = "External"/><Relationship Id="rId78" Type="http://schemas.openxmlformats.org/officeDocument/2006/relationships/hyperlink" Target="https://login.consultant.ru/link/?req=doc&amp;base=LAW&amp;n=538619&amp;date=26.08.2026&amp;dst=104925&amp;field=134" TargetMode = "External"/><Relationship Id="rId79" Type="http://schemas.openxmlformats.org/officeDocument/2006/relationships/hyperlink" Target="https://login.consultant.ru/link/?req=doc&amp;base=LAW&amp;n=538619&amp;date=26.08.2026&amp;dst=105329&amp;field=134" TargetMode = "External"/><Relationship Id="rId80" Type="http://schemas.openxmlformats.org/officeDocument/2006/relationships/hyperlink" Target="https://login.consultant.ru/link/?req=doc&amp;base=LAW&amp;n=538619&amp;date=26.08.2026&amp;dst=105380&amp;field=134" TargetMode = "External"/><Relationship Id="rId81" Type="http://schemas.openxmlformats.org/officeDocument/2006/relationships/hyperlink" Target="https://login.consultant.ru/link/?req=doc&amp;base=LAW&amp;n=538619&amp;date=26.08.2026&amp;dst=105409&amp;field=134" TargetMode = "External"/><Relationship Id="rId82" Type="http://schemas.openxmlformats.org/officeDocument/2006/relationships/hyperlink" Target="https://login.consultant.ru/link/?req=doc&amp;base=LAW&amp;n=538619&amp;date=26.08.2026&amp;dst=105428&amp;field=134" TargetMode = "External"/><Relationship Id="rId83" Type="http://schemas.openxmlformats.org/officeDocument/2006/relationships/hyperlink" Target="https://login.consultant.ru/link/?req=doc&amp;base=LAW&amp;n=538619&amp;date=26.08.2026&amp;dst=105507&amp;field=134" TargetMode = "External"/><Relationship Id="rId84" Type="http://schemas.openxmlformats.org/officeDocument/2006/relationships/hyperlink" Target="https://login.consultant.ru/link/?req=doc&amp;base=LAW&amp;n=538619&amp;date=26.08.2026&amp;dst=101624&amp;field=134" TargetMode = "External"/><Relationship Id="rId85" Type="http://schemas.openxmlformats.org/officeDocument/2006/relationships/hyperlink" Target="https://login.consultant.ru/link/?req=doc&amp;base=RLAW509&amp;n=90815&amp;date=26.08.2026&amp;dst=100030&amp;field=134" TargetMode = "External"/><Relationship Id="rId86" Type="http://schemas.openxmlformats.org/officeDocument/2006/relationships/hyperlink" Target="https://login.consultant.ru/link/?req=doc&amp;base=LAW&amp;n=538619&amp;date=26.08.2026&amp;dst=100136&amp;field=134" TargetMode = "External"/><Relationship Id="rId87" Type="http://schemas.openxmlformats.org/officeDocument/2006/relationships/hyperlink" Target="https://login.consultant.ru/link/?req=doc&amp;base=LAW&amp;n=538619&amp;date=26.08.2026&amp;dst=100391&amp;field=134" TargetMode = "External"/><Relationship Id="rId88" Type="http://schemas.openxmlformats.org/officeDocument/2006/relationships/hyperlink" Target="https://login.consultant.ru/link/?req=doc&amp;base=LAW&amp;n=538619&amp;date=26.08.2026&amp;dst=100438&amp;field=134" TargetMode = "External"/><Relationship Id="rId89" Type="http://schemas.openxmlformats.org/officeDocument/2006/relationships/hyperlink" Target="https://login.consultant.ru/link/?req=doc&amp;base=LAW&amp;n=538619&amp;date=26.08.2026&amp;dst=100714&amp;field=134" TargetMode = "External"/><Relationship Id="rId90" Type="http://schemas.openxmlformats.org/officeDocument/2006/relationships/hyperlink" Target="https://login.consultant.ru/link/?req=doc&amp;base=LAW&amp;n=538619&amp;date=26.08.2026&amp;dst=101021&amp;field=134" TargetMode = "External"/><Relationship Id="rId91" Type="http://schemas.openxmlformats.org/officeDocument/2006/relationships/hyperlink" Target="https://login.consultant.ru/link/?req=doc&amp;base=LAW&amp;n=538619&amp;date=26.08.2026&amp;dst=101065&amp;field=134" TargetMode = "External"/><Relationship Id="rId92" Type="http://schemas.openxmlformats.org/officeDocument/2006/relationships/hyperlink" Target="https://login.consultant.ru/link/?req=doc&amp;base=LAW&amp;n=538619&amp;date=26.08.2026&amp;dst=101184&amp;field=134" TargetMode = "External"/><Relationship Id="rId93" Type="http://schemas.openxmlformats.org/officeDocument/2006/relationships/hyperlink" Target="https://login.consultant.ru/link/?req=doc&amp;base=LAW&amp;n=538619&amp;date=26.08.2026&amp;dst=101322&amp;field=134" TargetMode = "External"/><Relationship Id="rId94" Type="http://schemas.openxmlformats.org/officeDocument/2006/relationships/hyperlink" Target="https://login.consultant.ru/link/?req=doc&amp;base=LAW&amp;n=538619&amp;date=26.08.2026&amp;dst=101567&amp;field=134" TargetMode = "External"/><Relationship Id="rId95" Type="http://schemas.openxmlformats.org/officeDocument/2006/relationships/hyperlink" Target="https://login.consultant.ru/link/?req=doc&amp;base=LAW&amp;n=538619&amp;date=26.08.2026&amp;dst=101582&amp;field=134" TargetMode = "External"/><Relationship Id="rId96" Type="http://schemas.openxmlformats.org/officeDocument/2006/relationships/hyperlink" Target="https://login.consultant.ru/link/?req=doc&amp;base=LAW&amp;n=538619&amp;date=26.08.2026&amp;dst=101887&amp;field=134" TargetMode = "External"/><Relationship Id="rId97" Type="http://schemas.openxmlformats.org/officeDocument/2006/relationships/hyperlink" Target="https://login.consultant.ru/link/?req=doc&amp;base=LAW&amp;n=538619&amp;date=26.08.2026&amp;dst=105658&amp;field=134" TargetMode = "External"/><Relationship Id="rId98" Type="http://schemas.openxmlformats.org/officeDocument/2006/relationships/hyperlink" Target="https://login.consultant.ru/link/?req=doc&amp;base=LAW&amp;n=538619&amp;date=26.08.2026&amp;dst=102127&amp;field=134" TargetMode = "External"/><Relationship Id="rId99" Type="http://schemas.openxmlformats.org/officeDocument/2006/relationships/hyperlink" Target="https://login.consultant.ru/link/?req=doc&amp;base=LAW&amp;n=538619&amp;date=26.08.2026&amp;dst=102200&amp;field=134" TargetMode = "External"/><Relationship Id="rId100" Type="http://schemas.openxmlformats.org/officeDocument/2006/relationships/hyperlink" Target="https://login.consultant.ru/link/?req=doc&amp;base=LAW&amp;n=538619&amp;date=26.08.2026&amp;dst=102465&amp;field=134" TargetMode = "External"/><Relationship Id="rId101" Type="http://schemas.openxmlformats.org/officeDocument/2006/relationships/hyperlink" Target="https://login.consultant.ru/link/?req=doc&amp;base=LAW&amp;n=538619&amp;date=26.08.2026&amp;dst=102518&amp;field=134" TargetMode = "External"/><Relationship Id="rId102" Type="http://schemas.openxmlformats.org/officeDocument/2006/relationships/hyperlink" Target="https://login.consultant.ru/link/?req=doc&amp;base=LAW&amp;n=538619&amp;date=26.08.2026&amp;dst=102609&amp;field=134" TargetMode = "External"/><Relationship Id="rId103" Type="http://schemas.openxmlformats.org/officeDocument/2006/relationships/hyperlink" Target="https://login.consultant.ru/link/?req=doc&amp;base=LAW&amp;n=538619&amp;date=26.08.2026&amp;dst=102683&amp;field=134" TargetMode = "External"/><Relationship Id="rId104" Type="http://schemas.openxmlformats.org/officeDocument/2006/relationships/hyperlink" Target="https://login.consultant.ru/link/?req=doc&amp;base=LAW&amp;n=538619&amp;date=26.08.2026&amp;dst=102812&amp;field=134" TargetMode = "External"/><Relationship Id="rId105" Type="http://schemas.openxmlformats.org/officeDocument/2006/relationships/hyperlink" Target="https://login.consultant.ru/link/?req=doc&amp;base=LAW&amp;n=538619&amp;date=26.08.2026&amp;dst=102823&amp;field=134" TargetMode = "External"/><Relationship Id="rId106" Type="http://schemas.openxmlformats.org/officeDocument/2006/relationships/hyperlink" Target="https://login.consultant.ru/link/?req=doc&amp;base=LAW&amp;n=538619&amp;date=26.08.2026&amp;dst=102830&amp;field=134" TargetMode = "External"/><Relationship Id="rId107" Type="http://schemas.openxmlformats.org/officeDocument/2006/relationships/hyperlink" Target="https://login.consultant.ru/link/?req=doc&amp;base=LAW&amp;n=538619&amp;date=26.08.2026&amp;dst=104020&amp;field=134" TargetMode = "External"/><Relationship Id="rId108" Type="http://schemas.openxmlformats.org/officeDocument/2006/relationships/hyperlink" Target="https://login.consultant.ru/link/?req=doc&amp;base=LAW&amp;n=538619&amp;date=26.08.2026&amp;dst=104142&amp;field=134" TargetMode = "External"/><Relationship Id="rId109" Type="http://schemas.openxmlformats.org/officeDocument/2006/relationships/hyperlink" Target="https://login.consultant.ru/link/?req=doc&amp;base=LAW&amp;n=538619&amp;date=26.08.2026&amp;dst=104307&amp;field=134" TargetMode = "External"/><Relationship Id="rId110" Type="http://schemas.openxmlformats.org/officeDocument/2006/relationships/hyperlink" Target="https://login.consultant.ru/link/?req=doc&amp;base=LAW&amp;n=538619&amp;date=26.08.2026&amp;dst=104443&amp;field=134" TargetMode = "External"/><Relationship Id="rId111" Type="http://schemas.openxmlformats.org/officeDocument/2006/relationships/hyperlink" Target="https://login.consultant.ru/link/?req=doc&amp;base=LAW&amp;n=538619&amp;date=26.08.2026&amp;dst=104493&amp;field=134" TargetMode = "External"/><Relationship Id="rId112" Type="http://schemas.openxmlformats.org/officeDocument/2006/relationships/hyperlink" Target="https://login.consultant.ru/link/?req=doc&amp;base=LAW&amp;n=538619&amp;date=26.08.2026&amp;dst=104526&amp;field=134" TargetMode = "External"/><Relationship Id="rId113" Type="http://schemas.openxmlformats.org/officeDocument/2006/relationships/hyperlink" Target="https://login.consultant.ru/link/?req=doc&amp;base=LAW&amp;n=538619&amp;date=26.08.2026&amp;dst=104925&amp;field=134" TargetMode = "External"/><Relationship Id="rId114" Type="http://schemas.openxmlformats.org/officeDocument/2006/relationships/hyperlink" Target="https://login.consultant.ru/link/?req=doc&amp;base=LAW&amp;n=538619&amp;date=26.08.2026&amp;dst=105329&amp;field=134" TargetMode = "External"/><Relationship Id="rId115" Type="http://schemas.openxmlformats.org/officeDocument/2006/relationships/hyperlink" Target="https://login.consultant.ru/link/?req=doc&amp;base=LAW&amp;n=538619&amp;date=26.08.2026&amp;dst=105380&amp;field=134" TargetMode = "External"/><Relationship Id="rId116" Type="http://schemas.openxmlformats.org/officeDocument/2006/relationships/hyperlink" Target="https://login.consultant.ru/link/?req=doc&amp;base=LAW&amp;n=538619&amp;date=26.08.2026&amp;dst=105409&amp;field=134" TargetMode = "External"/><Relationship Id="rId117" Type="http://schemas.openxmlformats.org/officeDocument/2006/relationships/hyperlink" Target="https://login.consultant.ru/link/?req=doc&amp;base=LAW&amp;n=538619&amp;date=26.08.2026&amp;dst=105428&amp;field=134" TargetMode = "External"/><Relationship Id="rId118" Type="http://schemas.openxmlformats.org/officeDocument/2006/relationships/hyperlink" Target="https://login.consultant.ru/link/?req=doc&amp;base=LAW&amp;n=538619&amp;date=26.08.2026&amp;dst=105507&amp;field=134" TargetMode = "External"/><Relationship Id="rId119" Type="http://schemas.openxmlformats.org/officeDocument/2006/relationships/hyperlink" Target="https://login.consultant.ru/link/?req=doc&amp;base=LAW&amp;n=538619&amp;date=26.08.2026&amp;dst=101624&amp;field=134" TargetMode = "External"/><Relationship Id="rId120" Type="http://schemas.openxmlformats.org/officeDocument/2006/relationships/hyperlink" Target="https://login.consultant.ru/link/?req=doc&amp;base=RLAW509&amp;n=90815&amp;date=26.08.2026&amp;dst=100032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города Севастополя от 03.02.2015 N 110-ЗС
(ред. от 17.04.2026)
"О налоговых ставках по отдельным налогам"
(принят Законодательным Собранием г. Севастополя 03.02.2015)</dc:title>
  <dcterms:created xsi:type="dcterms:W3CDTF">2026-08-26T05:37:53Z</dcterms:created>
</cp:coreProperties>
</file>