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E4CD2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 xml:space="preserve">Производная практика. </w:t>
      </w:r>
    </w:p>
    <w:p>
      <w:pPr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Техническое задание на разработку модулей.</w:t>
      </w: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righ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Работу выполнил, практикант группы ИС-23</w:t>
      </w:r>
    </w:p>
    <w:p>
      <w:pPr>
        <w:jc w:val="righ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Смирнов Руслан</w:t>
      </w:r>
    </w:p>
    <w:p>
      <w:pPr>
        <w:jc w:val="right"/>
        <w:rPr>
          <w:rFonts w:ascii="Times New Roman" w:hAnsi="Times New Roman"/>
          <w:noProof w:val="0"/>
          <w:sz w:val="24"/>
        </w:rPr>
      </w:pPr>
    </w:p>
    <w:p>
      <w:pPr>
        <w:jc w:val="right"/>
        <w:rPr>
          <w:rFonts w:ascii="Times New Roman" w:hAnsi="Times New Roman"/>
          <w:noProof w:val="0"/>
          <w:sz w:val="24"/>
        </w:rPr>
      </w:pPr>
    </w:p>
    <w:p>
      <w:pPr>
        <w:jc w:val="right"/>
        <w:rPr>
          <w:rFonts w:ascii="Times New Roman" w:hAnsi="Times New Roman"/>
          <w:noProof w:val="0"/>
          <w:sz w:val="24"/>
        </w:rPr>
      </w:pPr>
    </w:p>
    <w:p>
      <w:pPr>
        <w:jc w:val="right"/>
        <w:rPr>
          <w:rFonts w:ascii="Times New Roman" w:hAnsi="Times New Roman"/>
          <w:noProof w:val="0"/>
          <w:sz w:val="24"/>
        </w:rPr>
      </w:pPr>
    </w:p>
    <w:p>
      <w:pPr>
        <w:jc w:val="right"/>
        <w:rPr>
          <w:rFonts w:ascii="Times New Roman" w:hAnsi="Times New Roman"/>
          <w:noProof w:val="0"/>
          <w:sz w:val="24"/>
        </w:rPr>
      </w:pPr>
    </w:p>
    <w:p>
      <w:pPr>
        <w:jc w:val="right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Череповец 2024</w:t>
      </w:r>
    </w:p>
    <w:p>
      <w:pPr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1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 xml:space="preserve">Оглавление </w:t>
      </w:r>
    </w:p>
    <w:p>
      <w:pPr>
        <w:pStyle w:val="P1"/>
        <w:numPr>
          <w:ilvl w:val="0"/>
          <w:numId w:val="6"/>
        </w:numPr>
        <w:spacing w:before="0" w:after="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Введение 3</w:t>
      </w:r>
    </w:p>
    <w:p>
      <w:pPr>
        <w:pStyle w:val="P1"/>
        <w:numPr>
          <w:ilvl w:val="0"/>
          <w:numId w:val="6"/>
        </w:numPr>
        <w:spacing w:before="0" w:after="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Основания для разработки 4</w:t>
      </w:r>
    </w:p>
    <w:p>
      <w:pPr>
        <w:pStyle w:val="P1"/>
        <w:numPr>
          <w:ilvl w:val="0"/>
          <w:numId w:val="6"/>
        </w:numPr>
        <w:spacing w:before="0" w:after="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Назначение разработки 5</w:t>
      </w:r>
    </w:p>
    <w:p>
      <w:pPr>
        <w:pStyle w:val="P1"/>
        <w:numPr>
          <w:ilvl w:val="0"/>
          <w:numId w:val="6"/>
        </w:numPr>
        <w:spacing w:before="0" w:after="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Требования к программе или программному изделию 6</w:t>
      </w:r>
    </w:p>
    <w:p>
      <w:pPr>
        <w:pStyle w:val="P1"/>
        <w:numPr>
          <w:ilvl w:val="0"/>
          <w:numId w:val="6"/>
        </w:numPr>
        <w:spacing w:before="0" w:after="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Требования к программной документации 7</w:t>
      </w:r>
    </w:p>
    <w:p>
      <w:pPr>
        <w:pStyle w:val="P1"/>
        <w:numPr>
          <w:ilvl w:val="0"/>
          <w:numId w:val="6"/>
        </w:numPr>
        <w:spacing w:before="0" w:after="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Технико-экономические показатели 8</w:t>
      </w:r>
    </w:p>
    <w:p>
      <w:pPr>
        <w:pStyle w:val="P1"/>
        <w:numPr>
          <w:ilvl w:val="0"/>
          <w:numId w:val="6"/>
        </w:numPr>
        <w:spacing w:before="0" w:after="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Стадии и этапы разработки 9</w:t>
      </w:r>
    </w:p>
    <w:p>
      <w:pPr>
        <w:pStyle w:val="P1"/>
        <w:numPr>
          <w:ilvl w:val="0"/>
          <w:numId w:val="6"/>
        </w:numPr>
        <w:spacing w:before="0" w:after="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Порядок контроля и приемки 10</w:t>
      </w:r>
    </w:p>
    <w:p>
      <w:pPr>
        <w:pStyle w:val="P1"/>
        <w:numPr>
          <w:ilvl w:val="0"/>
          <w:numId w:val="6"/>
        </w:numPr>
        <w:spacing w:before="0" w:after="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Заключение 11</w:t>
      </w: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2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Введение</w:t>
      </w: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Данное техническое задание (ТЗ) определяет требования к разработке двух модулей: модуля обработки и работы с изображениями и модуля взаимодействия с пользователем и формирования данных. Модули будут использоваться для обработки изображений, получения информации о них и взаимодействия с пользователем.</w:t>
      </w: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3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Основания для разработки</w:t>
      </w: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Разработка данных модулей обусловлена необходимостью автоматизации процесса обработки изображений, улучшения взаимодействия пользователей с системой и упрощения получения информации о файлах изображений.</w:t>
      </w: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4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Назначение разработки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 xml:space="preserve"> 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Цель разработки состоит в создании программного решения, которое позволит пользователям: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 xml:space="preserve"> 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Получать информацию о изображениях (размер, разрешение, дата создания).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 xml:space="preserve"> 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Переименовывать изображения.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 xml:space="preserve"> 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Удобно взаимодействовать с системой для передачи данных о изображениях.</w:t>
      </w: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5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Требования к программе или программному изделию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А)Модуль обработки и работы с изображениями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Выдача информации о изображении: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Размер в байтах.</w:t>
      </w:r>
      <w:r>
        <w:br w:type="textWrapping"/>
        <w:br w:type="textWrapping"/>
      </w:r>
      <w:r>
        <w:rPr>
          <w:rFonts w:ascii="Times New Roman" w:hAnsi="Times New Roman"/>
          <w:noProof w:val="0"/>
          <w:sz w:val="24"/>
        </w:rPr>
        <w:t>• Разрешение (ширина и высота в пикселях).</w:t>
      </w:r>
      <w:r>
        <w:br w:type="textWrapping"/>
        <w:br w:type="textWrapping"/>
      </w:r>
      <w:r>
        <w:rPr>
          <w:rFonts w:ascii="Times New Roman" w:hAnsi="Times New Roman"/>
          <w:noProof w:val="0"/>
          <w:sz w:val="24"/>
        </w:rPr>
        <w:t>• Дата создания файла.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Переименование изображения по заданному пользователем шаблону.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Обработка изображений должна выполняться в течение не более чем 2 секунд для файлов размером до 10 МБ.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Б) Модуль взаимодействия с пользователем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Функциональные требования: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Пользователь должен иметь возможность задать путь к изображению через графический интерфейс или командную строку.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Модуль должен передавать путь к изображению в модуль обработки и получать результаты</w:t>
      </w:r>
      <w:r>
        <w:rPr>
          <w:rFonts w:ascii="Times New Roman" w:hAnsi="Times New Roman"/>
          <w:noProof w:val="0"/>
          <w:sz w:val="24"/>
        </w:rPr>
        <w:t>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6</w:t>
      </w: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Требования к программной документации</w:t>
      </w:r>
    </w:p>
    <w:p>
      <w:pPr>
        <w:spacing w:before="0" w:after="0" w:beforeAutospacing="0" w:afterAutospacing="0"/>
        <w:ind w:left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Документация должна включать: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Описание архитектуры системы.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Руководство пользователя с примерами использования.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Техническую документацию для разработчиков, включая описание API модулей.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7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Технико-экономические показатели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Ожидаемая стоимость разработки: [указать сумму].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Сроки разработки: [указать сроки].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Ожидаемая экономия времени на обработку изображений: [указать процент].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8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Стадии и этапы разработки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 xml:space="preserve"> 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1. Анализ требований.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2. Проектирование модулей.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3. Разработка модуля обработки изображений.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4. Разработка модуля взаимодействия с пользователем.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5. Тестирование и отладка модулей.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6. Документация и подготовка к внедрению.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9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 xml:space="preserve"> Порядок контроля и приемки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 xml:space="preserve"> • Контроль за выполнением этапов разработки будет осуществляться на каждом этапе через промежуточные отчеты.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• Приемка будет проводиться по завершении тестирования, при условии выполнения всех функциональных требований.</w:t>
      </w: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left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10</w:t>
      </w:r>
    </w:p>
    <w:p>
      <w:pPr>
        <w:spacing w:before="240" w:after="240" w:beforeAutospacing="0" w:afterAutospacing="0"/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Заключение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 xml:space="preserve"> </w:t>
      </w:r>
    </w:p>
    <w:p>
      <w:pPr>
        <w:jc w:val="left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Разработка модулей обработки изображений и взаимодействия с пользователем является важным шагом к автоматизации и оптимизации работы с графическими данными. В соответствии с представленным техническим заданием, предполагается создание двух взаимосвязанных модулей, которые обеспечат пользователям удобный и эффективный интерфейс для работы с изображениями.</w:t>
      </w: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>11</w:t>
      </w:r>
    </w:p>
    <w:p>
      <w:pPr>
        <w:jc w:val="left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p>
      <w:pPr>
        <w:jc w:val="center"/>
        <w:rPr>
          <w:rFonts w:ascii="Times New Roman" w:hAnsi="Times New Roman"/>
          <w:noProof w:val="0"/>
          <w:sz w:val="24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9"/>
      <w:pgMar w:left="1440" w:right="144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005" w:type="dxa"/>
        </w:tcPr>
        <w:p>
          <w:pPr>
            <w:pStyle w:val="P2"/>
            <w:ind w:left="-115"/>
            <w:jc w:val="left"/>
          </w:pPr>
        </w:p>
      </w:tc>
      <w:tc>
        <w:tcPr>
          <w:tcW w:w="3005" w:type="dxa"/>
        </w:tcPr>
        <w:p>
          <w:pPr>
            <w:pStyle w:val="P2"/>
            <w:jc w:val="center"/>
          </w:pPr>
        </w:p>
      </w:tc>
      <w:tc>
        <w:tcPr>
          <w:tcW w:w="3005" w:type="dxa"/>
        </w:tcPr>
        <w:p>
          <w:pPr>
            <w:pStyle w:val="P2"/>
            <w:ind w:right="-115"/>
            <w:jc w:val="right"/>
          </w:pP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005" w:type="dxa"/>
        </w:tcPr>
        <w:p>
          <w:pPr>
            <w:pStyle w:val="P2"/>
            <w:ind w:left="-115"/>
            <w:jc w:val="left"/>
          </w:pPr>
        </w:p>
      </w:tc>
      <w:tc>
        <w:tcPr>
          <w:tcW w:w="3005" w:type="dxa"/>
        </w:tcPr>
        <w:p>
          <w:pPr>
            <w:pStyle w:val="P2"/>
            <w:jc w:val="center"/>
          </w:pPr>
        </w:p>
      </w:tc>
      <w:tc>
        <w:tcPr>
          <w:tcW w:w="3005" w:type="dxa"/>
        </w:tcPr>
        <w:p>
          <w:pPr>
            <w:pStyle w:val="P2"/>
            <w:ind w:right="-115"/>
            <w:jc w:val="right"/>
          </w:pPr>
        </w:p>
      </w:tc>
    </w:tr>
  </w:tbl>
  <w:p>
    <w:pPr>
      <w:pStyle w:val="P2"/>
    </w:pPr>
  </w:p>
</w:hdr>
</file>

<file path=word/numbering.xml><?xml version="1.0" encoding="utf-8"?>
<w:numbering xmlns:w="http://schemas.openxmlformats.org/wordprocessingml/2006/main">
  <w:abstractNum w:abstractNumId="0">
    <w:nsid w:val="6E39C905"/>
    <w:multiLevelType w:val="multilevel"/>
    <w:lvl w:ilvl="0">
      <w:start w:val="6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4243345"/>
    <w:multiLevelType w:val="multilevel"/>
    <w:lvl w:ilvl="0">
      <w:start w:val="9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5669A55A"/>
    <w:multiLevelType w:val="multilevel"/>
    <w:lvl w:ilvl="0">
      <w:start w:val="5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583994D6"/>
    <w:multiLevelType w:val="multilevel"/>
    <w:lvl w:ilvl="0">
      <w:start w:val="4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5CBD9B9A"/>
    <w:multiLevelType w:val="multilevel"/>
    <w:lvl w:ilvl="0">
      <w:start w:val="3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77EDAE9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0E1EDCB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spacing w:beforeAutospacing="0" w:afterAutospacing="0"/>
      <w:ind w:left="720"/>
      <w:contextualSpacing w:val="1"/>
    </w:pPr>
    <w:rPr/>
  </w:style>
  <w:style w:type="paragraph" w:styleId="P2">
    <w:name w:val="header"/>
    <w:basedOn w:val="P0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