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D1F889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jc w:val="center"/>
      </w:pPr>
      <w:r>
        <w:t xml:space="preserve">бюджетное профессиональное образовательное учреждение Вологодской области </w:t>
      </w:r>
    </w:p>
    <w:p>
      <w:pPr>
        <w:spacing w:lineRule="auto" w:line="240" w:after="0" w:beforeAutospacing="0" w:afterAutospacing="0"/>
        <w:jc w:val="center"/>
      </w:pPr>
      <w:r>
        <w:t>«Череповецкий лесомеханический техникум им. В.П. Чкалова»</w:t>
      </w:r>
    </w:p>
    <w:p>
      <w:pPr>
        <w:spacing w:lineRule="auto" w:line="240" w:after="0" w:beforeAutospacing="0" w:afterAutospacing="0"/>
        <w:jc w:val="center"/>
      </w:pPr>
    </w:p>
    <w:p/>
    <w:p>
      <w:pPr>
        <w:jc w:val="center"/>
      </w:pPr>
      <w:r>
        <w:t xml:space="preserve">Специальность </w:t>
      </w:r>
      <w:r>
        <w:rPr>
          <w:b w:val="1"/>
          <w:sz w:val="28"/>
        </w:rPr>
        <w:t>09.02.07</w:t>
      </w:r>
      <w:r>
        <w:rPr>
          <w:sz w:val="28"/>
        </w:rPr>
        <w:t xml:space="preserve"> «Информационные системы и программирование»</w:t>
      </w:r>
    </w:p>
    <w:p/>
    <w:p>
      <w:pPr>
        <w:jc w:val="center"/>
        <w:rPr>
          <w:b w:val="1"/>
        </w:rPr>
      </w:pPr>
      <w:r>
        <w:rPr>
          <w:b w:val="1"/>
        </w:rPr>
        <w:t>ОТЧЕТ ПО ПРОИЗВОДСТВЕННОЙ ПРАКТИКЕ</w:t>
      </w:r>
    </w:p>
    <w:p>
      <w:pPr>
        <w:jc w:val="center"/>
        <w:rPr>
          <w:b w:val="1"/>
        </w:rPr>
      </w:pPr>
      <w:r>
        <w:rPr>
          <w:b w:val="1"/>
        </w:rPr>
        <w:t xml:space="preserve">ПП по ПМ.02 </w:t>
      </w:r>
      <w:r>
        <w:rPr>
          <w:b w:val="1"/>
          <w:sz w:val="28"/>
        </w:rPr>
        <w:t>Осуществление интеграции программных модулей</w:t>
      </w:r>
    </w:p>
    <w:p/>
    <w:p>
      <w:r>
        <w:t>Выполнил студент 2 курса группы ИС-____</w:t>
      </w:r>
    </w:p>
    <w:p>
      <w:r>
        <w:t>____________________________________</w:t>
      </w:r>
    </w:p>
    <w:p>
      <w:r>
        <w:t>подпись ____________________________</w:t>
      </w:r>
    </w:p>
    <w:p>
      <w:pPr>
        <w:spacing w:lineRule="auto" w:line="240" w:after="0" w:beforeAutospacing="0" w:afterAutospacing="0"/>
      </w:pPr>
      <w:r>
        <w:t xml:space="preserve">место практики __________________________________________________________________ </w:t>
      </w:r>
    </w:p>
    <w:p>
      <w:pPr>
        <w:spacing w:lineRule="auto" w:line="240" w:beforeAutospacing="0" w:afterAutospacing="0"/>
      </w:pPr>
      <w:r>
        <w:tab/>
        <w:tab/>
        <w:tab/>
        <w:t>наименование юридического лица, ФИО ИП</w:t>
      </w:r>
    </w:p>
    <w:p>
      <w:pPr>
        <w:spacing w:lineRule="auto" w:line="240" w:after="120" w:beforeAutospacing="0" w:afterAutospacing="0"/>
      </w:pPr>
    </w:p>
    <w:p>
      <w:pPr>
        <w:spacing w:lineRule="auto" w:line="240" w:after="120" w:beforeAutospacing="0" w:afterAutospacing="0"/>
      </w:pPr>
      <w:r>
        <w:t>Период прохождения:</w:t>
      </w:r>
    </w:p>
    <w:p>
      <w:pPr>
        <w:spacing w:lineRule="auto" w:line="240" w:after="120" w:beforeAutospacing="0" w:afterAutospacing="0"/>
      </w:pPr>
      <w:r>
        <w:t xml:space="preserve">с  «___» _______ 2024 г. </w:t>
      </w:r>
    </w:p>
    <w:p>
      <w:pPr>
        <w:spacing w:lineRule="auto" w:line="240" w:after="120" w:beforeAutospacing="0" w:afterAutospacing="0"/>
      </w:pPr>
      <w:r>
        <w:t>по «___» _______ 2024 г.</w:t>
      </w:r>
    </w:p>
    <w:p>
      <w:pPr>
        <w:spacing w:lineRule="auto" w:line="240" w:after="120" w:beforeAutospacing="0" w:afterAutospacing="0"/>
      </w:pPr>
    </w:p>
    <w:p>
      <w:pPr>
        <w:spacing w:lineRule="auto" w:line="240" w:after="0" w:beforeAutospacing="0" w:afterAutospacing="0"/>
      </w:pPr>
      <w:r>
        <w:t xml:space="preserve">Руководитель практики от </w:t>
      </w:r>
    </w:p>
    <w:p>
      <w:pPr>
        <w:spacing w:lineRule="auto" w:line="240" w:after="0" w:beforeAutospacing="0" w:afterAutospacing="0"/>
      </w:pPr>
      <w:r>
        <w:t>предприятия</w:t>
      </w:r>
    </w:p>
    <w:p>
      <w:pPr>
        <w:spacing w:lineRule="auto" w:line="240" w:after="120" w:beforeAutospacing="0" w:afterAutospacing="0"/>
      </w:pPr>
      <w:r>
        <w:t>должность______________________</w:t>
      </w:r>
    </w:p>
    <w:p>
      <w:pPr>
        <w:spacing w:lineRule="auto" w:line="240" w:after="120" w:beforeAutospacing="0" w:afterAutospacing="0"/>
      </w:pPr>
      <w:r>
        <w:t>_______________________________</w:t>
      </w:r>
    </w:p>
    <w:p>
      <w:pPr>
        <w:spacing w:lineRule="auto" w:line="240" w:after="120" w:beforeAutospacing="0" w:afterAutospacing="0"/>
      </w:pPr>
      <w:r>
        <w:t>подпись________________________</w:t>
      </w:r>
    </w:p>
    <w:p>
      <w:pPr>
        <w:spacing w:lineRule="auto" w:line="240" w:after="120" w:beforeAutospacing="0" w:afterAutospacing="0"/>
      </w:pPr>
    </w:p>
    <w:p>
      <w:pPr>
        <w:spacing w:lineRule="auto" w:line="240" w:after="120" w:beforeAutospacing="0" w:afterAutospacing="0"/>
      </w:pPr>
      <w:r>
        <w:t xml:space="preserve">                    МП </w:t>
      </w:r>
    </w:p>
    <w:p>
      <w:pPr>
        <w:spacing w:lineRule="auto" w:line="240" w:after="120" w:beforeAutospacing="0" w:afterAutospacing="0"/>
      </w:pPr>
      <w:r>
        <w:t xml:space="preserve">Руководитель практики от </w:t>
      </w:r>
    </w:p>
    <w:p>
      <w:pPr>
        <w:spacing w:lineRule="auto" w:line="240" w:after="120" w:beforeAutospacing="0" w:afterAutospacing="0"/>
      </w:pPr>
      <w:r>
        <w:t>техникума: Материкова А.А.</w:t>
      </w:r>
    </w:p>
    <w:p>
      <w:pPr>
        <w:spacing w:lineRule="auto" w:line="240" w:after="120" w:beforeAutospacing="0" w:afterAutospacing="0"/>
      </w:pPr>
      <w:r>
        <w:t>______________________________________</w:t>
      </w:r>
    </w:p>
    <w:p>
      <w:pPr>
        <w:spacing w:lineRule="auto" w:line="240" w:after="120" w:beforeAutospacing="0" w:afterAutospacing="0"/>
      </w:pPr>
      <w:r>
        <w:t>Оценка:_______________________________</w:t>
      </w:r>
    </w:p>
    <w:p>
      <w:pPr>
        <w:spacing w:lineRule="auto" w:line="240" w:after="120" w:beforeAutospacing="0" w:afterAutospacing="0"/>
      </w:pPr>
      <w:r>
        <w:t>«___» _______________________2024 года</w:t>
      </w:r>
    </w:p>
    <w:p>
      <w:pPr>
        <w:spacing w:lineRule="auto" w:line="240" w:after="120" w:beforeAutospacing="0" w:afterAutospacing="0"/>
        <w:jc w:val="center"/>
      </w:pPr>
      <w:r>
        <w:t>г. Череповец 2024</w:t>
      </w:r>
    </w:p>
    <w:p>
      <w:pPr>
        <w:rPr>
          <w:rFonts w:ascii="Times New Roman" w:hAnsi="Times New Roman"/>
        </w:rPr>
      </w:pPr>
    </w:p>
    <w:p>
      <w:pPr>
        <w:spacing w:lineRule="auto" w:line="360" w:after="120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Содержание</w:t>
      </w:r>
    </w:p>
    <w:p>
      <w:pPr>
        <w:pStyle w:val="P2"/>
        <w:tabs>
          <w:tab w:val="right" w:pos="9345" w:leader="dot"/>
        </w:tabs>
        <w:rPr>
          <w:noProof w:val="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/>
          <w:noProof w:val="1"/>
        </w:rPr>
        <w:t>Введение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_Toc183088803 \h </w:instrText>
      </w:r>
      <w:r>
        <w:rPr>
          <w:noProof w:val="1"/>
        </w:rPr>
        <w:fldChar w:fldCharType="separate"/>
      </w:r>
      <w:r>
        <w:rPr>
          <w:noProof w:val="1"/>
        </w:rPr>
        <w:t>3</w:t>
      </w:r>
      <w:r>
        <w:rPr>
          <w:noProof w:val="1"/>
        </w:rPr>
        <w:fldChar w:fldCharType="end"/>
      </w:r>
    </w:p>
    <w:p>
      <w:pPr>
        <w:pStyle w:val="P2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1.Общая характеристика предприятия (организации)</w:t>
      </w:r>
      <w:r>
        <w:rPr>
          <w:noProof w:val="1"/>
        </w:rPr>
        <w:tab/>
        <w:t>5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1.1.Организационная структура предприятия</w:t>
      </w:r>
      <w:r>
        <w:rPr>
          <w:noProof w:val="1"/>
        </w:rPr>
        <w:tab/>
        <w:t>6</w:t>
      </w:r>
    </w:p>
    <w:p>
      <w:pPr>
        <w:pStyle w:val="P2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1.2. Внутренний распорядок работы предприятия, охрана труда на предприятии</w:t>
      </w:r>
      <w:r>
        <w:rPr>
          <w:noProof w:val="1"/>
        </w:rPr>
        <w:tab/>
      </w:r>
      <w:r>
        <w:rPr>
          <w:noProof w:val="1"/>
        </w:rPr>
        <w:t>7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1.3.Должностные инструкции ИТ-специалистов предприятия</w:t>
      </w:r>
      <w:r>
        <w:rPr>
          <w:noProof w:val="1"/>
        </w:rPr>
        <w:tab/>
      </w:r>
      <w:r>
        <w:rPr>
          <w:noProof w:val="1"/>
        </w:rPr>
        <w:t>7</w:t>
      </w:r>
    </w:p>
    <w:p>
      <w:pPr>
        <w:pStyle w:val="P2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2.Осуществление интеграции программных модулей</w:t>
      </w:r>
      <w:r>
        <w:rPr>
          <w:noProof w:val="1"/>
        </w:rPr>
        <w:tab/>
      </w:r>
      <w:r>
        <w:rPr>
          <w:noProof w:val="1"/>
        </w:rPr>
        <w:t>8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2.1.Разработка требования к программным модулям на основе анализа проектной и технической документации на предмет взаимодействия компонент</w:t>
      </w:r>
      <w:r>
        <w:rPr>
          <w:noProof w:val="1"/>
        </w:rPr>
        <w:tab/>
      </w:r>
      <w:r>
        <w:rPr>
          <w:noProof w:val="1"/>
        </w:rPr>
        <w:t>8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2.2.Выполнение интеграции модулей в программное обеспечение</w:t>
      </w:r>
      <w:r>
        <w:rPr>
          <w:noProof w:val="1"/>
        </w:rPr>
        <w:tab/>
        <w:t>1</w:t>
      </w:r>
      <w:r>
        <w:rPr>
          <w:noProof w:val="1"/>
        </w:rPr>
        <w:t>0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2.3.Выполнение отладки программного модуля с использованием специализированных программных средств</w:t>
      </w:r>
      <w:r>
        <w:rPr>
          <w:noProof w:val="1"/>
        </w:rPr>
        <w:tab/>
        <w:t>1</w:t>
      </w:r>
      <w:r>
        <w:rPr>
          <w:noProof w:val="1"/>
        </w:rPr>
        <w:t>2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2.4.Осуществление разработки тестовых наборов и тестовых сценариев для программного обеспечения</w:t>
      </w:r>
      <w:r>
        <w:rPr>
          <w:noProof w:val="1"/>
        </w:rPr>
        <w:tab/>
        <w:t>14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2.5.Инспектирование компонент программного обеспечения на предмет соответствия стандартам кодирования</w:t>
      </w:r>
      <w:r>
        <w:rPr>
          <w:noProof w:val="1"/>
        </w:rPr>
        <w:tab/>
        <w:t>1</w:t>
      </w:r>
      <w:r>
        <w:rPr>
          <w:noProof w:val="1"/>
        </w:rPr>
        <w:t>6</w:t>
      </w:r>
    </w:p>
    <w:p>
      <w:pPr>
        <w:pStyle w:val="P2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3.Выполняемые задания</w:t>
      </w:r>
      <w:r>
        <w:rPr>
          <w:noProof w:val="1"/>
        </w:rPr>
        <w:tab/>
        <w:t>1</w:t>
      </w:r>
      <w:r>
        <w:rPr>
          <w:noProof w:val="1"/>
        </w:rPr>
        <w:t>7</w:t>
      </w:r>
    </w:p>
    <w:p>
      <w:pPr>
        <w:pStyle w:val="P2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Заключение</w:t>
      </w:r>
      <w:r>
        <w:rPr>
          <w:noProof w:val="1"/>
        </w:rPr>
        <w:tab/>
        <w:t>2</w:t>
      </w:r>
      <w:r>
        <w:rPr>
          <w:noProof w:val="1"/>
        </w:rPr>
        <w:t>8</w:t>
      </w:r>
    </w:p>
    <w:p>
      <w:pPr>
        <w:pStyle w:val="P2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Список использованных источников</w:t>
      </w:r>
      <w:r>
        <w:rPr>
          <w:noProof w:val="1"/>
        </w:rPr>
        <w:tab/>
        <w:t>2</w:t>
      </w:r>
      <w:r>
        <w:rPr>
          <w:noProof w:val="1"/>
        </w:rPr>
        <w:t>8</w:t>
      </w:r>
    </w:p>
    <w:p>
      <w:pPr>
        <w:pStyle w:val="P2"/>
        <w:tabs>
          <w:tab w:val="right" w:pos="9345" w:leader="dot"/>
        </w:tabs>
        <w:rPr>
          <w:noProof w:val="1"/>
        </w:rPr>
      </w:pPr>
      <w:r>
        <w:rPr>
          <w:rFonts w:ascii="Times New Roman" w:hAnsi="Times New Roman"/>
          <w:noProof w:val="1"/>
        </w:rPr>
        <w:t>Приложения</w:t>
      </w:r>
      <w:r>
        <w:rPr>
          <w:noProof w:val="1"/>
        </w:rPr>
        <w:tab/>
      </w:r>
      <w:r>
        <w:rPr>
          <w:noProof w:val="1"/>
        </w:rPr>
        <w:t>3</w:t>
      </w:r>
      <w:r>
        <w:rPr>
          <w:noProof w:val="1"/>
        </w:rPr>
        <w:t>0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</w:p>
    <w:p>
      <w:pPr>
        <w:pStyle w:val="P2"/>
      </w:pPr>
      <w:r>
        <w:fldChar w:fldCharType="end"/>
      </w:r>
    </w:p>
    <w:p/>
    <w:p/>
    <w:p/>
    <w:p/>
    <w:p/>
    <w:p/>
    <w:p/>
    <w:p/>
    <w:p/>
    <w:p>
      <w:pPr>
        <w:rPr>
          <w:rFonts w:ascii="Times New Roman" w:hAnsi="Times New Roman"/>
        </w:rPr>
      </w:pP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Введение: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прохождения производственной практики – ООО «Малленом Системс»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Сроки прохождения производственного практики – с 24.11.24 по 7.12.24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Целями производственной практики (по профилю специальности) являются: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закрепление И совершенствование общих И профессиональных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компетенций: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 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04. Эффективно взаимодействовать и работать в коллективе и команде; 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ПК 2.2. Выполнять интеграцию модулей в программное обеспечение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ПК 2.3. Выполнять отладку программного модуля с использованием специализированных программных средств использованием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ПК 2.4. Осуществлять разработку тестовых наборов и тестовых сценариев для программного обеспечения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708" w:left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1.Общая характеристика предприятия (организации) 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color w:val="222222"/>
          <w:sz w:val="28"/>
        </w:rPr>
      </w:pPr>
      <w:r>
        <w:rPr>
          <w:rFonts w:ascii="Times New Roman" w:hAnsi="Times New Roman"/>
          <w:color w:val="222222"/>
          <w:sz w:val="28"/>
        </w:rPr>
        <w:t xml:space="preserve">«Малленом Системс» — ведущий российский разработчик и интегратор систем компьютерного зрения и промышленной видеоаналитики, основанный в 2011 году при поддержке инвестиционной компании «Малленом». 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 xml:space="preserve">Компания, состоящая из специалистов Санкт-Петербургского политехнического университета Петра Великого, использует передовые технологии машинного обучения и глубокого обучения для создания решений в различных отраслях, включая транспорт, машиностроение, нефтегазовый сектор, металлургию, пищевую промышленность, фармацевтику, алмазодобычу и атомную энергетику. 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529"/>
          <w:sz w:val="28"/>
        </w:rPr>
        <w:t>Продукция компании представлена в России, странах СНГ и ЕС. Более 10 лет компания «Малленом Системс» является официальным партнером Cognex, мирового лидера в области машинного зрения, а с 2022 года — представителем Hikrobot (Hikvision) в РФ и ЕАЭС, предлагая оборудование для машинного зрения и робототехники. Компания входит в национальный рейтинг быстрорастущих технологических компаний «ТехУспех».</w:t>
      </w:r>
    </w:p>
    <w:p>
      <w:pPr>
        <w:spacing w:lineRule="auto" w:line="360" w:beforeAutospacing="0" w:afterAutospacing="0"/>
        <w:ind w:firstLine="708" w:left="108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708" w:left="108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708"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1.1.Организационная структура предприятия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1.Высшее руководство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Генеральный директор : Ответственен за стратегическое управление и общее руководство компанией.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Директор по развитию: занимается стратегическим планированием и реализацией инициатив, направленных на рост бизнеса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Главный технический директор : отвечает за технологическое развитие и инновации. 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2.Отдел разработки программного обеспечения: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 отдела разработки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алгоритмов компьютерного зрения, программного обеспечения для анализа видео, интеграция с оборудованием. Может быть разделён на более мелкие команды, специализирующиеся на отдельных аспектах (например, обработка изображений, машинное обучение, разработка интерфейсов).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3.Отдел тестирования и контроля качества: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проверка качества программного и/или аппаратного обеспечения. 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Инженерные службы: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Отдел системной интеграции: Интегрирует решения в инфраструктуру клиентов.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Отдел технической поддержки: Обеспечивает поддержку клиентов, решает технические проблемы. </w:t>
      </w:r>
    </w:p>
    <w:p>
      <w:pPr>
        <w:spacing w:lineRule="auto" w:line="360" w:before="240" w:after="24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1.2. Внутренний распорядок работы предприятия, охрана труда на предприятии (организации) 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529"/>
          <w:sz w:val="28"/>
        </w:rPr>
        <w:t>В компании «Малленом Системс» действует стандартный пятидневный рабочий график (5/2) с 9:00 до 18:00. Для обеспечения безопасности и соблюдения норм охраны труда в штате имеется специалист по охране труда, который проводит вводные инструктажи при приёме на работу и стажировке, а также выдаёт пропуска для инженеров на пусконаладочные работы. Специальная оценка условий труда от 20.09.2018 подтвердила отсутствие вредных производственных факторов на рабочих местах компании.</w:t>
      </w:r>
    </w:p>
    <w:p>
      <w:pPr>
        <w:spacing w:lineRule="auto" w:line="360" w:before="240" w:after="24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 Должностные инструкции ИТ-специалистов предприятия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 выполняет следующие должностные обязанности: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Выполняет работу по проведению необходимых технических расчетов;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Принимает участие в проведение экспериментов и испытаний;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Систематизирует, обрабатывает и подготавливает данные для составления отчетов о работе;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Принимает необходимые меры по использованию в работе современных технических средств.</w:t>
      </w:r>
    </w:p>
    <w:p>
      <w:pPr>
        <w:keepNext w:val="1"/>
        <w:keepLines w:val="1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  <w:tab/>
        <w:t>Осуществление интеграции программных модулей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2.1.  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Анализ проектной документации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Изучение архитектуры системы: Определите основные компоненты системы, их функции и взаимосвязи.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Определение бизнес-требований: Понять, какие задачи должен решать проект и какие требования предъявляются к функциональности.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Анализ технической документации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Технические спецификации: Ознакомьтесь с техническими требованиями, такими как производительность, безопасность и совместимость.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Стандарты и протоколы: Убедитесь, что все модули будут соответствовать установленным стандартам и протоколам взаимодействия.</w:t>
      </w:r>
    </w:p>
    <w:p>
      <w:pPr>
        <w:keepNext w:val="1"/>
        <w:keepLines w:val="1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Идентификация взаимодействий между компонентами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Определение интерфейсов: Опишите, как различные модули будут взаимодействовать друг с другом. Это может включать API, сообщения или другие методы передачи данных.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Протоколы взаимодействия: Установите, какие протоколы будут использоваться для обмена данными между компонентами.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Формирование требований к модулям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Функциональные требования: Опишите, что каждый модуль должен делать. Например, обработка данных, взаимодействие с пользователем и т.д.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Нефункциональные требования: Укажите требования к производительности, безопасности, надежности и удобству использования.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Документирование требований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Создание спецификаций: Все требования должны быть четко задокументированы в формате, удобном для команды разработки.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Использование моделей: Рассмотрите возможность использования UML-диаграмм или других визуальных средств для представления взаимодействий между компонентами.</w:t>
      </w:r>
    </w:p>
    <w:p>
      <w:pPr>
        <w:keepNext w:val="1"/>
        <w:keepLines w:val="1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Верификация и валидация требований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Проверка на полноту и непротиворечивость: Убедитесь, что все требования полны и не противоречат друг другу.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Обсуждение с заинтересованными сторонами: Привлеките всех заинтересованных лиц для обсуждения и подтверждения требований.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Управление изменениями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Процесс управления изменениями: Установите процедуры для обработки изменений в требованиях на протяжении всего жизненного цикла проекта.</w:t>
      </w:r>
    </w:p>
    <w:p>
      <w:pPr>
        <w:pStyle w:val="P1"/>
        <w:keepNext w:val="1"/>
        <w:keepLines w:val="1"/>
        <w:spacing w:lineRule="auto" w:line="360" w:beforeAutospacing="0" w:afterAutospacing="0"/>
        <w:ind w:firstLine="708"/>
        <w:rPr>
          <w:rFonts w:ascii="Times New Roman" w:hAnsi="Times New Roman"/>
          <w:color w:val="auto"/>
          <w:sz w:val="28"/>
        </w:rPr>
      </w:pPr>
      <w:bookmarkStart w:id="0" w:name="_Toc183088810"/>
      <w:r>
        <w:rPr>
          <w:rFonts w:ascii="Times New Roman" w:hAnsi="Times New Roman"/>
          <w:color w:val="auto"/>
          <w:sz w:val="28"/>
        </w:rPr>
        <w:t>2.2.</w:t>
        <w:tab/>
        <w:t>Выполнение интеграции модулей в программное обеспечение</w:t>
      </w:r>
      <w:bookmarkEnd w:id="0"/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bookmarkStart w:id="1" w:name="_Toc183088811"/>
      <w:r>
        <w:rPr>
          <w:rFonts w:ascii="Times New Roman" w:hAnsi="Times New Roman"/>
          <w:color w:val="000000"/>
          <w:sz w:val="28"/>
          <w:shd w:val="clear" w:fill="FFFFFF"/>
        </w:rPr>
        <w:t>1. Подготовительный этап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1.1 Определение архитектуры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Выбор архитектурного стиля: важно на этапе проектирования выбрать архитектурный подход, такой как микросервисы, модули в рамках монолита, или распределённая система.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Документация: построение документации, описывающей компоненты системы и их взаимодействия, включая диаграммы, схемы и API.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1.2 Установление стандартов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Кодирование: применение единых стандартов кодирования и стиля для всех модулей.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API: проектирование и документирование интерфейсов, которым должны следовать все модули.</w:t>
      </w:r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 Процесс интеграции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2.1 Интеграция поэтапно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Это подразумевает постепенное добавление модулей в систему, начиная с наиболее критичных.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Тестирование на каждом этапе: после добавления каждый модуль нужно тестировать, чтобы убедиться, что все работает как ожидается.</w:t>
      </w:r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3. Тестирование интеграции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3.1 Интеграционные тесты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Разработка тестов, которые проверяют взаимодействие между модулями, чтобы убедиться, что система реагирует на вызовы должным образом.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Используйте автоматизацию для повышения эффективности и снижения вероятности человеческой ошибки.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3.2 Нагрузочное тестирование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Проверка производительности системы при высокой нагрузке для выявления узких мест, которые могут возникнуть при взаимодействии модулей.</w:t>
      </w:r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4. Непрерывная интеграция  и непрерывное развертывание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4.1 Автоматизация процессов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Внедряйте CI/CD практики для автоматизации сборки, тестирования и развертывания приложения. Это позволяет быстро выявлять ошибки на ранних этапах разработки.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Используйте инструменты для интеграции, такие как Jenkins, GitLab CI, или GitHub Actions, что позволит следить за изменениями кода и автоматически запускать тесты при каждом обновлении.</w:t>
      </w:r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5. Управление зависимостями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Обратите внимание на управление зависимостями между модулями, чтобы избежать проблем с версиями.</w:t>
      </w:r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6. Мониторинг и поддержка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6.1 Логи и мониторинг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Настройте системы мониторинга для отслеживания работы модулей после интеграции. Это поможет быстро реагировать на возникающие проблемы.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Используйте инструменты для сбора и анализа логов для мониторинга и отладки.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6.2 Обратная связь и улучшения</w:t>
      </w:r>
    </w:p>
    <w:p>
      <w:pPr>
        <w:keepNext w:val="1"/>
        <w:keepLines w:val="1"/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Собирайте отзывы пользователей и разработчиков, чтобы выявить области для улучшения.</w:t>
      </w:r>
    </w:p>
    <w:p>
      <w:pPr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2.3.</w:t>
        <w:tab/>
        <w:t>Выполнение отладки программного модуля с использованием специализированных программных средств</w:t>
      </w:r>
      <w:bookmarkEnd w:id="1"/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Отладка — это процесс поиска и исправления ошибок в коде программы. Она включает в себя анализ поведения программы, проверку значений переменных, журналы событий и другие аспекты, чтобы выявить причину проблемы.</w:t>
      </w:r>
      <w:r>
        <w:rPr>
          <w:rFonts w:ascii="Times New Roman" w:hAnsi="Times New Roman"/>
          <w:sz w:val="28"/>
          <w:shd w:val="clear" w:fill="FFFFFF"/>
        </w:rPr>
        <w:t xml:space="preserve"> </w:t>
      </w:r>
    </w:p>
    <w:p>
      <w:pPr>
        <w:spacing w:lineRule="auto" w:line="360" w:before="5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Дебагеры — это основное средство для отладки. Они позволяют выполнить программу в пошаговом режиме, устанавливать точки останова (breakpoints) и исследовать состояние системы на каждом этапе выполнения.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Примеры дебагеров: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GDB (GNU Debugger) для C/C++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PDB (Python Debugger) для Python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     Visual Studio Debugger для .NET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- Интегрированные среды разработки (IDE) - </w:t>
      </w:r>
      <w:r>
        <w:rPr>
          <w:rFonts w:ascii="Times New Roman" w:hAnsi="Times New Roman"/>
          <w:sz w:val="28"/>
          <w:shd w:val="clear" w:fill="FFFFFF"/>
        </w:rPr>
        <w:t xml:space="preserve">Это программа, в которой разработчики пишут, проверяют, тестируют и запускают код, а также ведут большие проекты.  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Примеры IDE:</w:t>
      </w:r>
    </w:p>
    <w:p>
      <w:pPr>
        <w:spacing w:lineRule="auto" w:line="360" w:after="0" w:beforeAutospacing="0" w:afterAutospacing="0"/>
        <w:ind w:firstLine="708" w:left="3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Visual Studio — поддерживает отладку для различных языков, включая C#,    VB.NET и C++.</w:t>
      </w:r>
    </w:p>
    <w:p>
      <w:pPr>
        <w:spacing w:lineRule="auto" w:line="360" w:after="0" w:beforeAutospacing="0" w:afterAutospacing="0"/>
        <w:ind w:firstLine="708" w:left="3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PyCharm — мощная среда для Python с удобными средствами отладки.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Eclipse — часто используется для Java, имеет встроенный дебаггер.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Пошаговое выполнение</w:t>
      </w:r>
    </w:p>
    <w:p>
      <w:pPr>
        <w:spacing w:lineRule="auto" w:line="360" w:before="5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После установки точек останова можно поэтапно выполнять код, чтобы наблюдать за изменением состояния программы. Инструменты отладки позволяют: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Выполнять строки кода по одной.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Пропускать определённые блоки кода.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Прокладывать путь выполнения программы в различных ветках (условия if,  циклы и т.д.).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pStyle w:val="P1"/>
        <w:keepNext w:val="1"/>
        <w:keepLines w:val="1"/>
        <w:spacing w:lineRule="auto" w:line="360" w:beforeAutospacing="0" w:afterAutospacing="0"/>
        <w:ind w:firstLine="708"/>
        <w:rPr>
          <w:rFonts w:ascii="Times New Roman" w:hAnsi="Times New Roman"/>
          <w:color w:val="auto"/>
          <w:sz w:val="28"/>
        </w:rPr>
      </w:pPr>
      <w:bookmarkStart w:id="2" w:name="_Toc183088812"/>
      <w:r>
        <w:rPr>
          <w:rFonts w:ascii="Times New Roman" w:hAnsi="Times New Roman"/>
          <w:color w:val="auto"/>
          <w:sz w:val="28"/>
        </w:rPr>
        <w:t>2.4.</w:t>
        <w:tab/>
        <w:t>Осуществление разработки тестовых наборов и тестовых сценариев для программного обеспечения</w:t>
      </w:r>
      <w:bookmarkEnd w:id="2"/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Определение целей тестирования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Выявление требований: Ознакомьтесь с функциональными и нефункциональными требованиями к программному обеспечению. Это поможет определить, что именно нужно тестировать.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Определение типа тестирования: Решите, какие виды тестирования будут проводиться (функциональное, регрессионное, нагрузочное, пользовательское и т.д.).</w:t>
      </w:r>
    </w:p>
    <w:p>
      <w:pPr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Проектирование тестовых наборов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тестового набора: Тестовый набор — это коллекция тестов, которые проверяют определенные аспекты системы. Разделите тесты на категории, такие как: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Функциональные тесты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производительности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безопасности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совместимости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Определение критериев успешности: Установите четкие критерии, по которым будет оцениваться успешность прохождения тестов.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Разработка тестовых сценариев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сценариев: Каждый тестовый сценарий должен описывать конкретный случай использования или функциональность, которую нужно проверить. Сценарий должен включать: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- Идентификатор сценария: Уникальный номер или название для удобства отслеживания.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- Описание: Краткое описание того, что будет тестироваться.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- Предусловия: Условия, которые должны быть выполнены перед запуском теста.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- Шаги выполнения: Пошаговое руководство по выполнению теста.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- Ожидаемый результат: Четкое описание того, что должно произойти, если система работает корректно.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 Подготовка данных для тестирования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Создание тестовых данных: Подготовьте данные, необходимые для выполнения тестов. Это могут быть как валидные, так и невалидные данные для проверки различных сценариев.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Обеспечение конфиденциальности: Если используются реальные данные, убедитесь в соблюдении норм конфиденциальности и защиты данных.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5. Автоматизация тестирования (при необходимости)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Выбор инструментов автоматизации: Если проект позволяет, рассмотрите возможность автоматизации повторяющихся тестов с помощью специализированных инструментов (например, Selenium, JUnit, TestNG).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Создание автоматизированных сценариев: Напишите скрипты для автоматизации выполнения тестов, если это целесообразно.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6. Выполнение тестирования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Запуск тестов: Выполните тесты согласно разработанным сценариям.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Запись результатов: Зафиксируйте результаты выполнения каждого теста, включая успешные и неуспешные случаи.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7. Анализ результатов и отчетность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Анализ результатов: Проанализируйте результаты тестирования для выявления ошибок и проблем.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Создание отчетов: Подготовьте отчеты о проведенных тестах, включающие статистику успешности, найденные дефекты и рекомендации по их исправлению.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8. Обновление тестовой документации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Корректировка сценариев: На основе полученных результатов обновите тестовые сценарии и наборы для учета новых требований или изменений в системе.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Документирование процесса: Зафиксируйте весь процесс разработки и выполнения тестов для будущих ссылок.</w:t>
      </w:r>
    </w:p>
    <w:p>
      <w:pPr>
        <w:keepNext w:val="1"/>
        <w:keepLines w:val="1"/>
        <w:spacing w:lineRule="auto" w:line="360" w:before="24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2.5.</w:t>
        <w:tab/>
        <w:t>Инспектирование компонент программного обеспечения на предмет соответствия стандартам кодирования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1. Проверка кода.</w:t>
      </w:r>
    </w:p>
    <w:p>
      <w:pPr>
        <w:spacing w:lineRule="auto" w:line="360" w:before="5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Инспектирование кода нужно для нескольких важных вещей: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Улучшение качества: Оно помогает сделать код более аккуратным и понятным.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Соблюдение правил: Если все следуют одним и тем же стандартам кодирования, код будет легче понимать всем в команде.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Безопасность: Проверка кода помогает выявить уязвимости и защитить программу от атак.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Упрощение поддержки: Чистый и понятный код гораздо легче поправить и изменить в будущем.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 Стандарты кодирования</w:t>
      </w:r>
    </w:p>
    <w:p>
      <w:pPr>
        <w:spacing w:lineRule="auto" w:line="360" w:before="5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Стандарты кодирования — это набор правил, которые помогают разработчикам писать код понятнее. Эти правила могут включать: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Как правильно называть переменные и функции.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Как форматировать код (отступы, пробелы, где оставлять пустые строки).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Как организовать файлы в проекте.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Как добавлять комментарии, чтобы объяснять сложные части кода.</w:t>
      </w:r>
    </w:p>
    <w:p>
      <w:pPr>
        <w:spacing w:lineRule="auto" w:line="360" w:before="5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Примеры стандартов: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 - PEP 8 — для языка Python.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 - Google Java Style Guide — для Java.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 -Airbnb Style Guide — для JavaScript.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3. Инспектирование кода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Ручная проверка: Один или несколько разработчиков внимательно смотрят на код, написанный другим. Это помогает выявить ошибки и обсудить, как можно лучше написать код.</w:t>
      </w:r>
    </w:p>
    <w:p>
      <w:pPr>
        <w:pStyle w:val="P1"/>
        <w:keepNext w:val="1"/>
        <w:keepLines w:val="1"/>
        <w:spacing w:lineRule="auto" w:line="360" w:before="0" w:beforeAutospacing="0" w:afterAutospacing="0"/>
        <w:ind w:firstLine="708"/>
        <w:jc w:val="center"/>
        <w:rPr>
          <w:rFonts w:ascii="Times New Roman" w:hAnsi="Times New Roman"/>
          <w:color w:val="000000"/>
          <w:sz w:val="28"/>
        </w:rPr>
      </w:pPr>
      <w:bookmarkStart w:id="3" w:name="_Toc183088814"/>
      <w:r>
        <w:rPr>
          <w:rFonts w:ascii="Times New Roman" w:hAnsi="Times New Roman"/>
          <w:color w:val="auto"/>
          <w:sz w:val="28"/>
        </w:rPr>
        <w:t>3.)</w:t>
        <w:tab/>
        <w:t>Выполняемые задания</w:t>
      </w:r>
      <w:bookmarkEnd w:id="3"/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Что было сделано во время производственной практики: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Репозиторий: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- Отчет (Report) - Отчет по практике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Задания (Src) - Программный код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Документы (Docs) - Данные практики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3.1 Техническое задание на разработку модулей.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3.2 Стандарт кодирования PEP 8.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3.3 Инспектирование разрабатываемого программного кода.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3.4 Интеграция Модулей.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3.5 Отладка модулей.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3.6 Тестирование программных модулей</w:t>
      </w:r>
    </w:p>
    <w:p>
      <w:pPr>
        <w:spacing w:lineRule="auto" w:line="360"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3.1) Техническое задание на разработку модулей.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Производная практика. 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Техническое задание на разработку модулей.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Работу выполнил, практикант группы ИС-23</w:t>
      </w: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Смирнов Руслан</w:t>
      </w: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Череповец 2024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Оглавление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Введение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Основания для разработки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Назначение разработки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к программе или программному изделию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к программной документации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Технико-экономические показатели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Стадии и этапы разработки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Порядок контроля и приемки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Заключение 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Современные технологии обработки изображений играют важную роль в различных областях, таких как искусственный интеллект, компьютерное зрение и веб-разработка. Разработка модулей для работы с изображениями и взаимодействия с пользователем позволит значительно упростить процессы обработки данных и повысить эффективность работы с визуальной информацией. Настоящее техническое задание описывает требования к разработке двух модулей: модуля обработки изображений и модуля взаимодействия с пользователем.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Основания для разработки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модулей основана на потребностях заказчика в автоматизации процессов обработки изображений и упрощении взаимодействия с пользователем. В условиях растущего объема визуальной информации и необходимости быстрого извлечения данных из изображений, создание таких модулей является актуальным и необходимым шагом.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Назначение разработки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Модуль обработки изображений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Функциональность: Этот модуль будет отвечать за анализ изображений, включая извлечение метаданных, таких как размер, разрешение и дата создания. 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Переименование файлов: Пользователи смогут переименовывать изображения по заданным критериям, что упростит организацию и поиск файлов.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Модуль пользовательского интерфейса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Интерфейс: Модуль обеспечит дружелюбный и интуитивный интерфейс для взаимодействия с пользователями. 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Ввод данных: Пользователи смогут легко вводить пути к изображениям и получать результаты обработки в удобном формате.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Отображение результатов: Модуль будет выводить информацию о изображениях, позволяя пользователям быстро оценивать результаты работы системы.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модулю обработки и работы с изображениями: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Извлечение информации об изображении: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- Размер изображения в байтах.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- Разрешение изображения (ширина x высота в пикселях).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- Дата создания файла (формат: ГГГГ-ММ-ДД ЧЧ:ММ:СС).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Переименование изображения по заданному пути.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Нефункциональные требования: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Язык программирования: Python.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Обработка ошибок: модуль должен корректно обрабатывать ситуации, когда указанный файл не существует или не является изображением.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модулю взаимодействия с пользователем и формирование и хранений данных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Предоставление пользователю интерфейса для ввода пути к изображению (консольный или графический).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Передача введенного пути к модулю обработки изображений.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Вывод результатов обработки в удобочитаемом формате.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Нефункциональные требования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Простота использования интерфейса.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Документирование всех функций модуля.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Общие требования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Установленная библиотека pillow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Формат изображение JPG</w:t>
      </w: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программной документации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Документация должна включать: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Описание архитектуры системы.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Руководство пользователя с примерами использования.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Техническую документацию для разработчиков, включая описание API модулей.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Стадии и этапы разработки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Анализ требований и проектирование архитектуры модулей.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Разработка модуля обработки изображений.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Разработка модуля обработки изображений.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 Разработка модуля взаимодействия с пользователем.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Тестирование модулей на соответствие требованиям.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Внедрение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Порядок контроля и приемки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- Контроль за выполнением этапов разработки будет осуществляться на каждом этапе через промежуточные отчеты.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Приемка будет проводиться по завершении тестирования, при условии выполнения всех функциональных требований.</w:t>
      </w: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Заключение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модулей обработки изображений и взаимодействия с пользователем является важным шагом к автоматизации и оптимизации работы с графическими данными. В соответствии с представленным техническим заданием, предполагается создание двух взаимосвязанных модулей, которые обеспечат пользователям удобный и эффективный интерфейс для работы с изображениями.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bookmarkStart w:id="4" w:name="_dx_frag_StartFragment"/>
      <w:bookmarkEnd w:id="4"/>
      <w:r>
        <w:rPr>
          <w:rFonts w:ascii="Times New Roman" w:hAnsi="Times New Roman"/>
          <w:sz w:val="28"/>
          <w:shd w:val="clear" w:fill="FFFFFF"/>
        </w:rPr>
        <w:t>3.2) PEP 8 — это стандарт кодирования для кода на Python. Он описывает рекомендации по стилю, форматированию и организации кода для повышения читаемости и согласованности. Хотя PEP 8 не является строгим стандартом, которому нужно следовать дословно, придерживаться его рекомендаций сильно улучшает качество кода и делает его более понятным для других разработчиков (и для вас самих в будущем).</w:t>
      </w:r>
    </w:p>
    <w:p>
      <w:pPr>
        <w:spacing w:lineRule="auto" w:line="360" w:before="120" w:after="28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Вот основные моменты PEP 8:</w:t>
      </w:r>
    </w:p>
    <w:p>
      <w:pPr>
        <w:spacing w:lineRule="auto" w:line="360" w:before="120" w:after="28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1. Общее форматирование: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Отступы: Используйте 4 пробела для отступов. Не смешивайте пробелы и табуляцию.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Максимальная длина строки: Ограничьте длину строк до 79 символов. Для docstrings — 72 символа. Длинные строки можно разбить на несколько более коротких с использованием обратного слеша (</w:t>
      </w:r>
      <w:r>
        <w:rPr>
          <w:rFonts w:ascii="Times New Roman" w:hAnsi="Times New Roman"/>
          <w:sz w:val="28"/>
        </w:rPr>
        <w:t>\</w:t>
      </w:r>
      <w:r>
        <w:rPr>
          <w:rFonts w:ascii="Times New Roman" w:hAnsi="Times New Roman"/>
          <w:sz w:val="28"/>
          <w:shd w:val="clear" w:fill="FFFFFF"/>
        </w:rPr>
        <w:t>). Лучше использовать неявное разбиение строк с помощью круглых скобок.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Пустые строки: Используйте пустые строки для разделения логических блоков кода.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Комментарии: Пишите ясные и лаконичные комментарии. Не комментируйте очевидное. Комментарии должны быть актуальными и обновляться вместе с кодом.</w:t>
      </w:r>
    </w:p>
    <w:p>
      <w:pPr>
        <w:spacing w:lineRule="auto" w:line="360" w:before="120" w:after="28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2. Имена: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Имена переменных: Используйте нижний регистр с разделителями в виде подчеркивания (</w:t>
      </w:r>
      <w:r>
        <w:rPr>
          <w:rFonts w:ascii="Times New Roman" w:hAnsi="Times New Roman"/>
          <w:sz w:val="28"/>
        </w:rPr>
        <w:t>snake_case</w:t>
      </w:r>
      <w:r>
        <w:rPr>
          <w:rFonts w:ascii="Times New Roman" w:hAnsi="Times New Roman"/>
          <w:sz w:val="28"/>
          <w:shd w:val="clear" w:fill="FFFFFF"/>
        </w:rPr>
        <w:t>) для переменных (например, </w:t>
      </w:r>
      <w:r>
        <w:rPr>
          <w:rFonts w:ascii="Times New Roman" w:hAnsi="Times New Roman"/>
          <w:sz w:val="28"/>
        </w:rPr>
        <w:t>my_variable</w:t>
      </w:r>
      <w:r>
        <w:rPr>
          <w:rFonts w:ascii="Times New Roman" w:hAnsi="Times New Roman"/>
          <w:sz w:val="28"/>
          <w:shd w:val="clear" w:fill="FFFFFF"/>
        </w:rPr>
        <w:t>).</w:t>
      </w:r>
    </w:p>
    <w:p>
      <w:pPr>
        <w:spacing w:lineRule="auto" w:line="360" w:before="120" w:after="28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3. Импорт: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Порядок импортов: Сначала импортируйте стандартные библиотеки, затем сторонние библиотеки, затем локальные модули. Каждый блок импортов должен быть отделен пустой строкой.</w:t>
      </w:r>
    </w:p>
    <w:p>
      <w:pPr>
        <w:spacing w:lineRule="auto" w:line="360" w:before="120" w:after="28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4. Операторы: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Пробелы вокруг операторов: Ставьте пробел вокруг операторов 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//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%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**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&lt;=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&gt;=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==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!=</w:t>
      </w:r>
      <w:r>
        <w:rPr>
          <w:rFonts w:ascii="Times New Roman" w:hAnsi="Times New Roman"/>
          <w:sz w:val="28"/>
          <w:shd w:val="clear" w:fill="FFFFFF"/>
        </w:rPr>
        <w:t>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Пробелы после запятых: Ставьте пробел после запятых.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Двойной знак равно: Используйте </w:t>
      </w:r>
      <w:r>
        <w:rPr>
          <w:rFonts w:ascii="Times New Roman" w:hAnsi="Times New Roman"/>
          <w:sz w:val="28"/>
        </w:rPr>
        <w:t>==</w:t>
      </w:r>
      <w:r>
        <w:rPr>
          <w:rFonts w:ascii="Times New Roman" w:hAnsi="Times New Roman"/>
          <w:sz w:val="28"/>
          <w:shd w:val="clear" w:fill="FFFFFF"/>
        </w:rPr>
        <w:t> для сравнения, а не 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shd w:val="clear" w:fill="FFFFFF"/>
        </w:rPr>
        <w:t> (присваивание).</w:t>
      </w:r>
    </w:p>
    <w:p>
      <w:pPr>
        <w:spacing w:lineRule="auto" w:line="360" w:after="0" w:beforeAutospacing="0" w:afterAutospacing="0"/>
        <w:ind w:hanging="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6. Другие рекомендации: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Один оператор на строку: Лучше не объединять несколько операторов на одной строке.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Вложенность: Избегайте чрезмерной вложенности. Если код становится слишком сложным, разбейте его на более мелкие функции.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Именование: Используйте осмысленные и описательные имена переменных, функций и классов.</w:t>
      </w: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3.3) Провести инспектирование разрабатываемого программного кода: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1)Модуль обработки и работы с изображениями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Выдача информации о изображении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Именование функций и переменных: Все функции и переменные должны быть названы в нижнем регистре с использованием подчеркиваний для разделения слов (например, get_image_info, image_size).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Отступы: Используйте 4 пробела для отступов. Убедитесь, что нет смешивания табуляций и пробелов.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Длина строки: Длина строк не должна превышать 79 символов.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Докстринги: Каждая функция должна иметь документацию в виде строки документации (docstring), объясняющей её назначение, параметры и возвращаемое значение.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Импорт библиотек: Импортируйте библиотеки в начале файла, соблюдая порядок: стандартные библиотеки, сторонние библиотеки, локальные модули.</w:t>
      </w: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Читаемость кода: Код должен быть легко читаемым и понятным. Используйте осмысленные имена переменных и функций (например, rename_image_file).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Обработка ошибок: Обработка исключений должна быть реализована с использованием try-except блоков. Исключения следует логировать или выводить пользователю с понятным сообщением.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Форматирование строк: Используйте f-строки (если используете Python 3.6 и выше) для форматирования строк вместо конкатенации.</w:t>
      </w: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Валидация пути: Проверка на существование файла должна быть реализована с использованием os.path.exists(), и результат должен быть обработан корректно.</w:t>
      </w: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Комментирование: Важные участки кода следует комментировать, чтобы другие разработчики могли понять логику.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3.4) Интеграция модулей(Рисунок.3,4):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Событийно-ориентированная интеграция - подход в разработке программного обеспечения и систем, который основывается на обработке событий как основного механизма взаимодействия между компонентами системы. В этой архитектуре компоненты системы реагируют на события, которые могут происходить как внутри системы, так и извне.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обработки изображений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модуль image_processor.py, который будет отвечать за обработку изображений.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взаимодействия с пользователем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модуль user_interaction.py, который будет взаимодействовать с пользователем и передавать данные в модуль обработки изображений.</w:t>
      </w: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3.5) Отладка: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 отладке было выполнено: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Анализ логов: Проверить логи обоих модулей на наличие ошибок и предупреждений, чтобы выявить возможные проблемы.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Тестирование функций: Написать и выполнить юнит-тесты для ключевых функций обработки изображений и взаимодействия с пользователем, чтобы убедиться в их корректной работе.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Проверка интерфейсов: Убедиться, что интерфейсы между модулями корректно определены и данные передаются без потерь или искажений.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 Профилирование производительности: Использовать инструменты профилирования для выявления узких мест в производительности, особенно в модуле обработки изображений.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5. Пользовательское тестирование: Провести тестирование с участием пользователей для получения обратной связи о взаимодействии с интерфейсом.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6. Ревизия кода: Провести код-ревью для выявления потенциальных ошибок и улучшения читаемости кода.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3.6) тестирование программных модулей: </w:t>
      </w:r>
    </w:p>
    <w:tbl>
      <w:tblPr>
        <w:tblStyle w:val="T2"/>
        <w:tblW w:w="0" w:type="auto"/>
        <w:tblLook w:val="04A0"/>
      </w:tblPr>
      <w:tblGrid/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теста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Тестовые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Ожидаемый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Фактический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тестирования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Комментарий</w:t>
            </w:r>
          </w:p>
        </w:tc>
      </w:tr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Test1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Ширина: 961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Длина: 686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Информация об изображении: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Размер: (961, 686)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Режим: RGB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 создания: 2024-11-20 22:52:18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Разрешение: (94, 94)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меняет название изображения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Информация об изображении: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Размер: (961, 686)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Режим: RGB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 создания: 2024-11-20 22:52:18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Разрешение: (94, 94)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меняет название изображения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работает отлично, без ошибок, но принимает только .Jpg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</w:tr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Test2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Ширина: 961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Длина: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686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Получает и отображает информацию об изображении.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Запрашивает путь к изображению у пользователяю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Выводим словарь с информацией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Получает и отображает информацию об изображении.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Запрашивает путь к изображению у пользователяю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Выводим словарь с информацией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работает отлично.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hanging="0" w:left="0"/>
        <w:jc w:val="center"/>
        <w:rPr>
          <w:sz w:val="28"/>
        </w:rPr>
      </w:pPr>
      <w:r>
        <w:rPr>
          <w:sz w:val="28"/>
        </w:rPr>
        <w:t>Заключение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  <w:r>
        <w:rPr>
          <w:color w:val="212529"/>
          <w:sz w:val="28"/>
          <w:shd w:val="clear" w:fill="FFFFFF"/>
        </w:rPr>
        <w:t>Производственная практика позволила мне расширить свои знания Python, результатом чего стало создание двух взаимодействующих модулей: обработки изобр</w:t>
      </w:r>
      <w:bookmarkStart w:id="5" w:name="_Toc183088816"/>
      <w:r>
        <w:rPr>
          <w:color w:val="212529"/>
          <w:sz w:val="28"/>
          <w:shd w:val="clear" w:fill="FFFFFF"/>
        </w:rPr>
        <w:t>ажений и взаимодействия с пользователем</w:t>
      </w:r>
      <w:r>
        <w:rPr>
          <w:sz w:val="28"/>
        </w:rPr>
        <w:t xml:space="preserve"> </w:t>
      </w: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ind w:firstLine="708"/>
        <w:jc w:val="center"/>
        <w:rPr>
          <w:sz w:val="28"/>
        </w:rPr>
      </w:pPr>
      <w:r>
        <w:rPr>
          <w:sz w:val="28"/>
        </w:rPr>
        <w:t>Список использованных источников</w:t>
      </w:r>
      <w:bookmarkEnd w:id="5"/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1. работа с Pillow - </w:t>
      </w:r>
      <w:r>
        <w:rPr>
          <w:sz w:val="28"/>
        </w:rPr>
        <w:fldChar w:fldCharType="begin"/>
      </w:r>
      <w:r>
        <w:rPr>
          <w:sz w:val="28"/>
        </w:rPr>
        <w:instrText>HYPERLINK "https://pythonru.com/biblioteki/osnovnye-vozmozhnosti-biblioteki-python-imaging-library-pillow-pil"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https://pythonru.com/biblioteki/osnovnye-vozmozhnosti-biblioteki-python-imaging-library-pillow-pil</w:t>
      </w:r>
      <w:r>
        <w:rPr>
          <w:rStyle w:val="C2"/>
          <w:sz w:val="28"/>
        </w:rPr>
        <w:fldChar w:fldCharType="end"/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2. Os - </w:t>
      </w:r>
      <w:r>
        <w:rPr>
          <w:sz w:val="28"/>
        </w:rPr>
        <w:fldChar w:fldCharType="begin"/>
      </w:r>
      <w:r>
        <w:rPr>
          <w:sz w:val="28"/>
        </w:rPr>
        <w:instrText>HYPERLINK "https://docs.python.org/3/library/os.html"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https://docs.python.org/3/library/os.html</w:t>
      </w:r>
      <w:r>
        <w:rPr>
          <w:rStyle w:val="C2"/>
          <w:sz w:val="28"/>
        </w:rPr>
        <w:fldChar w:fldCharType="end"/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3. Работа с модулями - </w:t>
      </w:r>
      <w:r>
        <w:rPr>
          <w:sz w:val="28"/>
        </w:rPr>
        <w:fldChar w:fldCharType="begin"/>
      </w:r>
      <w:r>
        <w:rPr>
          <w:sz w:val="28"/>
        </w:rPr>
        <w:instrText>HYPERLINK "https://metanit.com/python/tutorial/2.10.php"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https://metanit.com/python/tutorial/2.10.php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4. ГОСТ 7.80-2000 «Библиографическая запись. Заголовок. Общие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требования и правила составления» [Электронный ресурс]/ Электронный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правовой и нормативно-технической документации- режим доступа: </w:t>
      </w:r>
      <w:r>
        <w:rPr>
          <w:sz w:val="28"/>
        </w:rPr>
        <w:fldChar w:fldCharType="begin"/>
      </w:r>
      <w:r>
        <w:rPr>
          <w:sz w:val="28"/>
        </w:rPr>
        <w:instrText>HYPERLINK "http://docs.cntd.ru/document/gost-7-80-2000"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http://docs.cntd.ru/document/gost-7-80-2000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5. ГОСТ 7.32-2001 «Отчет о научно-исследовательской работе. Структура и правила оформления» [Электронный ресурс]/ Электронный правовой  и нормативно-технической документации- режим доступа: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"http://docs.cntd.ru/document/gost-7-32-2001-sibid"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http://docs.cntd.ru/document/gost-7-32-2001-sibid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6. ГОСТ 7.1-2003 № 332-ст «Система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[Электронный ресурс]/ Электронный правовой и нормативно-технической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документации- режим доступа: </w:t>
      </w:r>
      <w:r>
        <w:rPr>
          <w:sz w:val="28"/>
        </w:rPr>
        <w:fldChar w:fldCharType="begin"/>
      </w:r>
      <w:r>
        <w:rPr>
          <w:sz w:val="28"/>
        </w:rPr>
        <w:instrText>HYPERLINK "http://docs.cntd.ru/document/gost-7-1-2003-sibid"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http://docs.cntd.ru/document/gost-7-1-2003-sibid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7. ГОСТ Р 7.0.5-2008 «Система стандартов по информации, 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sz w:val="28"/>
        </w:rPr>
        <w:fldChar w:fldCharType="begin"/>
      </w:r>
      <w:r>
        <w:rPr>
          <w:sz w:val="28"/>
        </w:rPr>
        <w:instrText>HYPERLINK "http://www.standartov.ru/norma_doc/53/53649/index.htm"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http://www.standartov.ru/norma_doc/53/53649/index.htm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8. ГОСТ Р 7.0.11-2011 «Система стандартов по информации, 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sz w:val="28"/>
        </w:rPr>
        <w:fldChar w:fldCharType="begin"/>
      </w:r>
      <w:r>
        <w:rPr>
          <w:sz w:val="28"/>
        </w:rPr>
        <w:instrText>HYPERLINK "http://docs.cntd.ru/document/gost-r-7-0-11-2011"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http://docs.cntd.ru/document/gost-r-7-0-11-2011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9. Официальный сайт Microsoft Office [Электронный ресурс]- режим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  <w:r>
        <w:rPr>
          <w:sz w:val="28"/>
        </w:rPr>
        <w:t xml:space="preserve">доступа: </w:t>
      </w:r>
      <w:r>
        <w:rPr>
          <w:sz w:val="28"/>
        </w:rPr>
        <w:fldChar w:fldCharType="begin"/>
      </w:r>
      <w:r>
        <w:rPr>
          <w:sz w:val="28"/>
        </w:rPr>
        <w:instrText>HYPERLINK "https://products.office.com/ru-RU/"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https://products.office.com/ru-RU/</w:t>
      </w:r>
      <w:r>
        <w:rPr>
          <w:rStyle w:val="C2"/>
          <w:sz w:val="28"/>
        </w:rPr>
        <w:fldChar w:fldCharType="end"/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  <w:r>
        <w:rPr>
          <w:sz w:val="28"/>
        </w:rPr>
        <w:t xml:space="preserve">10. Сайт компании нанимателя- </w:t>
      </w:r>
      <w:r>
        <w:rPr>
          <w:sz w:val="28"/>
        </w:rPr>
        <w:fldChar w:fldCharType="begin"/>
      </w:r>
      <w:r>
        <w:rPr>
          <w:sz w:val="28"/>
        </w:rPr>
        <w:instrText>HYPERLINK "https://www.mallenom.ru/"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https://www.mallenom.ru/</w:t>
      </w:r>
      <w:r>
        <w:rPr>
          <w:rStyle w:val="C2"/>
          <w:sz w:val="28"/>
        </w:rPr>
        <w:fldChar w:fldCharType="end"/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  <w:r>
        <w:rPr>
          <w:sz w:val="28"/>
        </w:rPr>
        <w:t xml:space="preserve">11. PEP8 - </w:t>
      </w:r>
      <w:r>
        <w:rPr>
          <w:sz w:val="28"/>
        </w:rPr>
        <w:fldChar w:fldCharType="begin"/>
      </w:r>
      <w:r>
        <w:rPr>
          <w:sz w:val="28"/>
        </w:rPr>
        <w:instrText>HYPERLINK "https://peps.python.org/pep-0008/"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https://peps.python.org/pep-0008/</w:t>
      </w:r>
      <w:r>
        <w:rPr>
          <w:rStyle w:val="C2"/>
          <w:sz w:val="28"/>
        </w:rPr>
        <w:fldChar w:fldCharType="end"/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  <w:r>
        <w:rPr>
          <w:sz w:val="28"/>
        </w:rPr>
        <w:t xml:space="preserve">12. Отладка - </w:t>
      </w:r>
      <w:r>
        <w:rPr>
          <w:sz w:val="28"/>
        </w:rPr>
        <w:fldChar w:fldCharType="begin"/>
      </w:r>
      <w:r>
        <w:rPr>
          <w:sz w:val="28"/>
        </w:rPr>
        <w:instrText>HYPERLINK "https://habr.com/ru/companies/vk/articles/205426/"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https://habr.com/ru/companies/vk/articles/205426/</w:t>
      </w:r>
      <w:r>
        <w:rPr>
          <w:rStyle w:val="C2"/>
          <w:sz w:val="28"/>
        </w:rPr>
        <w:fldChar w:fldCharType="end"/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hanging="0" w:left="0"/>
        <w:jc w:val="center"/>
        <w:rPr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hanging="0" w:left="0"/>
        <w:jc w:val="center"/>
        <w:rPr>
          <w:sz w:val="28"/>
        </w:rPr>
      </w:pPr>
      <w:r>
        <w:rPr>
          <w:sz w:val="28"/>
        </w:rPr>
        <w:t>Приложения</w:t>
      </w:r>
    </w:p>
    <w:p>
      <w:pPr>
        <w:ind w:left="1080"/>
        <w:rPr>
          <w:sz w:val="28"/>
        </w:rPr>
      </w:pPr>
      <w:r>
        <w:drawing>
          <wp:inline xmlns:wp="http://schemas.openxmlformats.org/drawingml/2006/wordprocessingDrawing">
            <wp:extent cx="4666615" cy="6985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6985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  <w:r>
        <w:rPr>
          <w:sz w:val="28"/>
        </w:rPr>
        <w:t>Рисунок 1</w:t>
      </w:r>
    </w:p>
    <w:p>
      <w:pPr>
        <w:ind w:left="1080"/>
        <w:jc w:val="center"/>
        <w:rPr>
          <w:sz w:val="28"/>
        </w:rPr>
      </w:pPr>
    </w:p>
    <w:p>
      <w:pPr>
        <w:ind w:left="720"/>
        <w:rPr>
          <w:sz w:val="28"/>
        </w:rPr>
      </w:pPr>
      <w:r>
        <w:drawing>
          <wp:inline xmlns:wp="http://schemas.openxmlformats.org/drawingml/2006/wordprocessingDrawing">
            <wp:extent cx="6087110" cy="654875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65487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sz w:val="28"/>
        </w:rPr>
      </w:pPr>
      <w:r>
        <w:rPr>
          <w:sz w:val="28"/>
        </w:rPr>
        <w:t>Рисунок 2</w:t>
      </w:r>
    </w:p>
    <w:p>
      <w:pPr>
        <w:ind w:left="720"/>
        <w:rPr>
          <w:sz w:val="28"/>
        </w:rPr>
      </w:pPr>
    </w:p>
    <w:p>
      <w:pPr>
        <w:ind w:left="720"/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ind w:left="720"/>
        <w:rPr>
          <w:sz w:val="28"/>
        </w:rPr>
      </w:pPr>
      <w:r>
        <w:drawing>
          <wp:inline xmlns:wp="http://schemas.openxmlformats.org/drawingml/2006/wordprocessingDrawing">
            <wp:extent cx="6124575" cy="51714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714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  <w:r>
        <w:rPr>
          <w:sz w:val="28"/>
        </w:rPr>
        <w:t>Рисунок 3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drawing>
          <wp:inline xmlns:wp="http://schemas.openxmlformats.org/drawingml/2006/wordprocessingDrawing">
            <wp:extent cx="6112510" cy="523113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52311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  <w:r>
        <w:rPr>
          <w:sz w:val="28"/>
        </w:rPr>
        <w:t>Рисунок 4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rPr>
          <w:rFonts w:ascii="Times New Roman" w:hAnsi="Times New Roman"/>
          <w:sz w:val="28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700" w:right="850" w:top="1133" w:bottom="1133" w:header="708" w:footer="70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230" w:type="dxa"/>
        </w:tcPr>
        <w:p>
          <w:pPr>
            <w:pStyle w:val="P4"/>
            <w:ind w:left="-115"/>
            <w:jc w:val="left"/>
          </w:pPr>
        </w:p>
      </w:tc>
      <w:tc>
        <w:tcPr>
          <w:tcW w:w="3230" w:type="dxa"/>
        </w:tcPr>
        <w:p>
          <w:pPr>
            <w:pStyle w:val="P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#</w:t>
          </w:r>
          <w:r>
            <w:fldChar w:fldCharType="end"/>
          </w:r>
        </w:p>
      </w:tc>
      <w:tc>
        <w:tcPr>
          <w:tcW w:w="3230" w:type="dxa"/>
        </w:tcPr>
        <w:p>
          <w:pPr>
            <w:pStyle w:val="P4"/>
            <w:ind w:right="-115"/>
            <w:jc w:val="right"/>
          </w:pPr>
        </w:p>
      </w:tc>
    </w:tr>
  </w:tbl>
  <w:p>
    <w:pPr>
      <w:pStyle w:val="P5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230" w:type="dxa"/>
        </w:tcPr>
        <w:p>
          <w:pPr>
            <w:pStyle w:val="P4"/>
            <w:ind w:left="-115"/>
            <w:jc w:val="left"/>
          </w:pPr>
        </w:p>
      </w:tc>
      <w:tc>
        <w:tcPr>
          <w:tcW w:w="3230" w:type="dxa"/>
        </w:tcPr>
        <w:p>
          <w:pPr>
            <w:pStyle w:val="P4"/>
            <w:jc w:val="center"/>
          </w:pPr>
        </w:p>
      </w:tc>
      <w:tc>
        <w:tcPr>
          <w:tcW w:w="3230" w:type="dxa"/>
        </w:tcPr>
        <w:p>
          <w:pPr>
            <w:pStyle w:val="P4"/>
            <w:ind w:right="-115"/>
            <w:jc w:val="right"/>
          </w:pPr>
        </w:p>
      </w:tc>
    </w:tr>
  </w:tbl>
  <w:p>
    <w:pPr>
      <w:pStyle w:val="P4"/>
    </w:pPr>
  </w:p>
</w:hdr>
</file>

<file path=word/numbering.xml><?xml version="1.0" encoding="utf-8"?>
<w:numbering xmlns:w="http://schemas.openxmlformats.org/wordprocessingml/2006/main">
  <w:abstractNum w:abstractNumId="0">
    <w:nsid w:val="77EDAE9D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spacing w:before="240" w:after="0" w:beforeAutospacing="0" w:afterAutospacing="0"/>
      <w:outlineLvl w:val="0"/>
    </w:pPr>
    <w:rPr>
      <w:color w:val="2F5496"/>
      <w:sz w:val="32"/>
    </w:rPr>
  </w:style>
  <w:style w:type="paragraph" w:styleId="P2">
    <w:name w:val="toc 1"/>
    <w:basedOn w:val="P0"/>
    <w:next w:val="P0"/>
    <w:pPr>
      <w:spacing w:after="100" w:beforeAutospacing="0" w:afterAutospacing="0"/>
      <w:jc w:val="left"/>
    </w:pPr>
    <w:rPr/>
  </w:style>
  <w:style w:type="paragraph" w:styleId="P3">
    <w:name w:val="List Paragraph"/>
    <w:basedOn w:val="P0"/>
    <w:pPr>
      <w:ind w:left="720"/>
      <w:contextualSpacing w:val="1"/>
    </w:pPr>
    <w:rPr/>
  </w:style>
  <w:style w:type="paragraph" w:styleId="P4">
    <w:name w:val="head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5">
    <w:name w:val="footer"/>
    <w:basedOn w:val="P0"/>
    <w:link w:val="C5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Header Char"/>
    <w:basedOn w:val="C0"/>
    <w:link w:val="P4"/>
    <w:rPr/>
  </w:style>
  <w:style w:type="character" w:styleId="C5">
    <w:name w:val="Footer Char"/>
    <w:basedOn w:val="C0"/>
    <w:link w:val="P5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