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51C4" w14:textId="352BC8F6" w:rsidR="00413BA2" w:rsidRPr="00BF4DB8" w:rsidRDefault="00413BA2" w:rsidP="00413BA2">
      <w:pPr>
        <w:jc w:val="both"/>
        <w:rPr>
          <w:b/>
          <w:bCs/>
          <w:color w:val="000000" w:themeColor="text1"/>
          <w:sz w:val="26"/>
          <w:szCs w:val="26"/>
        </w:rPr>
      </w:pPr>
      <w:r w:rsidRPr="00413BA2">
        <w:rPr>
          <w:b/>
          <w:bCs/>
          <w:sz w:val="26"/>
          <w:szCs w:val="26"/>
        </w:rPr>
        <w:t>Podstawowe zasady bezpieczeństwa to ogólne reguły i wytyczne, które mają na celu ochronę zdrowia i życia</w:t>
      </w:r>
      <w:r>
        <w:rPr>
          <w:b/>
          <w:bCs/>
          <w:sz w:val="26"/>
          <w:szCs w:val="26"/>
        </w:rPr>
        <w:t xml:space="preserve"> Naszych</w:t>
      </w:r>
      <w:r w:rsidRPr="00413BA2">
        <w:rPr>
          <w:b/>
          <w:bCs/>
          <w:sz w:val="26"/>
          <w:szCs w:val="26"/>
        </w:rPr>
        <w:t xml:space="preserve"> pracowników oraz zapobieganie wypadkom i </w:t>
      </w:r>
      <w:r w:rsidRPr="00BF4DB8">
        <w:rPr>
          <w:b/>
          <w:bCs/>
          <w:color w:val="000000" w:themeColor="text1"/>
          <w:sz w:val="26"/>
          <w:szCs w:val="26"/>
        </w:rPr>
        <w:t>chorobom zawodowym.</w:t>
      </w:r>
    </w:p>
    <w:tbl>
      <w:tblPr>
        <w:tblStyle w:val="Tabela-Siatka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096"/>
        <w:gridCol w:w="4110"/>
      </w:tblGrid>
      <w:tr w:rsidR="00A201F1" w14:paraId="189B0D94" w14:textId="77777777" w:rsidTr="00F52BDF">
        <w:trPr>
          <w:trHeight w:val="3708"/>
        </w:trPr>
        <w:tc>
          <w:tcPr>
            <w:tcW w:w="6096" w:type="dxa"/>
          </w:tcPr>
          <w:p w14:paraId="2DFB954B" w14:textId="086212FE" w:rsidR="00632B6E" w:rsidRPr="00D77B4B" w:rsidRDefault="00632B6E" w:rsidP="00091298">
            <w:pPr>
              <w:spacing w:before="120"/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 w:rsidRPr="00D77B4B">
              <w:rPr>
                <w:b/>
                <w:bCs/>
                <w:color w:val="C00000"/>
                <w:sz w:val="32"/>
                <w:szCs w:val="32"/>
              </w:rPr>
              <w:t>Zasady ogólne</w:t>
            </w:r>
          </w:p>
          <w:p w14:paraId="07B97711" w14:textId="6660BD4B" w:rsidR="004A458E" w:rsidRDefault="00576DE8" w:rsidP="00246377">
            <w:pPr>
              <w:pStyle w:val="Akapitzlist"/>
              <w:numPr>
                <w:ilvl w:val="0"/>
                <w:numId w:val="14"/>
              </w:numPr>
              <w:ind w:left="314"/>
              <w:jc w:val="both"/>
            </w:pPr>
            <w:r>
              <w:t xml:space="preserve">Po </w:t>
            </w:r>
            <w:r w:rsidR="004A458E">
              <w:t>terenie zakładu n</w:t>
            </w:r>
            <w:r>
              <w:t xml:space="preserve">ależy poruszać </w:t>
            </w:r>
            <w:r w:rsidR="004A458E">
              <w:t xml:space="preserve">się </w:t>
            </w:r>
            <w:r>
              <w:t>wyznaczony</w:t>
            </w:r>
            <w:r w:rsidR="004A458E">
              <w:t>mi</w:t>
            </w:r>
            <w:r>
              <w:t xml:space="preserve"> ciąga</w:t>
            </w:r>
            <w:r w:rsidR="004A458E">
              <w:t>mi</w:t>
            </w:r>
            <w:r>
              <w:t xml:space="preserve"> komunikacyjny</w:t>
            </w:r>
            <w:r w:rsidR="004A458E">
              <w:t>mi</w:t>
            </w:r>
            <w:r>
              <w:t>.</w:t>
            </w:r>
          </w:p>
          <w:p w14:paraId="4CA4DB46" w14:textId="63608465" w:rsidR="00576DE8" w:rsidRDefault="00576DE8" w:rsidP="00246377">
            <w:pPr>
              <w:pStyle w:val="Akapitzlist"/>
              <w:numPr>
                <w:ilvl w:val="0"/>
                <w:numId w:val="14"/>
              </w:numPr>
              <w:ind w:left="314"/>
              <w:jc w:val="both"/>
            </w:pPr>
            <w:r>
              <w:t xml:space="preserve">Podczas poruszania się po </w:t>
            </w:r>
            <w:r w:rsidR="004A458E">
              <w:t xml:space="preserve">zakładzie </w:t>
            </w:r>
            <w:r>
              <w:t>należy zachować szczególną ostrożność</w:t>
            </w:r>
            <w:r w:rsidR="00637534">
              <w:t xml:space="preserve"> i stosować się do znaków.</w:t>
            </w:r>
          </w:p>
          <w:p w14:paraId="41F94352" w14:textId="7584592D" w:rsidR="00E60998" w:rsidRDefault="004A458E" w:rsidP="00246377">
            <w:pPr>
              <w:pStyle w:val="Akapitzlist"/>
              <w:numPr>
                <w:ilvl w:val="0"/>
                <w:numId w:val="14"/>
              </w:numPr>
              <w:ind w:left="314"/>
              <w:jc w:val="both"/>
            </w:pPr>
            <w:r>
              <w:t>Podczas poruszania się po produkcji</w:t>
            </w:r>
            <w:r w:rsidR="00637534">
              <w:t xml:space="preserve"> </w:t>
            </w:r>
            <w:r>
              <w:t>należy posiadać obuwie ochronne z podnoskiem</w:t>
            </w:r>
            <w:r w:rsidR="00637534">
              <w:t>, goście i pracownicy zewnętrzni m</w:t>
            </w:r>
            <w:r w:rsidR="00070DAF">
              <w:t>u</w:t>
            </w:r>
            <w:r w:rsidR="00637534">
              <w:t>szą być wyposażeni dodatkowo w kamizelki/szelki odblaskowe</w:t>
            </w:r>
            <w:r>
              <w:t>.</w:t>
            </w:r>
          </w:p>
          <w:p w14:paraId="480F11C4" w14:textId="5BCE3A10" w:rsidR="00637534" w:rsidRDefault="00637534" w:rsidP="00246377">
            <w:pPr>
              <w:pStyle w:val="Akapitzlist"/>
              <w:numPr>
                <w:ilvl w:val="0"/>
                <w:numId w:val="14"/>
              </w:numPr>
              <w:ind w:left="314"/>
              <w:jc w:val="both"/>
            </w:pPr>
            <w:r>
              <w:t>Podczas poruszania się po magazynie należy posiadać obuwie ochronne z podnoskiem, hełm i kamizelkę/szelki odblaskowe</w:t>
            </w:r>
            <w:r w:rsidR="00070DAF">
              <w:t xml:space="preserve"> (poza wyznaczoną strefą dojścia do</w:t>
            </w:r>
            <w:r w:rsidR="006956C0">
              <w:t xml:space="preserve"> biura magazynu</w:t>
            </w:r>
            <w:r w:rsidR="00852BFB">
              <w:t xml:space="preserve"> i</w:t>
            </w:r>
            <w:r w:rsidR="00070DAF">
              <w:t xml:space="preserve"> miejsca odstawczego dla paczek)</w:t>
            </w:r>
            <w:r>
              <w:t>.</w:t>
            </w:r>
          </w:p>
          <w:p w14:paraId="3F4CA77A" w14:textId="70C0201A" w:rsidR="00E60998" w:rsidRPr="00D77B4B" w:rsidRDefault="00E60998" w:rsidP="00246377">
            <w:pPr>
              <w:pStyle w:val="Akapitzlist"/>
              <w:numPr>
                <w:ilvl w:val="0"/>
                <w:numId w:val="14"/>
              </w:numPr>
              <w:ind w:left="314"/>
              <w:jc w:val="both"/>
              <w:rPr>
                <w:color w:val="000000" w:themeColor="text1"/>
              </w:rPr>
            </w:pPr>
            <w:r w:rsidRPr="00D77B4B">
              <w:rPr>
                <w:color w:val="000000" w:themeColor="text1"/>
              </w:rPr>
              <w:t>Nie wolno biegać.</w:t>
            </w:r>
          </w:p>
          <w:p w14:paraId="3B08CF84" w14:textId="6E671415" w:rsidR="00E60998" w:rsidRDefault="00637534" w:rsidP="00F52BDF">
            <w:pPr>
              <w:pStyle w:val="Akapitzlist"/>
              <w:numPr>
                <w:ilvl w:val="0"/>
                <w:numId w:val="14"/>
              </w:numPr>
              <w:ind w:left="312" w:hanging="357"/>
              <w:jc w:val="both"/>
            </w:pPr>
            <w:r w:rsidRPr="00D77B4B">
              <w:rPr>
                <w:color w:val="000000" w:themeColor="text1"/>
              </w:rPr>
              <w:t>Należy unikać przechodzenia przez obszary załadunków i rozładunków.</w:t>
            </w:r>
          </w:p>
        </w:tc>
        <w:tc>
          <w:tcPr>
            <w:tcW w:w="4110" w:type="dxa"/>
            <w:vAlign w:val="center"/>
          </w:tcPr>
          <w:p w14:paraId="5C0DCDBF" w14:textId="2E1820A5" w:rsidR="00576DE8" w:rsidRDefault="00576DE8" w:rsidP="00576D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A92C0F" wp14:editId="46213939">
                  <wp:extent cx="2311470" cy="2036982"/>
                  <wp:effectExtent l="0" t="0" r="0" b="1905"/>
                  <wp:docPr id="1" name="Picture 1" descr="A picture containing text, clipart,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ipart, sign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355" cy="2090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F1" w14:paraId="173EBA23" w14:textId="77777777" w:rsidTr="00246377">
        <w:tc>
          <w:tcPr>
            <w:tcW w:w="6096" w:type="dxa"/>
          </w:tcPr>
          <w:p w14:paraId="619FB672" w14:textId="77777777" w:rsidR="009962E1" w:rsidRPr="00D77B4B" w:rsidRDefault="009962E1" w:rsidP="00632B6E">
            <w:pPr>
              <w:spacing w:before="120"/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 w:rsidRPr="00D77B4B">
              <w:rPr>
                <w:b/>
                <w:bCs/>
                <w:color w:val="C00000"/>
                <w:sz w:val="32"/>
                <w:szCs w:val="32"/>
              </w:rPr>
              <w:t>O</w:t>
            </w:r>
            <w:r w:rsidR="00454F97" w:rsidRPr="00D77B4B">
              <w:rPr>
                <w:b/>
                <w:bCs/>
                <w:color w:val="C00000"/>
                <w:sz w:val="32"/>
                <w:szCs w:val="32"/>
              </w:rPr>
              <w:t>dzież robocza i środki ochrony indywidualnej</w:t>
            </w:r>
          </w:p>
          <w:p w14:paraId="1B62BF98" w14:textId="3A9CF0DE" w:rsidR="00965AC7" w:rsidRDefault="00965AC7" w:rsidP="00965AC7">
            <w:pPr>
              <w:pStyle w:val="Akapitzlist"/>
              <w:numPr>
                <w:ilvl w:val="0"/>
                <w:numId w:val="11"/>
              </w:numPr>
              <w:spacing w:after="160" w:line="259" w:lineRule="auto"/>
              <w:ind w:left="316"/>
              <w:jc w:val="both"/>
            </w:pPr>
            <w:r>
              <w:t xml:space="preserve">Zawsze stosuj odzież roboczą. </w:t>
            </w:r>
          </w:p>
          <w:p w14:paraId="3FE0DB6D" w14:textId="649F1767" w:rsidR="00965AC7" w:rsidRDefault="00965AC7" w:rsidP="00965AC7">
            <w:pPr>
              <w:pStyle w:val="Akapitzlist"/>
              <w:numPr>
                <w:ilvl w:val="0"/>
                <w:numId w:val="11"/>
              </w:numPr>
              <w:spacing w:after="160" w:line="259" w:lineRule="auto"/>
              <w:ind w:left="316"/>
              <w:jc w:val="both"/>
            </w:pPr>
            <w:r>
              <w:t>Zawsze stosuj ŚOI</w:t>
            </w:r>
            <w:r w:rsidR="006B434B">
              <w:t>.</w:t>
            </w:r>
          </w:p>
          <w:p w14:paraId="1FD8A40B" w14:textId="77777777" w:rsidR="00965AC7" w:rsidRDefault="006B434B" w:rsidP="006B434B">
            <w:pPr>
              <w:pStyle w:val="Akapitzlist"/>
              <w:numPr>
                <w:ilvl w:val="0"/>
                <w:numId w:val="11"/>
              </w:numPr>
              <w:spacing w:after="160" w:line="259" w:lineRule="auto"/>
              <w:ind w:left="316"/>
              <w:jc w:val="both"/>
            </w:pPr>
            <w:r>
              <w:t>Zawsze stosuj sprawne ŚOI.</w:t>
            </w:r>
          </w:p>
          <w:p w14:paraId="550DBD19" w14:textId="77777777" w:rsidR="00AC21B6" w:rsidRDefault="00AC21B6" w:rsidP="006B434B">
            <w:pPr>
              <w:pStyle w:val="Akapitzlist"/>
              <w:numPr>
                <w:ilvl w:val="0"/>
                <w:numId w:val="11"/>
              </w:numPr>
              <w:spacing w:after="160" w:line="259" w:lineRule="auto"/>
              <w:ind w:left="316"/>
              <w:jc w:val="both"/>
            </w:pPr>
            <w:r>
              <w:t xml:space="preserve">Stosuj się do </w:t>
            </w:r>
            <w:r w:rsidR="00504D4F">
              <w:t>zaleceń z instrukcji i piktogramów</w:t>
            </w:r>
            <w:r w:rsidR="002022D1">
              <w:t>.</w:t>
            </w:r>
          </w:p>
          <w:p w14:paraId="6E065ECC" w14:textId="5EBB18ED" w:rsidR="00FA3A7E" w:rsidRPr="00345014" w:rsidRDefault="008737A9" w:rsidP="00FA3A7E">
            <w:pPr>
              <w:jc w:val="both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PODCZAS PRACY PRZY </w:t>
            </w:r>
            <w:r w:rsidR="00DE69E7">
              <w:rPr>
                <w:b/>
                <w:bCs/>
                <w:color w:val="FF0000"/>
              </w:rPr>
              <w:t>RUCHO</w:t>
            </w:r>
            <w:r w:rsidR="00A52C03">
              <w:rPr>
                <w:b/>
                <w:bCs/>
                <w:color w:val="FF0000"/>
              </w:rPr>
              <w:t>M</w:t>
            </w:r>
            <w:r w:rsidR="00DE69E7">
              <w:rPr>
                <w:b/>
                <w:bCs/>
                <w:color w:val="FF0000"/>
              </w:rPr>
              <w:t xml:space="preserve">YCH WIRUJĄCYCH </w:t>
            </w:r>
            <w:r w:rsidR="00A52C03">
              <w:rPr>
                <w:b/>
                <w:bCs/>
                <w:color w:val="FF0000"/>
              </w:rPr>
              <w:t xml:space="preserve">ELEMENTACH MASZYN </w:t>
            </w:r>
            <w:r w:rsidR="00AD0BF1">
              <w:rPr>
                <w:b/>
                <w:bCs/>
                <w:color w:val="FF0000"/>
              </w:rPr>
              <w:t>(przy których występuje ryzyko pochwycenia</w:t>
            </w:r>
            <w:r w:rsidR="00010A9D">
              <w:rPr>
                <w:b/>
                <w:bCs/>
                <w:color w:val="FF0000"/>
              </w:rPr>
              <w:t xml:space="preserve">) </w:t>
            </w:r>
            <w:r w:rsidR="00A52C03">
              <w:rPr>
                <w:b/>
                <w:bCs/>
                <w:color w:val="FF0000"/>
              </w:rPr>
              <w:t>OBOWIĄZUJE:</w:t>
            </w:r>
          </w:p>
          <w:p w14:paraId="0591A9B8" w14:textId="184CC51C" w:rsidR="00F34815" w:rsidRPr="00345014" w:rsidRDefault="00C47AF8" w:rsidP="00F34815">
            <w:pPr>
              <w:pStyle w:val="Akapitzlist"/>
              <w:numPr>
                <w:ilvl w:val="0"/>
                <w:numId w:val="12"/>
              </w:numPr>
              <w:ind w:left="316"/>
              <w:jc w:val="both"/>
              <w:rPr>
                <w:color w:val="FF0000"/>
              </w:rPr>
            </w:pPr>
            <w:r>
              <w:rPr>
                <w:color w:val="FF0000"/>
              </w:rPr>
              <w:t xml:space="preserve">zakaz </w:t>
            </w:r>
            <w:r w:rsidR="00F34815" w:rsidRPr="00345014">
              <w:rPr>
                <w:color w:val="FF0000"/>
              </w:rPr>
              <w:t>noszeni</w:t>
            </w:r>
            <w:r w:rsidR="007019AB">
              <w:rPr>
                <w:color w:val="FF0000"/>
              </w:rPr>
              <w:t>a</w:t>
            </w:r>
            <w:r w:rsidR="00F34815" w:rsidRPr="00345014">
              <w:rPr>
                <w:color w:val="FF0000"/>
              </w:rPr>
              <w:t xml:space="preserve"> biżuterii </w:t>
            </w:r>
            <w:r w:rsidR="00345014">
              <w:rPr>
                <w:color w:val="FF0000"/>
              </w:rPr>
              <w:t>(pierścionki, zegarki, łańcuszki, wiszące kolczyki</w:t>
            </w:r>
            <w:r w:rsidR="00010A9D">
              <w:rPr>
                <w:color w:val="FF0000"/>
              </w:rPr>
              <w:t>, itp.</w:t>
            </w:r>
            <w:r w:rsidR="00345014">
              <w:rPr>
                <w:color w:val="FF0000"/>
              </w:rPr>
              <w:t>)</w:t>
            </w:r>
            <w:r w:rsidR="007019AB">
              <w:rPr>
                <w:color w:val="FF0000"/>
              </w:rPr>
              <w:t>,</w:t>
            </w:r>
          </w:p>
          <w:p w14:paraId="1BB87ED5" w14:textId="79B4D132" w:rsidR="00FA3A7E" w:rsidRPr="006B434B" w:rsidRDefault="00C47AF8" w:rsidP="00FA3A7E">
            <w:pPr>
              <w:pStyle w:val="Akapitzlist"/>
              <w:numPr>
                <w:ilvl w:val="0"/>
                <w:numId w:val="12"/>
              </w:numPr>
              <w:ind w:left="316"/>
              <w:jc w:val="both"/>
            </w:pPr>
            <w:r>
              <w:rPr>
                <w:color w:val="FF0000"/>
              </w:rPr>
              <w:t xml:space="preserve">nakaz związywania </w:t>
            </w:r>
            <w:r w:rsidR="007019AB">
              <w:rPr>
                <w:color w:val="FF0000"/>
              </w:rPr>
              <w:t>w</w:t>
            </w:r>
            <w:r w:rsidR="00345014">
              <w:rPr>
                <w:color w:val="FF0000"/>
              </w:rPr>
              <w:t>łos</w:t>
            </w:r>
            <w:r>
              <w:rPr>
                <w:color w:val="FF0000"/>
              </w:rPr>
              <w:t>ów</w:t>
            </w:r>
            <w:r w:rsidR="00345014">
              <w:rPr>
                <w:color w:val="FF0000"/>
              </w:rPr>
              <w:t xml:space="preserve"> dłuższ</w:t>
            </w:r>
            <w:r>
              <w:rPr>
                <w:color w:val="FF0000"/>
              </w:rPr>
              <w:t>ych</w:t>
            </w:r>
            <w:r w:rsidR="00345014">
              <w:rPr>
                <w:color w:val="FF0000"/>
              </w:rPr>
              <w:t xml:space="preserve"> niż do ramion </w:t>
            </w:r>
            <w:r w:rsidR="005D65F8">
              <w:rPr>
                <w:color w:val="FF0000"/>
              </w:rPr>
              <w:t>(</w:t>
            </w:r>
            <w:r w:rsidR="00345014">
              <w:rPr>
                <w:color w:val="FF0000"/>
              </w:rPr>
              <w:t>muszą być związane</w:t>
            </w:r>
            <w:r w:rsidR="008737A9">
              <w:rPr>
                <w:color w:val="FF0000"/>
              </w:rPr>
              <w:t xml:space="preserve"> lub upięte</w:t>
            </w:r>
            <w:r w:rsidR="005D65F8">
              <w:rPr>
                <w:color w:val="FF0000"/>
              </w:rPr>
              <w:t>).</w:t>
            </w:r>
          </w:p>
        </w:tc>
        <w:tc>
          <w:tcPr>
            <w:tcW w:w="4110" w:type="dxa"/>
            <w:vAlign w:val="center"/>
          </w:tcPr>
          <w:p w14:paraId="0FE675B7" w14:textId="0985E14B" w:rsidR="009962E1" w:rsidRDefault="00AA7F72" w:rsidP="00576D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07D2FD" wp14:editId="52BBC8F0">
                  <wp:extent cx="2133600" cy="2098040"/>
                  <wp:effectExtent l="0" t="0" r="0" b="0"/>
                  <wp:docPr id="151214772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239" cy="21055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F1" w14:paraId="700DA0BD" w14:textId="77777777" w:rsidTr="00246377">
        <w:tc>
          <w:tcPr>
            <w:tcW w:w="6096" w:type="dxa"/>
          </w:tcPr>
          <w:p w14:paraId="54B16C82" w14:textId="6FF0B819" w:rsidR="00637534" w:rsidRPr="00D77B4B" w:rsidRDefault="00637534" w:rsidP="00F7539E">
            <w:pPr>
              <w:pStyle w:val="Akapitzlist"/>
              <w:spacing w:before="120"/>
              <w:ind w:left="448"/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 w:rsidRPr="00D77B4B">
              <w:rPr>
                <w:b/>
                <w:bCs/>
                <w:color w:val="C00000"/>
                <w:sz w:val="32"/>
                <w:szCs w:val="32"/>
              </w:rPr>
              <w:t xml:space="preserve">Ruch </w:t>
            </w:r>
            <w:r w:rsidR="00635512" w:rsidRPr="00D77B4B">
              <w:rPr>
                <w:b/>
                <w:bCs/>
                <w:color w:val="C00000"/>
                <w:sz w:val="32"/>
                <w:szCs w:val="32"/>
              </w:rPr>
              <w:t>pieszy</w:t>
            </w:r>
          </w:p>
          <w:p w14:paraId="2C98A9BE" w14:textId="6C12BCF7" w:rsidR="00637534" w:rsidRDefault="00637534" w:rsidP="007A545C">
            <w:pPr>
              <w:pStyle w:val="Akapitzlist"/>
              <w:numPr>
                <w:ilvl w:val="0"/>
                <w:numId w:val="2"/>
              </w:numPr>
              <w:ind w:left="316"/>
              <w:jc w:val="both"/>
            </w:pPr>
            <w:r>
              <w:t>Należy zachować ostrożność wobec pojazdów</w:t>
            </w:r>
            <w:r w:rsidR="00070DAF">
              <w:t xml:space="preserve"> poruszających się po zakładzie.</w:t>
            </w:r>
          </w:p>
          <w:p w14:paraId="4F0D5DD7" w14:textId="12915A71" w:rsidR="00E60998" w:rsidRDefault="00637534" w:rsidP="007A545C">
            <w:pPr>
              <w:pStyle w:val="Akapitzlist"/>
              <w:numPr>
                <w:ilvl w:val="0"/>
                <w:numId w:val="2"/>
              </w:numPr>
              <w:ind w:left="316"/>
              <w:jc w:val="both"/>
            </w:pPr>
            <w:r>
              <w:t xml:space="preserve">Zawsze należy upewnić się, że operator pojazdu nas widzi i </w:t>
            </w:r>
            <w:r w:rsidR="00070DAF">
              <w:t>zachować</w:t>
            </w:r>
            <w:r>
              <w:t xml:space="preserve"> bezpieczny dystans </w:t>
            </w:r>
            <w:r w:rsidR="00E60998">
              <w:t>(minimum 2m).</w:t>
            </w:r>
          </w:p>
          <w:p w14:paraId="1A670C05" w14:textId="79F7E074" w:rsidR="00D77B4B" w:rsidRDefault="00E60998" w:rsidP="0053108C">
            <w:pPr>
              <w:pStyle w:val="Akapitzlist"/>
              <w:numPr>
                <w:ilvl w:val="0"/>
                <w:numId w:val="2"/>
              </w:numPr>
              <w:ind w:left="316"/>
              <w:jc w:val="both"/>
            </w:pPr>
            <w:r>
              <w:t xml:space="preserve">Przed wejściem na drogę transportową rozejrzyj się i sprawdź, czy nie porusza się </w:t>
            </w:r>
            <w:r w:rsidR="007A545C">
              <w:t>po niej</w:t>
            </w:r>
            <w:r>
              <w:t xml:space="preserve"> wózek widłowy. Jeśli tak</w:t>
            </w:r>
            <w:r w:rsidR="007A545C">
              <w:t xml:space="preserve">, zatrzymaj się i poczekaj aż pojazd znajdzie w bezpiecznej odległości od Ciebie lub ustąpi Ci pierwszeństwa. </w:t>
            </w:r>
          </w:p>
          <w:p w14:paraId="230DE224" w14:textId="6D48BC27" w:rsidR="0053108C" w:rsidRPr="007019AB" w:rsidRDefault="007A545C" w:rsidP="00D77B4B">
            <w:pPr>
              <w:pStyle w:val="Akapitzlist"/>
              <w:ind w:left="316"/>
              <w:jc w:val="both"/>
              <w:rPr>
                <w:b/>
                <w:bCs/>
                <w:color w:val="FF0000"/>
              </w:rPr>
            </w:pPr>
            <w:r w:rsidRPr="007019AB">
              <w:rPr>
                <w:b/>
                <w:bCs/>
                <w:color w:val="FF0000"/>
              </w:rPr>
              <w:t>ZAWSZE STOSUJ ZASADĘ OGRANICZONEGO ZAUFANIA.</w:t>
            </w:r>
          </w:p>
          <w:p w14:paraId="3AC1BB49" w14:textId="77777777" w:rsidR="00D77B4B" w:rsidRDefault="0053108C" w:rsidP="00413BA2">
            <w:pPr>
              <w:pStyle w:val="Akapitzlist"/>
              <w:numPr>
                <w:ilvl w:val="0"/>
                <w:numId w:val="2"/>
              </w:numPr>
              <w:ind w:left="316"/>
              <w:jc w:val="both"/>
            </w:pPr>
            <w:r w:rsidRPr="0053108C">
              <w:t xml:space="preserve">Podczas chodzenia po schodach trzymaj się poręczy, zmniejsza </w:t>
            </w:r>
            <w:r w:rsidR="00D77B4B">
              <w:t xml:space="preserve">to </w:t>
            </w:r>
            <w:r w:rsidRPr="0053108C">
              <w:t>ryzyko upadków i urazów, zapewniając dodatkowe wsparcie i stabilność podczas chodzenia po schodach.</w:t>
            </w:r>
          </w:p>
          <w:p w14:paraId="0F649D8B" w14:textId="5044EC68" w:rsidR="00095FA4" w:rsidRPr="00095FA4" w:rsidRDefault="00095FA4" w:rsidP="00095FA4">
            <w:pPr>
              <w:jc w:val="center"/>
            </w:pPr>
          </w:p>
        </w:tc>
        <w:tc>
          <w:tcPr>
            <w:tcW w:w="4110" w:type="dxa"/>
            <w:vAlign w:val="center"/>
          </w:tcPr>
          <w:p w14:paraId="43C38518" w14:textId="5D7479AB" w:rsidR="00576DE8" w:rsidRDefault="00413BA2" w:rsidP="00D77B4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32128" behindDoc="1" locked="0" layoutInCell="1" allowOverlap="1" wp14:anchorId="415B8D21" wp14:editId="0E5CD682">
                  <wp:simplePos x="0" y="0"/>
                  <wp:positionH relativeFrom="column">
                    <wp:posOffset>1261745</wp:posOffset>
                  </wp:positionH>
                  <wp:positionV relativeFrom="paragraph">
                    <wp:posOffset>-15875</wp:posOffset>
                  </wp:positionV>
                  <wp:extent cx="1276350" cy="1276350"/>
                  <wp:effectExtent l="0" t="0" r="0" b="0"/>
                  <wp:wrapNone/>
                  <wp:docPr id="688433283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276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FC8882" w14:textId="586C8F1A" w:rsidR="00E60998" w:rsidRDefault="00413BA2" w:rsidP="00084001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25984" behindDoc="1" locked="0" layoutInCell="1" allowOverlap="1" wp14:anchorId="257F8676" wp14:editId="733333F3">
                  <wp:simplePos x="0" y="0"/>
                  <wp:positionH relativeFrom="column">
                    <wp:posOffset>-84455</wp:posOffset>
                  </wp:positionH>
                  <wp:positionV relativeFrom="paragraph">
                    <wp:posOffset>191770</wp:posOffset>
                  </wp:positionV>
                  <wp:extent cx="1619250" cy="1577340"/>
                  <wp:effectExtent l="0" t="0" r="0" b="3810"/>
                  <wp:wrapNone/>
                  <wp:docPr id="2" name="Picture 2" descr="A picture containing text, sign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text, sign, clipart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7427B" w14:paraId="62CBB47B" w14:textId="77777777" w:rsidTr="00246377">
        <w:tc>
          <w:tcPr>
            <w:tcW w:w="6096" w:type="dxa"/>
          </w:tcPr>
          <w:p w14:paraId="6A28D961" w14:textId="3409E659" w:rsidR="00FB4514" w:rsidRDefault="00FB4514" w:rsidP="00FB4514">
            <w:pPr>
              <w:pStyle w:val="Akapitzlist"/>
              <w:spacing w:before="120"/>
              <w:ind w:left="32"/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>
              <w:rPr>
                <w:b/>
                <w:bCs/>
                <w:color w:val="C00000"/>
                <w:sz w:val="32"/>
                <w:szCs w:val="32"/>
              </w:rPr>
              <w:lastRenderedPageBreak/>
              <w:t>Maszyny i urządzenia</w:t>
            </w:r>
          </w:p>
          <w:p w14:paraId="3C0989E1" w14:textId="77777777" w:rsidR="00FB4514" w:rsidRPr="00BF7E8C" w:rsidRDefault="00590F52" w:rsidP="00F211EC">
            <w:pPr>
              <w:pStyle w:val="Akapitzlist"/>
              <w:numPr>
                <w:ilvl w:val="0"/>
                <w:numId w:val="15"/>
              </w:numPr>
              <w:spacing w:before="120"/>
              <w:ind w:left="318"/>
              <w:jc w:val="both"/>
              <w:rPr>
                <w:color w:val="C00000"/>
              </w:rPr>
            </w:pPr>
            <w:r>
              <w:t>Zakaz pracy bez przeszkolenia i uprawnień.</w:t>
            </w:r>
          </w:p>
          <w:p w14:paraId="6AAE15EB" w14:textId="41DEF2B5" w:rsidR="00BF7E8C" w:rsidRPr="00F211EC" w:rsidRDefault="00BF7E8C" w:rsidP="00F211EC">
            <w:pPr>
              <w:pStyle w:val="Akapitzlist"/>
              <w:numPr>
                <w:ilvl w:val="0"/>
                <w:numId w:val="15"/>
              </w:numPr>
              <w:spacing w:before="120"/>
              <w:ind w:left="318"/>
              <w:jc w:val="both"/>
              <w:rPr>
                <w:color w:val="000000" w:themeColor="text1"/>
              </w:rPr>
            </w:pPr>
            <w:r w:rsidRPr="00F211EC">
              <w:rPr>
                <w:color w:val="000000" w:themeColor="text1"/>
              </w:rPr>
              <w:t>Zakaz wykonywania napraw, regulacji i konserwacji bez uprawnień.</w:t>
            </w:r>
          </w:p>
          <w:p w14:paraId="4045E9A9" w14:textId="77777777" w:rsidR="00BF7E8C" w:rsidRPr="00F211EC" w:rsidRDefault="00BF7E8C" w:rsidP="00F211EC">
            <w:pPr>
              <w:pStyle w:val="Akapitzlist"/>
              <w:numPr>
                <w:ilvl w:val="0"/>
                <w:numId w:val="15"/>
              </w:numPr>
              <w:spacing w:before="120"/>
              <w:ind w:left="318"/>
              <w:jc w:val="both"/>
              <w:rPr>
                <w:color w:val="000000" w:themeColor="text1"/>
              </w:rPr>
            </w:pPr>
            <w:r w:rsidRPr="00F211EC">
              <w:rPr>
                <w:color w:val="000000" w:themeColor="text1"/>
              </w:rPr>
              <w:t xml:space="preserve">Wszelkie naprawy należy prowadzić po </w:t>
            </w:r>
            <w:r w:rsidRPr="00F211EC">
              <w:rPr>
                <w:b/>
                <w:bCs/>
                <w:color w:val="000000" w:themeColor="text1"/>
              </w:rPr>
              <w:t>odłączeniu maszyny od źródła zasilania</w:t>
            </w:r>
            <w:r w:rsidRPr="00F211EC">
              <w:rPr>
                <w:color w:val="000000" w:themeColor="text1"/>
              </w:rPr>
              <w:t xml:space="preserve"> i zabezpieczeniu jej przed przypadkowym uruchomieniem.</w:t>
            </w:r>
          </w:p>
          <w:p w14:paraId="33E4636A" w14:textId="77777777" w:rsidR="00BF7E8C" w:rsidRPr="00BB2400" w:rsidRDefault="00C870B6" w:rsidP="00F211EC">
            <w:pPr>
              <w:pStyle w:val="Akapitzlist"/>
              <w:numPr>
                <w:ilvl w:val="0"/>
                <w:numId w:val="15"/>
              </w:numPr>
              <w:spacing w:before="120"/>
              <w:ind w:left="318"/>
              <w:jc w:val="both"/>
              <w:rPr>
                <w:b/>
                <w:bCs/>
                <w:color w:val="C00000"/>
              </w:rPr>
            </w:pPr>
            <w:r w:rsidRPr="00C870B6">
              <w:rPr>
                <w:b/>
                <w:bCs/>
                <w:color w:val="FF0000"/>
              </w:rPr>
              <w:t>ZAKAZ OBCHODZENIA, WYŁĄCZANIA LUB USUWANIA ZABEZPIECZEŃ.</w:t>
            </w:r>
          </w:p>
          <w:p w14:paraId="51890861" w14:textId="77777777" w:rsidR="00BB2400" w:rsidRPr="00835DB4" w:rsidRDefault="00BB2400" w:rsidP="00F211EC">
            <w:pPr>
              <w:pStyle w:val="Akapitzlist"/>
              <w:numPr>
                <w:ilvl w:val="0"/>
                <w:numId w:val="15"/>
              </w:numPr>
              <w:spacing w:before="120"/>
              <w:ind w:left="318"/>
              <w:jc w:val="both"/>
              <w:rPr>
                <w:b/>
                <w:bCs/>
                <w:color w:val="C00000"/>
              </w:rPr>
            </w:pPr>
            <w:r>
              <w:t>Przed rozpoczęciem prac</w:t>
            </w:r>
            <w:r w:rsidR="001B6D6C">
              <w:t>y</w:t>
            </w:r>
            <w:r>
              <w:t xml:space="preserve"> sprawdź </w:t>
            </w:r>
            <w:r w:rsidR="001B6D6C">
              <w:t xml:space="preserve">stanowisko pracy i oceń stan techniczny maszyny/urządzenia w razie </w:t>
            </w:r>
            <w:r w:rsidR="00462AC6">
              <w:t xml:space="preserve">nieprawidłowości natychmiast zgłoś to przełożonemu i nie </w:t>
            </w:r>
            <w:r w:rsidR="00F211EC">
              <w:t xml:space="preserve">dokonuj uruchomienia. </w:t>
            </w:r>
          </w:p>
          <w:p w14:paraId="3152A424" w14:textId="77777777" w:rsidR="00835DB4" w:rsidRPr="00215190" w:rsidRDefault="00835DB4" w:rsidP="00F211EC">
            <w:pPr>
              <w:pStyle w:val="Akapitzlist"/>
              <w:numPr>
                <w:ilvl w:val="0"/>
                <w:numId w:val="15"/>
              </w:numPr>
              <w:spacing w:before="120"/>
              <w:ind w:left="318"/>
              <w:jc w:val="both"/>
              <w:rPr>
                <w:b/>
                <w:bCs/>
                <w:color w:val="C00000"/>
              </w:rPr>
            </w:pPr>
            <w:r>
              <w:t xml:space="preserve">Nigdy nie pozostawiaj </w:t>
            </w:r>
            <w:r w:rsidR="0010356B">
              <w:t xml:space="preserve">uruchomionej maszyny/urządzenia bez nadzoru. </w:t>
            </w:r>
          </w:p>
          <w:p w14:paraId="1CAE4181" w14:textId="732C35DF" w:rsidR="00332F19" w:rsidRPr="00C72F37" w:rsidRDefault="00215190" w:rsidP="00C72F37">
            <w:pPr>
              <w:pStyle w:val="Akapitzlist"/>
              <w:numPr>
                <w:ilvl w:val="0"/>
                <w:numId w:val="15"/>
              </w:numPr>
              <w:spacing w:before="120"/>
              <w:ind w:left="318"/>
              <w:jc w:val="both"/>
              <w:rPr>
                <w:b/>
                <w:bCs/>
                <w:color w:val="C00000"/>
              </w:rPr>
            </w:pPr>
            <w:r>
              <w:t xml:space="preserve">Zawsze pracuj </w:t>
            </w:r>
            <w:r w:rsidR="00636468">
              <w:t>zgodnie z instrukcją.</w:t>
            </w:r>
          </w:p>
        </w:tc>
        <w:tc>
          <w:tcPr>
            <w:tcW w:w="4110" w:type="dxa"/>
            <w:vAlign w:val="center"/>
          </w:tcPr>
          <w:p w14:paraId="6413B320" w14:textId="7F2E44F1" w:rsidR="0037427B" w:rsidRPr="007A545C" w:rsidRDefault="002235A8" w:rsidP="00205C45">
            <w:pPr>
              <w:jc w:val="center"/>
              <w:rPr>
                <w:noProof/>
              </w:rPr>
            </w:pPr>
            <w:r w:rsidRPr="00300383">
              <w:rPr>
                <w:noProof/>
              </w:rPr>
              <w:drawing>
                <wp:anchor distT="0" distB="0" distL="114300" distR="114300" simplePos="0" relativeHeight="251671040" behindDoc="1" locked="0" layoutInCell="1" allowOverlap="1" wp14:anchorId="69622D3E" wp14:editId="13E7A954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-45085</wp:posOffset>
                  </wp:positionV>
                  <wp:extent cx="1022350" cy="1433195"/>
                  <wp:effectExtent l="0" t="0" r="6350" b="0"/>
                  <wp:wrapNone/>
                  <wp:docPr id="2124066614" name="Obraz 2" descr="Znaki zakazu BHP | Piktogramy i Tablice - sklep BH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Znaki zakazu BHP | Piktogramy i Tablice - sklep BH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22350" cy="143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72F37" w:rsidRPr="00A81500">
              <w:rPr>
                <w:noProof/>
              </w:rPr>
              <w:drawing>
                <wp:anchor distT="0" distB="0" distL="114300" distR="114300" simplePos="0" relativeHeight="251652608" behindDoc="1" locked="0" layoutInCell="1" allowOverlap="1" wp14:anchorId="3624D251" wp14:editId="78E93FF5">
                  <wp:simplePos x="0" y="0"/>
                  <wp:positionH relativeFrom="column">
                    <wp:posOffset>1325880</wp:posOffset>
                  </wp:positionH>
                  <wp:positionV relativeFrom="paragraph">
                    <wp:posOffset>-6985</wp:posOffset>
                  </wp:positionV>
                  <wp:extent cx="1001395" cy="1422400"/>
                  <wp:effectExtent l="0" t="0" r="8255" b="6350"/>
                  <wp:wrapNone/>
                  <wp:docPr id="655828767" name="Obraz 1" descr="Znaki BHP na maszyna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naki BHP na maszyna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1395" cy="14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72F37" w:rsidRPr="001B20F3">
              <w:rPr>
                <w:noProof/>
              </w:rPr>
              <w:drawing>
                <wp:anchor distT="0" distB="0" distL="114300" distR="114300" simplePos="0" relativeHeight="251694592" behindDoc="1" locked="0" layoutInCell="1" allowOverlap="1" wp14:anchorId="0785CECA" wp14:editId="1015D231">
                  <wp:simplePos x="0" y="0"/>
                  <wp:positionH relativeFrom="column">
                    <wp:posOffset>1313815</wp:posOffset>
                  </wp:positionH>
                  <wp:positionV relativeFrom="paragraph">
                    <wp:posOffset>1435735</wp:posOffset>
                  </wp:positionV>
                  <wp:extent cx="1135380" cy="1390650"/>
                  <wp:effectExtent l="0" t="0" r="7620" b="0"/>
                  <wp:wrapNone/>
                  <wp:docPr id="480776909" name="Obraz 5" descr="Znak z PCV Zakaz naprawy maszyny przez osoby nieuprawnione ZZO-29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Znak z PCV Zakaz naprawy maszyny przez osoby nieuprawnione ZZO-29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538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72F37">
              <w:rPr>
                <w:noProof/>
              </w:rPr>
              <w:drawing>
                <wp:anchor distT="0" distB="0" distL="114300" distR="114300" simplePos="0" relativeHeight="251688448" behindDoc="0" locked="0" layoutInCell="1" allowOverlap="1" wp14:anchorId="36FB009F" wp14:editId="764E3D30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1414145</wp:posOffset>
                  </wp:positionV>
                  <wp:extent cx="993140" cy="1414780"/>
                  <wp:effectExtent l="0" t="0" r="0" b="0"/>
                  <wp:wrapNone/>
                  <wp:docPr id="1569029331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140" cy="141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32F19" w:rsidRPr="00332F19">
              <w:rPr>
                <w:noProof/>
              </w:rPr>
              <mc:AlternateContent>
                <mc:Choice Requires="wps">
                  <w:drawing>
                    <wp:inline distT="0" distB="0" distL="0" distR="0" wp14:anchorId="2666CACF" wp14:editId="488BDFF2">
                      <wp:extent cx="304800" cy="304800"/>
                      <wp:effectExtent l="0" t="0" r="0" b="0"/>
                      <wp:docPr id="628706509" name="Prostokąt 3" descr="See related image detail. Tablica PVC 20x30 cm ZAKAZ ZDEJMOWANIA OSŁON PODCZAS PRACY URZĄDZENI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E6E047" id="Prostokąt 3" o:spid="_x0000_s1026" alt="See related image detail. Tablica PVC 20x30 cm ZAKAZ ZDEJMOWANIA OSŁON PODCZAS PRACY URZĄDZEN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1B20F3" w:rsidRPr="001B20F3">
              <w:t xml:space="preserve"> </w:t>
            </w:r>
          </w:p>
        </w:tc>
      </w:tr>
      <w:tr w:rsidR="00A201F1" w14:paraId="04E9B968" w14:textId="77777777" w:rsidTr="00246377">
        <w:tc>
          <w:tcPr>
            <w:tcW w:w="6096" w:type="dxa"/>
          </w:tcPr>
          <w:p w14:paraId="1A6A8C98" w14:textId="77777777" w:rsidR="00205C45" w:rsidRPr="00D77B4B" w:rsidRDefault="00205C45" w:rsidP="00205C45">
            <w:pPr>
              <w:pStyle w:val="Akapitzlist"/>
              <w:spacing w:before="120"/>
              <w:ind w:left="32"/>
              <w:jc w:val="center"/>
              <w:rPr>
                <w:sz w:val="32"/>
                <w:szCs w:val="32"/>
              </w:rPr>
            </w:pPr>
            <w:r w:rsidRPr="00D77B4B">
              <w:rPr>
                <w:b/>
                <w:bCs/>
                <w:color w:val="C00000"/>
                <w:sz w:val="32"/>
                <w:szCs w:val="32"/>
              </w:rPr>
              <w:t>Suwnica</w:t>
            </w:r>
          </w:p>
          <w:p w14:paraId="645B5A0C" w14:textId="1DDD2896" w:rsidR="00635512" w:rsidRPr="007019AB" w:rsidRDefault="00205C45" w:rsidP="00635512">
            <w:pPr>
              <w:pStyle w:val="Akapitzlist"/>
              <w:numPr>
                <w:ilvl w:val="0"/>
                <w:numId w:val="4"/>
              </w:numPr>
              <w:ind w:left="316"/>
              <w:jc w:val="both"/>
              <w:rPr>
                <w:b/>
                <w:bCs/>
                <w:color w:val="FF0000"/>
              </w:rPr>
            </w:pPr>
            <w:r>
              <w:t xml:space="preserve">Przed wejściem w strefę, w której znajduje się zasięg suwnicy, upewnij się, że suwnica nie pracuje. </w:t>
            </w:r>
            <w:r w:rsidRPr="007019AB">
              <w:rPr>
                <w:b/>
                <w:bCs/>
                <w:color w:val="FF0000"/>
              </w:rPr>
              <w:t>W PRZYPADKU PRACY SUWNICY OBOWIĄZUJE ZAKAZ WCHODZ</w:t>
            </w:r>
            <w:r w:rsidR="00B92120">
              <w:rPr>
                <w:b/>
                <w:bCs/>
                <w:color w:val="FF0000"/>
              </w:rPr>
              <w:t>E</w:t>
            </w:r>
            <w:r w:rsidRPr="007019AB">
              <w:rPr>
                <w:b/>
                <w:bCs/>
                <w:color w:val="FF0000"/>
              </w:rPr>
              <w:t xml:space="preserve">NIA W STREFĘ JEJ PRACY. </w:t>
            </w:r>
          </w:p>
          <w:p w14:paraId="3E195567" w14:textId="15D1FC41" w:rsidR="007019AB" w:rsidRPr="00635512" w:rsidRDefault="00205C45" w:rsidP="007019AB">
            <w:pPr>
              <w:pStyle w:val="Akapitzlist"/>
              <w:numPr>
                <w:ilvl w:val="0"/>
                <w:numId w:val="4"/>
              </w:numPr>
              <w:ind w:left="316"/>
              <w:jc w:val="both"/>
            </w:pPr>
            <w:r>
              <w:t xml:space="preserve">W strefie pracy suwnicy mogą przebywać tylko osoby wykonujące prace transportowe z jej użyciem (posiadające odpowiednie kwalifikacje, oraz środki ochrony indywidualnej – hełm, odzież roboczą, obuwie ochronne). </w:t>
            </w:r>
          </w:p>
        </w:tc>
        <w:tc>
          <w:tcPr>
            <w:tcW w:w="4110" w:type="dxa"/>
            <w:vAlign w:val="center"/>
          </w:tcPr>
          <w:p w14:paraId="6CEE16B3" w14:textId="1FC111C6" w:rsidR="00205C45" w:rsidRDefault="002261C4" w:rsidP="00205C45">
            <w:pPr>
              <w:jc w:val="center"/>
            </w:pPr>
            <w:r w:rsidRPr="007A545C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31B7C85C" wp14:editId="4BC7D930">
                  <wp:simplePos x="0" y="0"/>
                  <wp:positionH relativeFrom="column">
                    <wp:posOffset>638175</wp:posOffset>
                  </wp:positionH>
                  <wp:positionV relativeFrom="paragraph">
                    <wp:posOffset>1795780</wp:posOffset>
                  </wp:positionV>
                  <wp:extent cx="1167765" cy="834390"/>
                  <wp:effectExtent l="0" t="0" r="0" b="3810"/>
                  <wp:wrapNone/>
                  <wp:docPr id="138107300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83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5C45">
              <w:rPr>
                <w:noProof/>
              </w:rPr>
              <w:drawing>
                <wp:inline distT="0" distB="0" distL="0" distR="0" wp14:anchorId="21B0FDFC" wp14:editId="4A2AA1C2">
                  <wp:extent cx="2476500" cy="1797939"/>
                  <wp:effectExtent l="0" t="0" r="0" b="0"/>
                  <wp:docPr id="825583724" name="Picture 7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picture containing text&#10;&#10;Description automatically generated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16" cy="180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F1" w14:paraId="047BC84A" w14:textId="77777777" w:rsidTr="00246377">
        <w:tc>
          <w:tcPr>
            <w:tcW w:w="6096" w:type="dxa"/>
          </w:tcPr>
          <w:p w14:paraId="4C1965DC" w14:textId="77777777" w:rsidR="00205C45" w:rsidRPr="007019AB" w:rsidRDefault="00205C45" w:rsidP="00205C45">
            <w:pPr>
              <w:spacing w:before="120"/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 w:rsidRPr="007019AB">
              <w:rPr>
                <w:b/>
                <w:bCs/>
                <w:color w:val="C00000"/>
                <w:sz w:val="32"/>
                <w:szCs w:val="32"/>
              </w:rPr>
              <w:t>Telefony komórkowe</w:t>
            </w:r>
          </w:p>
          <w:p w14:paraId="0C3D91F4" w14:textId="75CCDB72" w:rsidR="00205C45" w:rsidRDefault="00205C45" w:rsidP="00205C45">
            <w:pPr>
              <w:pStyle w:val="Akapitzlist"/>
              <w:numPr>
                <w:ilvl w:val="0"/>
                <w:numId w:val="6"/>
              </w:numPr>
              <w:ind w:left="316"/>
              <w:jc w:val="both"/>
            </w:pPr>
            <w:r>
              <w:t>Zakaz prowadzenia rozmów telefonicznych</w:t>
            </w:r>
            <w:r w:rsidR="007019AB">
              <w:t xml:space="preserve"> i pisania/czytania wiadomości,</w:t>
            </w:r>
            <w:r>
              <w:t xml:space="preserve"> na drogach komunikacyjnych, przy ruchomych wirujących elementach maszyn. Należy zatrzymać się w miejscu wolnym od zagrożeń. </w:t>
            </w:r>
          </w:p>
          <w:p w14:paraId="1858313C" w14:textId="77777777" w:rsidR="00205C45" w:rsidRDefault="00205C45" w:rsidP="00205C45">
            <w:pPr>
              <w:pStyle w:val="Akapitzlist"/>
              <w:numPr>
                <w:ilvl w:val="0"/>
                <w:numId w:val="6"/>
              </w:numPr>
              <w:ind w:left="316"/>
              <w:jc w:val="both"/>
            </w:pPr>
            <w:r>
              <w:t xml:space="preserve">Na terenie zakładu obowiązuje zakaz FOTOGRAFOWANIA I FILMOWANIA. </w:t>
            </w:r>
          </w:p>
          <w:p w14:paraId="55DC77BB" w14:textId="1CE8D959" w:rsidR="00205C45" w:rsidRDefault="00205C45" w:rsidP="00205C45">
            <w:pPr>
              <w:pStyle w:val="Akapitzlist"/>
              <w:numPr>
                <w:ilvl w:val="0"/>
                <w:numId w:val="6"/>
              </w:numPr>
              <w:ind w:left="316"/>
              <w:jc w:val="both"/>
            </w:pPr>
            <w:r>
              <w:t xml:space="preserve">Tylko osoby upoważnione przez pracodawcę mogą używać telefonów, w celu fotografowania i filmowania procesów odbywających się na terenie zakładu. </w:t>
            </w:r>
          </w:p>
        </w:tc>
        <w:tc>
          <w:tcPr>
            <w:tcW w:w="4110" w:type="dxa"/>
            <w:vAlign w:val="center"/>
          </w:tcPr>
          <w:p w14:paraId="728E3E5F" w14:textId="28D5739D" w:rsidR="00205C45" w:rsidRPr="007A545C" w:rsidRDefault="00205C45" w:rsidP="00205C45">
            <w:pPr>
              <w:jc w:val="center"/>
            </w:pPr>
            <w:r w:rsidRPr="007A545C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</w:t>
            </w:r>
          </w:p>
          <w:p w14:paraId="05EA318E" w14:textId="36C6DF38" w:rsidR="00205C45" w:rsidRDefault="00205C45" w:rsidP="00205C45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4E397D1" wp14:editId="2D2AA437">
                  <wp:simplePos x="0" y="0"/>
                  <wp:positionH relativeFrom="column">
                    <wp:posOffset>758825</wp:posOffset>
                  </wp:positionH>
                  <wp:positionV relativeFrom="paragraph">
                    <wp:posOffset>646430</wp:posOffset>
                  </wp:positionV>
                  <wp:extent cx="959485" cy="959485"/>
                  <wp:effectExtent l="0" t="0" r="0" b="0"/>
                  <wp:wrapNone/>
                  <wp:docPr id="4" name="Picture 4" descr="A picture containing text, sign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icture containing text, sign, clipart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485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201F1" w14:paraId="5004D245" w14:textId="77777777" w:rsidTr="00246377">
        <w:tc>
          <w:tcPr>
            <w:tcW w:w="6096" w:type="dxa"/>
          </w:tcPr>
          <w:p w14:paraId="1BA1D525" w14:textId="70126462" w:rsidR="00205C45" w:rsidRPr="007019AB" w:rsidRDefault="001641EE" w:rsidP="00205C45">
            <w:pPr>
              <w:spacing w:before="120"/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>
              <w:rPr>
                <w:b/>
                <w:bCs/>
                <w:color w:val="C00000"/>
                <w:sz w:val="32"/>
                <w:szCs w:val="32"/>
              </w:rPr>
              <w:t>Posiłki i n</w:t>
            </w:r>
            <w:r w:rsidR="00205C45" w:rsidRPr="007019AB">
              <w:rPr>
                <w:b/>
                <w:bCs/>
                <w:color w:val="C00000"/>
                <w:sz w:val="32"/>
                <w:szCs w:val="32"/>
              </w:rPr>
              <w:t>apoje</w:t>
            </w:r>
          </w:p>
          <w:p w14:paraId="3B81E9BA" w14:textId="4AFBC336" w:rsidR="001641EE" w:rsidRDefault="001641EE" w:rsidP="00205C45">
            <w:pPr>
              <w:pStyle w:val="Akapitzlist"/>
              <w:numPr>
                <w:ilvl w:val="0"/>
                <w:numId w:val="3"/>
              </w:numPr>
              <w:ind w:left="316"/>
              <w:jc w:val="both"/>
            </w:pPr>
            <w:r>
              <w:t>Zakaz spo</w:t>
            </w:r>
            <w:r w:rsidR="004718B5">
              <w:t>żywania posił</w:t>
            </w:r>
            <w:r w:rsidR="00883149">
              <w:t xml:space="preserve">ków </w:t>
            </w:r>
            <w:r w:rsidR="00571E44">
              <w:t xml:space="preserve">na </w:t>
            </w:r>
            <w:r w:rsidR="00413DFC">
              <w:t>hali produkcyjnej i magazynowej.</w:t>
            </w:r>
          </w:p>
          <w:p w14:paraId="2C4D121B" w14:textId="0CA1F007" w:rsidR="00205C45" w:rsidRDefault="00205C45" w:rsidP="00205C45">
            <w:pPr>
              <w:pStyle w:val="Akapitzlist"/>
              <w:numPr>
                <w:ilvl w:val="0"/>
                <w:numId w:val="3"/>
              </w:numPr>
              <w:ind w:left="316"/>
              <w:jc w:val="both"/>
            </w:pPr>
            <w:r>
              <w:t>Na ciągach komunikacyjnych obowiązuje zakaz spożywania napoi.</w:t>
            </w:r>
          </w:p>
          <w:p w14:paraId="5D62085E" w14:textId="28552ED5" w:rsidR="00205C45" w:rsidRDefault="00205C45" w:rsidP="00205C45">
            <w:pPr>
              <w:pStyle w:val="Akapitzlist"/>
              <w:numPr>
                <w:ilvl w:val="0"/>
                <w:numId w:val="3"/>
              </w:numPr>
              <w:ind w:left="316"/>
              <w:jc w:val="both"/>
            </w:pPr>
            <w:r>
              <w:t>Nie wolno wnosić na halę produkcyjną</w:t>
            </w:r>
            <w:r w:rsidR="008F2922">
              <w:t xml:space="preserve"> i magazynową</w:t>
            </w:r>
            <w:r>
              <w:t xml:space="preserve"> gorących napoi.</w:t>
            </w:r>
          </w:p>
          <w:p w14:paraId="14105232" w14:textId="6D791A9D" w:rsidR="00205C45" w:rsidRDefault="00205C45" w:rsidP="00205C45">
            <w:pPr>
              <w:pStyle w:val="Akapitzlist"/>
              <w:numPr>
                <w:ilvl w:val="0"/>
                <w:numId w:val="3"/>
              </w:numPr>
              <w:ind w:left="316"/>
              <w:jc w:val="both"/>
            </w:pPr>
            <w:r>
              <w:t xml:space="preserve">Nie wolno wnosić na halę produkcyjną </w:t>
            </w:r>
            <w:r w:rsidR="008F2922">
              <w:t xml:space="preserve">i magazynową </w:t>
            </w:r>
            <w:r>
              <w:t>zimnych napoi w innych pojemnikach niż zakręcane</w:t>
            </w:r>
            <w:r w:rsidR="00E947F5">
              <w:t xml:space="preserve">, szczelne </w:t>
            </w:r>
            <w:r>
              <w:t>butelki</w:t>
            </w:r>
            <w:r w:rsidR="00E947F5">
              <w:t>/pojemniki</w:t>
            </w:r>
            <w:r>
              <w:t xml:space="preserve">. </w:t>
            </w:r>
          </w:p>
          <w:p w14:paraId="34C399DE" w14:textId="25D971F9" w:rsidR="00205C45" w:rsidRDefault="007019AB" w:rsidP="00205C45">
            <w:pPr>
              <w:pStyle w:val="Akapitzlist"/>
              <w:numPr>
                <w:ilvl w:val="0"/>
                <w:numId w:val="3"/>
              </w:numPr>
              <w:ind w:left="316"/>
              <w:jc w:val="both"/>
            </w:pPr>
            <w:r>
              <w:lastRenderedPageBreak/>
              <w:t>Zimne napoje można przechowywać tylko w wyznaczonych do tego celu miejscach.</w:t>
            </w:r>
          </w:p>
        </w:tc>
        <w:tc>
          <w:tcPr>
            <w:tcW w:w="4110" w:type="dxa"/>
            <w:vAlign w:val="center"/>
          </w:tcPr>
          <w:p w14:paraId="4EF2B489" w14:textId="2E130233" w:rsidR="00205C45" w:rsidRDefault="00205C45" w:rsidP="00205C4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481C1F" wp14:editId="47121EA1">
                  <wp:extent cx="2554605" cy="1453961"/>
                  <wp:effectExtent l="0" t="0" r="0" b="0"/>
                  <wp:docPr id="6" name="Picture 6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Logo&#10;&#10;Description automatically generated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18" t="21275" r="6942" b="22368"/>
                          <a:stretch/>
                        </pic:blipFill>
                        <pic:spPr bwMode="auto">
                          <a:xfrm>
                            <a:off x="0" y="0"/>
                            <a:ext cx="2607120" cy="1483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F1" w14:paraId="0084413C" w14:textId="77777777" w:rsidTr="00246377">
        <w:tc>
          <w:tcPr>
            <w:tcW w:w="6096" w:type="dxa"/>
          </w:tcPr>
          <w:p w14:paraId="2BFDE502" w14:textId="7657D78F" w:rsidR="00C24B3C" w:rsidRPr="003063D5" w:rsidRDefault="00C24B3C" w:rsidP="00C10190">
            <w:pPr>
              <w:spacing w:before="120"/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 w:rsidRPr="003063D5">
              <w:rPr>
                <w:b/>
                <w:bCs/>
                <w:color w:val="C00000"/>
                <w:sz w:val="32"/>
                <w:szCs w:val="32"/>
              </w:rPr>
              <w:t>Alkohol i środki psychoaktywne</w:t>
            </w:r>
          </w:p>
          <w:p w14:paraId="464742A9" w14:textId="7615AF01" w:rsidR="00C24B3C" w:rsidRDefault="00C24B3C" w:rsidP="00C10190">
            <w:pPr>
              <w:pStyle w:val="Akapitzlist"/>
              <w:numPr>
                <w:ilvl w:val="0"/>
                <w:numId w:val="8"/>
              </w:numPr>
              <w:ind w:left="316"/>
              <w:jc w:val="both"/>
            </w:pPr>
            <w:r>
              <w:t xml:space="preserve">Wszystkie osoby znajdujące się na terenie zakładu </w:t>
            </w:r>
            <w:r w:rsidRPr="00C24B3C">
              <w:t>zobowiązan</w:t>
            </w:r>
            <w:r>
              <w:t>e są</w:t>
            </w:r>
            <w:r w:rsidRPr="00C24B3C">
              <w:t xml:space="preserve"> do całkowitego powstrzymania się od spożywania alkoholu oraz używania środków psychoaktywnych w miejscu pracy.</w:t>
            </w:r>
          </w:p>
          <w:p w14:paraId="79D609EA" w14:textId="6C4FBF5B" w:rsidR="00205C45" w:rsidRPr="00C24B3C" w:rsidRDefault="00C24B3C" w:rsidP="00C24B3C">
            <w:pPr>
              <w:pStyle w:val="Akapitzlist"/>
              <w:numPr>
                <w:ilvl w:val="0"/>
                <w:numId w:val="8"/>
              </w:numPr>
              <w:ind w:left="316"/>
              <w:jc w:val="both"/>
            </w:pPr>
            <w:r>
              <w:t>Zabrania się również przystępowania do pracy pod wpływem alkoholu lub innych substancji, które mogą wpływać na zdolność koncentracji, reakcję oraz ocenę sytuacji.</w:t>
            </w:r>
          </w:p>
        </w:tc>
        <w:tc>
          <w:tcPr>
            <w:tcW w:w="4110" w:type="dxa"/>
            <w:vAlign w:val="center"/>
          </w:tcPr>
          <w:p w14:paraId="2347473A" w14:textId="102EA55C" w:rsidR="00205C45" w:rsidRDefault="00C10190" w:rsidP="00205C4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D9F9FE" wp14:editId="36235B5B">
                  <wp:extent cx="1854200" cy="1854200"/>
                  <wp:effectExtent l="0" t="0" r="0" b="0"/>
                  <wp:docPr id="390944294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8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F1" w14:paraId="05E13859" w14:textId="77777777" w:rsidTr="00246377">
        <w:tc>
          <w:tcPr>
            <w:tcW w:w="6096" w:type="dxa"/>
          </w:tcPr>
          <w:p w14:paraId="51869BB6" w14:textId="77777777" w:rsidR="00205C45" w:rsidRPr="003063D5" w:rsidRDefault="00C10190" w:rsidP="00C10190">
            <w:pPr>
              <w:spacing w:before="120"/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 w:rsidRPr="003063D5">
              <w:rPr>
                <w:b/>
                <w:bCs/>
                <w:color w:val="C00000"/>
                <w:sz w:val="32"/>
                <w:szCs w:val="32"/>
              </w:rPr>
              <w:t>Zakaz palenia wyrobów tytoniowych</w:t>
            </w:r>
          </w:p>
          <w:p w14:paraId="0C002B6E" w14:textId="77777777" w:rsidR="00C10190" w:rsidRDefault="00C10190" w:rsidP="00C10190">
            <w:pPr>
              <w:pStyle w:val="Akapitzlist"/>
              <w:numPr>
                <w:ilvl w:val="0"/>
                <w:numId w:val="9"/>
              </w:numPr>
              <w:ind w:left="316"/>
              <w:jc w:val="both"/>
              <w:rPr>
                <w:color w:val="000000" w:themeColor="text1"/>
              </w:rPr>
            </w:pPr>
            <w:r w:rsidRPr="00C10190">
              <w:rPr>
                <w:color w:val="000000" w:themeColor="text1"/>
              </w:rPr>
              <w:t>Palenie papierosów, e-papierosów oraz innych wyrobów tytoniowych jest zabronione na terenie zakładu pracy poza wyznaczonymi i odpowiednio oznakowanymi strefami dla palących.</w:t>
            </w:r>
          </w:p>
          <w:p w14:paraId="6169947E" w14:textId="4AE795F1" w:rsidR="00C10190" w:rsidRPr="00C10190" w:rsidRDefault="00C10190" w:rsidP="00C10190">
            <w:pPr>
              <w:pStyle w:val="Akapitzlist"/>
              <w:numPr>
                <w:ilvl w:val="0"/>
                <w:numId w:val="9"/>
              </w:numPr>
              <w:ind w:left="31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Wszyscy</w:t>
            </w:r>
            <w:r w:rsidRPr="00C10190">
              <w:rPr>
                <w:color w:val="000000" w:themeColor="text1"/>
              </w:rPr>
              <w:t xml:space="preserve"> są zobowiązani do przestrzegania wyznaczonych miejsc do palenia oraz stosowania się do zasad bezpieczeństwa obowiązujących w tych strefach.</w:t>
            </w:r>
          </w:p>
        </w:tc>
        <w:tc>
          <w:tcPr>
            <w:tcW w:w="4110" w:type="dxa"/>
            <w:vAlign w:val="center"/>
          </w:tcPr>
          <w:p w14:paraId="2A728190" w14:textId="20F0ADDA" w:rsidR="00205C45" w:rsidRDefault="003348FE" w:rsidP="00205C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730D1C" wp14:editId="295A5513">
                  <wp:extent cx="2398799" cy="1670050"/>
                  <wp:effectExtent l="0" t="0" r="1905" b="6350"/>
                  <wp:docPr id="490344723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3528" cy="1673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F1" w14:paraId="3CAD9361" w14:textId="77777777" w:rsidTr="00246377">
        <w:tc>
          <w:tcPr>
            <w:tcW w:w="6096" w:type="dxa"/>
          </w:tcPr>
          <w:p w14:paraId="3F003D58" w14:textId="77777777" w:rsidR="00870F80" w:rsidRPr="003063D5" w:rsidRDefault="00870F80" w:rsidP="00541F04">
            <w:pPr>
              <w:spacing w:before="120"/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 w:rsidRPr="003063D5">
              <w:rPr>
                <w:b/>
                <w:bCs/>
                <w:color w:val="C00000"/>
                <w:sz w:val="32"/>
                <w:szCs w:val="32"/>
              </w:rPr>
              <w:t>Stosowanie środków chemicznych</w:t>
            </w:r>
          </w:p>
          <w:p w14:paraId="4EB65178" w14:textId="77777777" w:rsidR="00565F60" w:rsidRDefault="00541F04" w:rsidP="00565F60">
            <w:pPr>
              <w:pStyle w:val="Akapitzlist"/>
              <w:numPr>
                <w:ilvl w:val="0"/>
                <w:numId w:val="13"/>
              </w:numPr>
              <w:ind w:left="312" w:hanging="357"/>
              <w:jc w:val="both"/>
              <w:rPr>
                <w:color w:val="000000" w:themeColor="text1"/>
              </w:rPr>
            </w:pPr>
            <w:r w:rsidRPr="00541F04">
              <w:rPr>
                <w:color w:val="000000" w:themeColor="text1"/>
              </w:rPr>
              <w:t>Przed rozpoczęciem pracy z chemikaliami zawsze zapoznaj się z kartą charakterystyki substancji (SDS) – znajdziesz tam informacje o zagrożeniach oraz zalecane środki ochrony.</w:t>
            </w:r>
          </w:p>
          <w:p w14:paraId="5DF95B6B" w14:textId="77777777" w:rsidR="00565F60" w:rsidRDefault="00541F04" w:rsidP="00565F60">
            <w:pPr>
              <w:pStyle w:val="Akapitzlist"/>
              <w:numPr>
                <w:ilvl w:val="0"/>
                <w:numId w:val="13"/>
              </w:numPr>
              <w:ind w:left="312" w:hanging="357"/>
              <w:jc w:val="both"/>
              <w:rPr>
                <w:color w:val="000000" w:themeColor="text1"/>
              </w:rPr>
            </w:pPr>
            <w:r w:rsidRPr="00565F60">
              <w:rPr>
                <w:color w:val="000000" w:themeColor="text1"/>
              </w:rPr>
              <w:t>Stosuj wymagane ŚOI, takie jak rękawice, okulary ochronne, fartuchy lub maski ochronne, zgodnie z instrukcjami. Pamiętaj, że ŚOI chronią Twoje zdrowie i życie.</w:t>
            </w:r>
          </w:p>
          <w:p w14:paraId="3519B682" w14:textId="77777777" w:rsidR="00565F60" w:rsidRDefault="00541F04" w:rsidP="00565F60">
            <w:pPr>
              <w:pStyle w:val="Akapitzlist"/>
              <w:numPr>
                <w:ilvl w:val="0"/>
                <w:numId w:val="13"/>
              </w:numPr>
              <w:ind w:left="312" w:hanging="357"/>
              <w:jc w:val="both"/>
              <w:rPr>
                <w:color w:val="000000" w:themeColor="text1"/>
              </w:rPr>
            </w:pPr>
            <w:r w:rsidRPr="00565F60">
              <w:rPr>
                <w:color w:val="000000" w:themeColor="text1"/>
              </w:rPr>
              <w:t>Sprawdzaj ŚOI przed każdym użyciem i wymieniaj je, jeśli są uszkodzone lub zużyte.</w:t>
            </w:r>
          </w:p>
          <w:p w14:paraId="1F67C853" w14:textId="77777777" w:rsidR="004E2EF7" w:rsidRDefault="00541F04" w:rsidP="004E2EF7">
            <w:pPr>
              <w:pStyle w:val="Akapitzlist"/>
              <w:numPr>
                <w:ilvl w:val="0"/>
                <w:numId w:val="13"/>
              </w:numPr>
              <w:ind w:left="312" w:hanging="357"/>
              <w:jc w:val="both"/>
              <w:rPr>
                <w:color w:val="000000" w:themeColor="text1"/>
              </w:rPr>
            </w:pPr>
            <w:r w:rsidRPr="00565F60">
              <w:rPr>
                <w:color w:val="000000" w:themeColor="text1"/>
              </w:rPr>
              <w:t>Otwieraj i używaj tylko te pojemniki z chemikaliami, które są odpowiednio oznakowane.</w:t>
            </w:r>
          </w:p>
          <w:p w14:paraId="1937E31F" w14:textId="77777777" w:rsidR="004E2EF7" w:rsidRDefault="00541F04" w:rsidP="004E2EF7">
            <w:pPr>
              <w:pStyle w:val="Akapitzlist"/>
              <w:numPr>
                <w:ilvl w:val="0"/>
                <w:numId w:val="13"/>
              </w:numPr>
              <w:ind w:left="312" w:hanging="357"/>
              <w:jc w:val="both"/>
              <w:rPr>
                <w:color w:val="000000" w:themeColor="text1"/>
              </w:rPr>
            </w:pPr>
            <w:r w:rsidRPr="004E2EF7">
              <w:rPr>
                <w:color w:val="000000" w:themeColor="text1"/>
              </w:rPr>
              <w:t>Nigdy nie przenoś substancji chemicznych do nieoznaczonych pojemników. Po zakończeniu pracy zawsze zamykaj szczelnie opakowania i odstawiaj je na wyznaczone miejsce.</w:t>
            </w:r>
          </w:p>
          <w:p w14:paraId="6AA550F8" w14:textId="77777777" w:rsidR="004E2EF7" w:rsidRDefault="00541F04" w:rsidP="004E2EF7">
            <w:pPr>
              <w:pStyle w:val="Akapitzlist"/>
              <w:numPr>
                <w:ilvl w:val="0"/>
                <w:numId w:val="13"/>
              </w:numPr>
              <w:ind w:left="312" w:hanging="357"/>
              <w:jc w:val="both"/>
              <w:rPr>
                <w:color w:val="000000" w:themeColor="text1"/>
              </w:rPr>
            </w:pPr>
            <w:r w:rsidRPr="004E2EF7">
              <w:rPr>
                <w:color w:val="000000" w:themeColor="text1"/>
              </w:rPr>
              <w:t>Pracuj w miejscach, gdzie jest zapewniona dobra wentylacja, aby uniknąć wdychania szkodliwych oparów. Jeśli pracujesz z chemikaliami lotnymi, korzystaj z wyciągu wentylacyjnego lub okapu.</w:t>
            </w:r>
          </w:p>
          <w:p w14:paraId="263D9432" w14:textId="77777777" w:rsidR="004E2EF7" w:rsidRDefault="00541F04" w:rsidP="004E2EF7">
            <w:pPr>
              <w:pStyle w:val="Akapitzlist"/>
              <w:numPr>
                <w:ilvl w:val="0"/>
                <w:numId w:val="13"/>
              </w:numPr>
              <w:ind w:left="312" w:hanging="357"/>
              <w:jc w:val="both"/>
              <w:rPr>
                <w:color w:val="000000" w:themeColor="text1"/>
              </w:rPr>
            </w:pPr>
            <w:r w:rsidRPr="004E2EF7">
              <w:rPr>
                <w:color w:val="000000" w:themeColor="text1"/>
              </w:rPr>
              <w:t>Postępuj zgodnie z instrukcjami dotyczącymi stosowania, przygotowania oraz mieszania substancji chemicznych. Unikaj dotykania twarzy (oczu, nosa, ust) podczas pracy z chemikaliami.</w:t>
            </w:r>
          </w:p>
          <w:p w14:paraId="2672B846" w14:textId="77777777" w:rsidR="000175E2" w:rsidRDefault="00541F04" w:rsidP="000175E2">
            <w:pPr>
              <w:pStyle w:val="Akapitzlist"/>
              <w:numPr>
                <w:ilvl w:val="0"/>
                <w:numId w:val="13"/>
              </w:numPr>
              <w:ind w:left="312" w:hanging="357"/>
              <w:jc w:val="both"/>
              <w:rPr>
                <w:color w:val="000000" w:themeColor="text1"/>
              </w:rPr>
            </w:pPr>
            <w:r w:rsidRPr="000175E2">
              <w:rPr>
                <w:color w:val="000000" w:themeColor="text1"/>
              </w:rPr>
              <w:t>W przypadku rozlania substancji postępuj zgodnie z procedurą awaryjną – używaj neutralizatorów lub materiałów absorbujących.</w:t>
            </w:r>
          </w:p>
          <w:p w14:paraId="4C54BF31" w14:textId="77777777" w:rsidR="000175E2" w:rsidRDefault="00541F04" w:rsidP="000175E2">
            <w:pPr>
              <w:pStyle w:val="Akapitzlist"/>
              <w:numPr>
                <w:ilvl w:val="0"/>
                <w:numId w:val="13"/>
              </w:numPr>
              <w:ind w:left="312" w:hanging="357"/>
              <w:jc w:val="both"/>
              <w:rPr>
                <w:color w:val="000000" w:themeColor="text1"/>
              </w:rPr>
            </w:pPr>
            <w:r w:rsidRPr="000175E2">
              <w:rPr>
                <w:color w:val="000000" w:themeColor="text1"/>
              </w:rPr>
              <w:lastRenderedPageBreak/>
              <w:t>Nigdy nie wyrzucaj odpadów chemicznych do zwykłych koszy na śmieci ani do kanalizacji. Odpady chemiczne gromadź w wyznaczonych pojemnikach.</w:t>
            </w:r>
          </w:p>
          <w:p w14:paraId="41E9209F" w14:textId="77777777" w:rsidR="000175E2" w:rsidRDefault="00541F04" w:rsidP="000175E2">
            <w:pPr>
              <w:pStyle w:val="Akapitzlist"/>
              <w:numPr>
                <w:ilvl w:val="0"/>
                <w:numId w:val="13"/>
              </w:numPr>
              <w:ind w:left="312" w:hanging="357"/>
              <w:jc w:val="both"/>
              <w:rPr>
                <w:color w:val="000000" w:themeColor="text1"/>
              </w:rPr>
            </w:pPr>
            <w:r w:rsidRPr="000175E2">
              <w:rPr>
                <w:color w:val="000000" w:themeColor="text1"/>
              </w:rPr>
              <w:t>Przestrzegaj zasad utylizacji i segregacji odpadów zgodnie z przepisami oraz instrukcjami w miejscu pracy.</w:t>
            </w:r>
          </w:p>
          <w:p w14:paraId="1FAC9F2B" w14:textId="1BD01220" w:rsidR="00541F04" w:rsidRPr="000175E2" w:rsidRDefault="00541F04" w:rsidP="000175E2">
            <w:pPr>
              <w:pStyle w:val="Akapitzlist"/>
              <w:numPr>
                <w:ilvl w:val="0"/>
                <w:numId w:val="13"/>
              </w:numPr>
              <w:ind w:left="312" w:hanging="357"/>
              <w:jc w:val="both"/>
              <w:rPr>
                <w:color w:val="000000" w:themeColor="text1"/>
              </w:rPr>
            </w:pPr>
            <w:r w:rsidRPr="000175E2">
              <w:rPr>
                <w:color w:val="000000" w:themeColor="text1"/>
              </w:rPr>
              <w:t>Jeśli zauważysz jakiekolwiek nieprawidłowości, np. uszkodzone pojemniki, wycieki, brak oznakowań – natychmiast zgłoś to przełożonemu.</w:t>
            </w:r>
          </w:p>
        </w:tc>
        <w:tc>
          <w:tcPr>
            <w:tcW w:w="4110" w:type="dxa"/>
            <w:vAlign w:val="center"/>
          </w:tcPr>
          <w:p w14:paraId="29E00C53" w14:textId="62F04DA2" w:rsidR="00A201F1" w:rsidRPr="00A201F1" w:rsidRDefault="008C11C9" w:rsidP="00A20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l-PL"/>
              </w:rPr>
              <w:lastRenderedPageBreak/>
              <w:drawing>
                <wp:inline distT="0" distB="0" distL="0" distR="0" wp14:anchorId="7676CEBF" wp14:editId="6C285922">
                  <wp:extent cx="2517775" cy="3267710"/>
                  <wp:effectExtent l="0" t="0" r="0" b="8890"/>
                  <wp:docPr id="412898631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775" cy="3267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C62FDC0" w14:textId="48AC6825" w:rsidR="00A201F1" w:rsidRDefault="008C11C9" w:rsidP="00301CCA">
            <w:pPr>
              <w:jc w:val="center"/>
              <w:rPr>
                <w:noProof/>
              </w:rPr>
            </w:pPr>
            <w:r w:rsidRPr="00A1720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l-PL"/>
              </w:rPr>
              <w:lastRenderedPageBreak/>
              <w:drawing>
                <wp:inline distT="0" distB="0" distL="0" distR="0" wp14:anchorId="19243813" wp14:editId="1D87E235">
                  <wp:extent cx="2502925" cy="1973504"/>
                  <wp:effectExtent l="0" t="0" r="0" b="8255"/>
                  <wp:docPr id="287674087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4359" cy="2029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1F1" w14:paraId="7F9C8877" w14:textId="77777777" w:rsidTr="00246377">
        <w:tc>
          <w:tcPr>
            <w:tcW w:w="6096" w:type="dxa"/>
          </w:tcPr>
          <w:p w14:paraId="087F694D" w14:textId="77777777" w:rsidR="00205C45" w:rsidRPr="003063D5" w:rsidRDefault="00205C45" w:rsidP="00205C45">
            <w:pPr>
              <w:spacing w:before="120"/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 w:rsidRPr="003063D5">
              <w:rPr>
                <w:b/>
                <w:bCs/>
                <w:color w:val="C00000"/>
                <w:sz w:val="32"/>
                <w:szCs w:val="32"/>
              </w:rPr>
              <w:lastRenderedPageBreak/>
              <w:t>Odpowiedzialność</w:t>
            </w:r>
          </w:p>
          <w:p w14:paraId="422FA9F0" w14:textId="39972C10" w:rsidR="00205C45" w:rsidRPr="00335C77" w:rsidRDefault="00205C45" w:rsidP="00205C45">
            <w:pPr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 w:rsidRPr="00335C77">
              <w:rPr>
                <w:b/>
                <w:bCs/>
                <w:color w:val="FF0000"/>
                <w:sz w:val="32"/>
                <w:szCs w:val="32"/>
                <w:u w:val="single"/>
              </w:rPr>
              <w:t>Pamiętaj!</w:t>
            </w:r>
          </w:p>
          <w:p w14:paraId="40CB279E" w14:textId="23AF4049" w:rsidR="00205C45" w:rsidRDefault="00205C45" w:rsidP="003063D5">
            <w:pPr>
              <w:pStyle w:val="Akapitzlist"/>
              <w:numPr>
                <w:ilvl w:val="0"/>
                <w:numId w:val="5"/>
              </w:numPr>
              <w:ind w:left="316"/>
              <w:jc w:val="both"/>
            </w:pPr>
            <w:r>
              <w:t>Opisane w materiale zasady</w:t>
            </w:r>
            <w:r w:rsidR="003063D5">
              <w:t>,</w:t>
            </w:r>
            <w:r>
              <w:t xml:space="preserve"> stanowią</w:t>
            </w:r>
            <w:r w:rsidR="003063D5">
              <w:t xml:space="preserve"> wewnętrzne</w:t>
            </w:r>
            <w:r>
              <w:t xml:space="preserve"> przepisy BHP obowiązują</w:t>
            </w:r>
            <w:r w:rsidR="003063D5">
              <w:t xml:space="preserve">ce </w:t>
            </w:r>
            <w:r>
              <w:t xml:space="preserve">w UFI </w:t>
            </w:r>
            <w:proofErr w:type="spellStart"/>
            <w:r>
              <w:t>Filters</w:t>
            </w:r>
            <w:proofErr w:type="spellEnd"/>
            <w:r>
              <w:t xml:space="preserve"> Poland Sp. z o.o. </w:t>
            </w:r>
          </w:p>
          <w:p w14:paraId="60D61D5E" w14:textId="77777777" w:rsidR="00205C45" w:rsidRDefault="00205C45" w:rsidP="00205C45">
            <w:pPr>
              <w:pStyle w:val="Akapitzlist"/>
              <w:numPr>
                <w:ilvl w:val="0"/>
                <w:numId w:val="5"/>
              </w:numPr>
              <w:ind w:left="316"/>
              <w:jc w:val="both"/>
            </w:pPr>
            <w:r>
              <w:t>Ich przestrzeganie należy do podstawowych obowiązków pracowniczych.</w:t>
            </w:r>
          </w:p>
          <w:p w14:paraId="61B1FF83" w14:textId="7A4395D0" w:rsidR="00205C45" w:rsidRDefault="00205C45" w:rsidP="00205C45">
            <w:pPr>
              <w:pStyle w:val="Akapitzlist"/>
              <w:numPr>
                <w:ilvl w:val="0"/>
                <w:numId w:val="5"/>
              </w:numPr>
              <w:ind w:left="316"/>
              <w:jc w:val="both"/>
            </w:pPr>
            <w:r>
              <w:t>Nieprzestrzeganie podstawowych obowiązków pracowniczych może skutkować:</w:t>
            </w:r>
          </w:p>
          <w:p w14:paraId="7B494D3B" w14:textId="27A665AC" w:rsidR="00205C45" w:rsidRDefault="00973336" w:rsidP="00205C45">
            <w:pPr>
              <w:pStyle w:val="Akapitzlist"/>
              <w:numPr>
                <w:ilvl w:val="1"/>
                <w:numId w:val="5"/>
              </w:numPr>
              <w:ind w:left="883"/>
            </w:pPr>
            <w:r>
              <w:t>u</w:t>
            </w:r>
            <w:r w:rsidR="00205C45">
              <w:t>pomnieniem,</w:t>
            </w:r>
          </w:p>
          <w:p w14:paraId="5D32C478" w14:textId="07B05EFE" w:rsidR="00205C45" w:rsidRDefault="00973336" w:rsidP="00205C45">
            <w:pPr>
              <w:pStyle w:val="Akapitzlist"/>
              <w:numPr>
                <w:ilvl w:val="1"/>
                <w:numId w:val="5"/>
              </w:numPr>
              <w:ind w:left="883"/>
            </w:pPr>
            <w:r>
              <w:t>u</w:t>
            </w:r>
            <w:r w:rsidR="00205C45">
              <w:t>tratą miesięcznej premii motywacyjnej,</w:t>
            </w:r>
          </w:p>
          <w:p w14:paraId="023E23F0" w14:textId="3F4B06D4" w:rsidR="00205C45" w:rsidRDefault="00973336" w:rsidP="00205C45">
            <w:pPr>
              <w:pStyle w:val="Akapitzlist"/>
              <w:numPr>
                <w:ilvl w:val="1"/>
                <w:numId w:val="5"/>
              </w:numPr>
              <w:ind w:left="883"/>
            </w:pPr>
            <w:r>
              <w:t>n</w:t>
            </w:r>
            <w:r w:rsidR="00205C45">
              <w:t>aganą,</w:t>
            </w:r>
          </w:p>
          <w:p w14:paraId="51F59258" w14:textId="26C87AC7" w:rsidR="00205C45" w:rsidRDefault="00973336" w:rsidP="00205C45">
            <w:pPr>
              <w:pStyle w:val="Akapitzlist"/>
              <w:numPr>
                <w:ilvl w:val="1"/>
                <w:numId w:val="5"/>
              </w:numPr>
              <w:spacing w:after="120"/>
              <w:ind w:left="883" w:hanging="357"/>
            </w:pPr>
            <w:r>
              <w:t>k</w:t>
            </w:r>
            <w:r w:rsidR="00205C45">
              <w:t>arą pieniężną</w:t>
            </w:r>
            <w:r w:rsidR="00C24B3C">
              <w:t>,</w:t>
            </w:r>
          </w:p>
          <w:p w14:paraId="2C3B694D" w14:textId="49D398B0" w:rsidR="00C24B3C" w:rsidRDefault="00973336" w:rsidP="00205C45">
            <w:pPr>
              <w:pStyle w:val="Akapitzlist"/>
              <w:numPr>
                <w:ilvl w:val="1"/>
                <w:numId w:val="5"/>
              </w:numPr>
              <w:spacing w:after="120"/>
              <w:ind w:left="883" w:hanging="357"/>
            </w:pPr>
            <w:r>
              <w:t>z</w:t>
            </w:r>
            <w:r w:rsidR="00C24B3C">
              <w:t>wolnieniem dyscyplinarnym.</w:t>
            </w:r>
          </w:p>
        </w:tc>
        <w:tc>
          <w:tcPr>
            <w:tcW w:w="4110" w:type="dxa"/>
            <w:vAlign w:val="center"/>
          </w:tcPr>
          <w:p w14:paraId="7E4386EF" w14:textId="237603E8" w:rsidR="00205C45" w:rsidRDefault="00205C45" w:rsidP="00205C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809115" wp14:editId="31F28FAC">
                  <wp:extent cx="2282825" cy="2282825"/>
                  <wp:effectExtent l="0" t="0" r="3175" b="3175"/>
                  <wp:docPr id="8" name="Picture 8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Icon&#10;&#10;Description automatically generated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293" cy="2283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A5F6D" w14:textId="24BB1FB7" w:rsidR="00191291" w:rsidRPr="00130292" w:rsidRDefault="00130292" w:rsidP="00AF71BB">
      <w:pPr>
        <w:spacing w:before="120"/>
        <w:jc w:val="both"/>
        <w:rPr>
          <w:b/>
          <w:bCs/>
          <w:sz w:val="24"/>
          <w:szCs w:val="24"/>
        </w:rPr>
      </w:pPr>
      <w:r w:rsidRPr="00130292">
        <w:rPr>
          <w:b/>
          <w:bCs/>
          <w:sz w:val="24"/>
          <w:szCs w:val="24"/>
        </w:rPr>
        <w:t>WAŻNE!</w:t>
      </w:r>
    </w:p>
    <w:p w14:paraId="6ACE3220" w14:textId="06D1B5A4" w:rsidR="001409A5" w:rsidRDefault="00F957D2" w:rsidP="007556DA">
      <w:pPr>
        <w:jc w:val="both"/>
        <w:rPr>
          <w:b/>
          <w:bCs/>
        </w:rPr>
      </w:pPr>
      <w:r w:rsidRPr="001A78DC">
        <w:rPr>
          <w:b/>
          <w:bCs/>
        </w:rPr>
        <w:t>Pracownik swoim podpisem p</w:t>
      </w:r>
      <w:r w:rsidR="007556DA" w:rsidRPr="001A78DC">
        <w:rPr>
          <w:b/>
          <w:bCs/>
        </w:rPr>
        <w:t>otwierdza, że zapoznał się z podstawowymi zasadami bezpieczeństwa obowiązującymi na terenie UFI Filters Poland Sp. z o.o. oraz zobowiązuję się do ich przestrzegania i stosowania we wszystkich wykonywanych czynnościach. Jest świadomy, że naruszenie tych zasad może skutkować konsekwencjami praw</w:t>
      </w:r>
      <w:r w:rsidR="005A1E04" w:rsidRPr="001A78DC">
        <w:rPr>
          <w:b/>
          <w:bCs/>
        </w:rPr>
        <w:t>nymi</w:t>
      </w:r>
      <w:r w:rsidR="007556DA" w:rsidRPr="001A78DC">
        <w:rPr>
          <w:b/>
          <w:bCs/>
        </w:rPr>
        <w:t xml:space="preserve">, dyscyplinarnymi oraz zagrażać zdrowiu i bezpieczeństwu </w:t>
      </w:r>
      <w:r w:rsidR="0089308E" w:rsidRPr="001A78DC">
        <w:rPr>
          <w:b/>
          <w:bCs/>
        </w:rPr>
        <w:t>jego</w:t>
      </w:r>
      <w:r w:rsidR="00AF4A07">
        <w:rPr>
          <w:b/>
          <w:bCs/>
        </w:rPr>
        <w:t xml:space="preserve"> </w:t>
      </w:r>
      <w:r w:rsidR="007556DA" w:rsidRPr="001A78DC">
        <w:rPr>
          <w:b/>
          <w:bCs/>
        </w:rPr>
        <w:t>oraz innych osób.</w:t>
      </w:r>
    </w:p>
    <w:p w14:paraId="20415A7C" w14:textId="77777777" w:rsidR="00EF197A" w:rsidRPr="00EF197A" w:rsidRDefault="00EF197A" w:rsidP="00EF197A"/>
    <w:p w14:paraId="5379B225" w14:textId="77777777" w:rsidR="00EF197A" w:rsidRPr="00EF197A" w:rsidRDefault="00EF197A" w:rsidP="00EF197A"/>
    <w:p w14:paraId="5BC3D9F3" w14:textId="77777777" w:rsidR="00EF197A" w:rsidRPr="00EF197A" w:rsidRDefault="00EF197A" w:rsidP="00EF197A"/>
    <w:p w14:paraId="5856D691" w14:textId="77777777" w:rsidR="00EF197A" w:rsidRPr="00EF197A" w:rsidRDefault="00EF197A" w:rsidP="00EF197A"/>
    <w:p w14:paraId="3DDC80B5" w14:textId="77777777" w:rsidR="00EF197A" w:rsidRDefault="00EF197A" w:rsidP="00EF197A">
      <w:pPr>
        <w:rPr>
          <w:b/>
          <w:bCs/>
        </w:rPr>
      </w:pPr>
    </w:p>
    <w:p w14:paraId="44288EED" w14:textId="77777777" w:rsidR="00EF197A" w:rsidRDefault="00EF197A" w:rsidP="00EF197A"/>
    <w:p w14:paraId="0F5DD9F3" w14:textId="77777777" w:rsidR="00EF197A" w:rsidRDefault="00EF197A" w:rsidP="00EF197A"/>
    <w:p w14:paraId="09500F7A" w14:textId="77777777" w:rsidR="00EF197A" w:rsidRDefault="00EF197A" w:rsidP="00EF197A"/>
    <w:p w14:paraId="296CA77E" w14:textId="523B75AD" w:rsidR="00EF197A" w:rsidRDefault="00831636" w:rsidP="00831636">
      <w:pPr>
        <w:tabs>
          <w:tab w:val="left" w:pos="1570"/>
        </w:tabs>
      </w:pPr>
      <w:r>
        <w:tab/>
      </w:r>
    </w:p>
    <w:p w14:paraId="7E6F9016" w14:textId="7D947295" w:rsidR="00EF197A" w:rsidRPr="00EF197A" w:rsidRDefault="00EF197A" w:rsidP="00EF197A">
      <w:pPr>
        <w:jc w:val="both"/>
        <w:rPr>
          <w:b/>
          <w:bCs/>
          <w:u w:val="single"/>
        </w:rPr>
      </w:pPr>
      <w:r w:rsidRPr="00FF4EB1">
        <w:rPr>
          <w:color w:val="001F5F"/>
          <w:sz w:val="36"/>
          <w:szCs w:val="36"/>
          <w:u w:val="single"/>
        </w:rPr>
        <w:lastRenderedPageBreak/>
        <w:t>P</w:t>
      </w:r>
      <w:r>
        <w:rPr>
          <w:color w:val="001F5F"/>
          <w:sz w:val="36"/>
          <w:szCs w:val="36"/>
          <w:u w:val="single"/>
        </w:rPr>
        <w:t>LAKAT INFORMACYJNY</w:t>
      </w:r>
    </w:p>
    <w:p w14:paraId="19187B5C" w14:textId="6AD08425" w:rsidR="002E7A1B" w:rsidRDefault="00BF1737" w:rsidP="00EF197A">
      <w:pPr>
        <w:ind w:left="284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150482E3" wp14:editId="4E09856C">
            <wp:extent cx="5511377" cy="8267065"/>
            <wp:effectExtent l="0" t="0" r="0" b="635"/>
            <wp:docPr id="425870728" name="Obraz 3" descr="Obraz zawierający tekst, zrzut ekranu, Czcionka, logo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0728" name="Obraz 3" descr="Obraz zawierający tekst, zrzut ekranu, Czcionka, logo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743" cy="827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B77AF" w14:textId="36DD39BC" w:rsidR="00161D3E" w:rsidRPr="00FF4EB1" w:rsidRDefault="000C3B48" w:rsidP="007556DA">
      <w:pPr>
        <w:jc w:val="both"/>
        <w:rPr>
          <w:b/>
          <w:bCs/>
          <w:u w:val="single"/>
        </w:rPr>
      </w:pPr>
      <w:r w:rsidRPr="00FF4EB1">
        <w:rPr>
          <w:color w:val="001F5F"/>
          <w:sz w:val="36"/>
          <w:szCs w:val="36"/>
          <w:u w:val="single"/>
        </w:rPr>
        <w:lastRenderedPageBreak/>
        <w:t>PODPISY</w:t>
      </w:r>
    </w:p>
    <w:tbl>
      <w:tblPr>
        <w:tblStyle w:val="Stileproceduredigruppo"/>
        <w:tblpPr w:leftFromText="141" w:rightFromText="141" w:vertAnchor="text" w:horzAnchor="margin" w:tblpXSpec="center" w:tblpY="3"/>
        <w:tblW w:w="1072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ook w:val="04A0" w:firstRow="1" w:lastRow="0" w:firstColumn="1" w:lastColumn="0" w:noHBand="0" w:noVBand="1"/>
      </w:tblPr>
      <w:tblGrid>
        <w:gridCol w:w="2405"/>
        <w:gridCol w:w="2268"/>
        <w:gridCol w:w="2126"/>
        <w:gridCol w:w="1176"/>
        <w:gridCol w:w="2752"/>
      </w:tblGrid>
      <w:tr w:rsidR="00365B21" w:rsidRPr="00365B21" w14:paraId="4133198D" w14:textId="77777777" w:rsidTr="00365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tcBorders>
              <w:bottom w:val="single" w:sz="4" w:space="0" w:color="BFBFBF"/>
            </w:tcBorders>
          </w:tcPr>
          <w:p w14:paraId="427BA01C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/>
                <w:sz w:val="24"/>
                <w:szCs w:val="32"/>
                <w:lang w:eastAsia="it-IT"/>
              </w:rPr>
            </w:pPr>
            <w:proofErr w:type="spellStart"/>
            <w:r w:rsidRPr="00365B21">
              <w:rPr>
                <w:rFonts w:eastAsia="Times New Roman"/>
                <w:b/>
                <w:sz w:val="24"/>
                <w:szCs w:val="32"/>
                <w:lang w:eastAsia="it-IT"/>
              </w:rPr>
              <w:t>Odpowiedzialność</w:t>
            </w:r>
            <w:proofErr w:type="spellEnd"/>
          </w:p>
        </w:tc>
        <w:tc>
          <w:tcPr>
            <w:tcW w:w="2268" w:type="dxa"/>
            <w:tcBorders>
              <w:bottom w:val="single" w:sz="4" w:space="0" w:color="BFBFBF"/>
            </w:tcBorders>
          </w:tcPr>
          <w:p w14:paraId="1BBA3874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sz w:val="24"/>
                <w:szCs w:val="32"/>
                <w:lang w:eastAsia="it-IT"/>
              </w:rPr>
            </w:pPr>
            <w:proofErr w:type="spellStart"/>
            <w:r w:rsidRPr="00365B21">
              <w:rPr>
                <w:rFonts w:eastAsia="Times New Roman"/>
                <w:b/>
                <w:sz w:val="24"/>
                <w:szCs w:val="32"/>
                <w:lang w:eastAsia="it-IT"/>
              </w:rPr>
              <w:t>Imie</w:t>
            </w:r>
            <w:proofErr w:type="spellEnd"/>
            <w:r w:rsidRPr="00365B21">
              <w:rPr>
                <w:rFonts w:eastAsia="Times New Roman"/>
                <w:b/>
                <w:sz w:val="24"/>
                <w:szCs w:val="32"/>
                <w:lang w:eastAsia="it-IT"/>
              </w:rPr>
              <w:t xml:space="preserve"> i </w:t>
            </w:r>
            <w:proofErr w:type="spellStart"/>
            <w:r w:rsidRPr="00365B21">
              <w:rPr>
                <w:rFonts w:eastAsia="Times New Roman"/>
                <w:b/>
                <w:sz w:val="24"/>
                <w:szCs w:val="32"/>
                <w:lang w:eastAsia="it-IT"/>
              </w:rPr>
              <w:t>nazwisko</w:t>
            </w:r>
            <w:proofErr w:type="spellEnd"/>
          </w:p>
        </w:tc>
        <w:tc>
          <w:tcPr>
            <w:tcW w:w="2126" w:type="dxa"/>
            <w:tcBorders>
              <w:bottom w:val="single" w:sz="4" w:space="0" w:color="BFBFBF"/>
            </w:tcBorders>
          </w:tcPr>
          <w:p w14:paraId="52146B4B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sz w:val="24"/>
                <w:szCs w:val="32"/>
                <w:lang w:eastAsia="it-IT"/>
              </w:rPr>
            </w:pPr>
            <w:proofErr w:type="spellStart"/>
            <w:r w:rsidRPr="00365B21">
              <w:rPr>
                <w:rFonts w:eastAsia="Times New Roman"/>
                <w:b/>
                <w:sz w:val="24"/>
                <w:szCs w:val="32"/>
                <w:lang w:eastAsia="it-IT"/>
              </w:rPr>
              <w:t>Rola</w:t>
            </w:r>
            <w:proofErr w:type="spellEnd"/>
          </w:p>
        </w:tc>
        <w:tc>
          <w:tcPr>
            <w:tcW w:w="1176" w:type="dxa"/>
            <w:tcBorders>
              <w:bottom w:val="single" w:sz="4" w:space="0" w:color="BFBFBF"/>
            </w:tcBorders>
          </w:tcPr>
          <w:p w14:paraId="7464FC14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sz w:val="24"/>
                <w:szCs w:val="32"/>
                <w:lang w:eastAsia="it-IT"/>
              </w:rPr>
            </w:pPr>
            <w:r w:rsidRPr="00365B21">
              <w:rPr>
                <w:rFonts w:eastAsia="Times New Roman"/>
                <w:b/>
                <w:sz w:val="24"/>
                <w:szCs w:val="32"/>
                <w:lang w:eastAsia="it-IT"/>
              </w:rPr>
              <w:t>Data</w:t>
            </w:r>
          </w:p>
        </w:tc>
        <w:tc>
          <w:tcPr>
            <w:tcW w:w="2752" w:type="dxa"/>
            <w:tcBorders>
              <w:bottom w:val="single" w:sz="4" w:space="0" w:color="BFBFBF"/>
            </w:tcBorders>
          </w:tcPr>
          <w:p w14:paraId="61277151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sz w:val="24"/>
                <w:szCs w:val="32"/>
                <w:lang w:eastAsia="it-IT"/>
              </w:rPr>
            </w:pPr>
            <w:proofErr w:type="spellStart"/>
            <w:r w:rsidRPr="00365B21">
              <w:rPr>
                <w:rFonts w:eastAsia="Times New Roman"/>
                <w:b/>
                <w:sz w:val="24"/>
                <w:szCs w:val="32"/>
                <w:lang w:eastAsia="it-IT"/>
              </w:rPr>
              <w:t>Podpis</w:t>
            </w:r>
            <w:proofErr w:type="spellEnd"/>
          </w:p>
        </w:tc>
      </w:tr>
      <w:tr w:rsidR="00365B21" w:rsidRPr="00365B21" w14:paraId="1C03688C" w14:textId="77777777" w:rsidTr="00365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6809FE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/>
                <w:sz w:val="24"/>
                <w:lang w:eastAsia="it-IT"/>
              </w:rPr>
            </w:pPr>
            <w:proofErr w:type="spellStart"/>
            <w:r w:rsidRPr="00365B21">
              <w:rPr>
                <w:rFonts w:eastAsia="Times New Roman"/>
                <w:bCs/>
                <w:color w:val="000000"/>
                <w:sz w:val="24"/>
                <w:lang w:eastAsia="it-IT"/>
              </w:rPr>
              <w:t>Opracowała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5431F6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  <w:sz w:val="24"/>
                <w:lang w:eastAsia="it-IT"/>
              </w:rPr>
            </w:pPr>
            <w:r w:rsidRPr="00365B21">
              <w:rPr>
                <w:rFonts w:eastAsia="Times New Roman"/>
                <w:bCs/>
                <w:color w:val="000000"/>
                <w:sz w:val="24"/>
                <w:lang w:eastAsia="it-IT"/>
              </w:rPr>
              <w:t>Natalia Krysztofiak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0D784B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  <w:sz w:val="24"/>
                <w:lang w:eastAsia="it-IT"/>
              </w:rPr>
            </w:pPr>
            <w:proofErr w:type="spellStart"/>
            <w:r w:rsidRPr="00365B21">
              <w:rPr>
                <w:rFonts w:eastAsia="Times New Roman"/>
                <w:bCs/>
                <w:color w:val="000000"/>
                <w:sz w:val="24"/>
                <w:lang w:eastAsia="it-IT"/>
              </w:rPr>
              <w:t>Koordynator</w:t>
            </w:r>
            <w:proofErr w:type="spellEnd"/>
            <w:r w:rsidRPr="00365B21">
              <w:rPr>
                <w:rFonts w:eastAsia="Times New Roman"/>
                <w:bCs/>
                <w:color w:val="000000"/>
                <w:sz w:val="24"/>
                <w:lang w:eastAsia="it-IT"/>
              </w:rPr>
              <w:t xml:space="preserve"> </w:t>
            </w:r>
            <w:proofErr w:type="spellStart"/>
            <w:r w:rsidRPr="00365B21">
              <w:rPr>
                <w:rFonts w:eastAsia="Times New Roman"/>
                <w:bCs/>
                <w:color w:val="000000"/>
                <w:sz w:val="24"/>
                <w:lang w:eastAsia="it-IT"/>
              </w:rPr>
              <w:t>ds</w:t>
            </w:r>
            <w:proofErr w:type="spellEnd"/>
            <w:r w:rsidRPr="00365B21">
              <w:rPr>
                <w:rFonts w:eastAsia="Times New Roman"/>
                <w:bCs/>
                <w:color w:val="000000"/>
                <w:sz w:val="24"/>
                <w:lang w:eastAsia="it-IT"/>
              </w:rPr>
              <w:t>. BHP</w:t>
            </w:r>
          </w:p>
        </w:tc>
        <w:tc>
          <w:tcPr>
            <w:tcW w:w="1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CCAB7C" w14:textId="076FC382" w:rsidR="00365B21" w:rsidRPr="00365B21" w:rsidRDefault="00A33763" w:rsidP="00365B21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it-IT"/>
              </w:rPr>
              <w:t>10</w:t>
            </w:r>
            <w:r w:rsidR="00365B21" w:rsidRPr="00365B21">
              <w:rPr>
                <w:rFonts w:eastAsia="Times New Roman"/>
                <w:bCs/>
                <w:color w:val="000000"/>
                <w:sz w:val="18"/>
                <w:szCs w:val="18"/>
                <w:lang w:eastAsia="it-IT"/>
              </w:rPr>
              <w:t>.</w:t>
            </w:r>
            <w:r>
              <w:rPr>
                <w:rFonts w:eastAsia="Times New Roman"/>
                <w:bCs/>
                <w:color w:val="000000"/>
                <w:sz w:val="18"/>
                <w:szCs w:val="18"/>
                <w:lang w:eastAsia="it-IT"/>
              </w:rPr>
              <w:t>10</w:t>
            </w:r>
            <w:r w:rsidR="00365B21" w:rsidRPr="00365B21">
              <w:rPr>
                <w:rFonts w:eastAsia="Times New Roman"/>
                <w:bCs/>
                <w:color w:val="000000"/>
                <w:sz w:val="18"/>
                <w:szCs w:val="18"/>
                <w:lang w:eastAsia="it-IT"/>
              </w:rPr>
              <w:t>.2025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24DBB6E0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  <w:sz w:val="24"/>
                <w:szCs w:val="32"/>
                <w:lang w:eastAsia="it-IT"/>
              </w:rPr>
            </w:pPr>
          </w:p>
        </w:tc>
      </w:tr>
      <w:tr w:rsidR="00365B21" w:rsidRPr="00365B21" w14:paraId="45E3DB46" w14:textId="77777777" w:rsidTr="00365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CE8D0A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 w:val="24"/>
                <w:lang w:eastAsia="it-IT"/>
              </w:rPr>
            </w:pPr>
            <w:proofErr w:type="spellStart"/>
            <w:r w:rsidRPr="00365B21">
              <w:rPr>
                <w:rFonts w:eastAsia="Times New Roman"/>
                <w:bCs/>
                <w:sz w:val="24"/>
                <w:lang w:eastAsia="it-IT"/>
              </w:rPr>
              <w:t>Sprawdziła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058BBB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lang w:eastAsia="it-IT"/>
              </w:rPr>
            </w:pPr>
            <w:r w:rsidRPr="00365B21">
              <w:rPr>
                <w:rFonts w:eastAsia="Times New Roman"/>
                <w:bCs/>
                <w:sz w:val="24"/>
                <w:lang w:eastAsia="it-IT"/>
              </w:rPr>
              <w:t>Natalia Dziubandowska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CE4945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ind w:left="247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Times New Roman"/>
                <w:sz w:val="24"/>
                <w:lang w:val="en-US" w:eastAsia="it-IT"/>
              </w:rPr>
            </w:pPr>
            <w:r w:rsidRPr="00365B21">
              <w:rPr>
                <w:rFonts w:eastAsia="Times New Roman" w:cs="Times New Roman"/>
                <w:sz w:val="24"/>
                <w:lang w:val="en-US" w:eastAsia="it-IT"/>
              </w:rPr>
              <w:t>Human Resources Manager</w:t>
            </w:r>
          </w:p>
        </w:tc>
        <w:tc>
          <w:tcPr>
            <w:tcW w:w="1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DDA8B9" w14:textId="161D13A1" w:rsidR="00365B21" w:rsidRPr="00365B21" w:rsidRDefault="00A33763" w:rsidP="00365B21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18"/>
                <w:szCs w:val="18"/>
                <w:lang w:eastAsia="it-IT"/>
              </w:rPr>
            </w:pPr>
            <w:r>
              <w:rPr>
                <w:rFonts w:eastAsia="Times New Roman"/>
                <w:bCs/>
                <w:sz w:val="18"/>
                <w:szCs w:val="18"/>
                <w:lang w:eastAsia="it-IT"/>
              </w:rPr>
              <w:t>10</w:t>
            </w:r>
            <w:r w:rsidR="00365B21" w:rsidRPr="00365B21">
              <w:rPr>
                <w:rFonts w:eastAsia="Times New Roman"/>
                <w:bCs/>
                <w:sz w:val="18"/>
                <w:szCs w:val="18"/>
                <w:lang w:eastAsia="it-IT"/>
              </w:rPr>
              <w:t>.</w:t>
            </w:r>
            <w:r>
              <w:rPr>
                <w:rFonts w:eastAsia="Times New Roman"/>
                <w:bCs/>
                <w:sz w:val="18"/>
                <w:szCs w:val="18"/>
                <w:lang w:eastAsia="it-IT"/>
              </w:rPr>
              <w:t>10</w:t>
            </w:r>
            <w:r w:rsidR="00365B21" w:rsidRPr="00365B21">
              <w:rPr>
                <w:rFonts w:eastAsia="Times New Roman"/>
                <w:bCs/>
                <w:sz w:val="18"/>
                <w:szCs w:val="18"/>
                <w:lang w:eastAsia="it-IT"/>
              </w:rPr>
              <w:t>.2025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519E6DB7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32"/>
                <w:lang w:eastAsia="it-IT"/>
              </w:rPr>
            </w:pPr>
          </w:p>
        </w:tc>
      </w:tr>
      <w:tr w:rsidR="00365B21" w:rsidRPr="00365B21" w14:paraId="0BC2CEC9" w14:textId="77777777" w:rsidTr="00365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5FE572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/>
                <w:sz w:val="24"/>
                <w:lang w:eastAsia="it-IT"/>
              </w:rPr>
            </w:pPr>
            <w:proofErr w:type="spellStart"/>
            <w:r w:rsidRPr="00365B21">
              <w:rPr>
                <w:rFonts w:eastAsia="Times New Roman"/>
                <w:bCs/>
                <w:color w:val="000000"/>
                <w:sz w:val="24"/>
                <w:lang w:eastAsia="it-IT"/>
              </w:rPr>
              <w:t>Zweryfikowała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F21829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  <w:sz w:val="24"/>
                <w:lang w:eastAsia="it-IT"/>
              </w:rPr>
            </w:pPr>
            <w:r w:rsidRPr="00365B21">
              <w:rPr>
                <w:rFonts w:eastAsia="Times New Roman"/>
                <w:bCs/>
                <w:color w:val="000000"/>
                <w:sz w:val="24"/>
                <w:lang w:eastAsia="it-IT"/>
              </w:rPr>
              <w:t>Magda Skalec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95BD40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  <w:sz w:val="24"/>
                <w:lang w:eastAsia="it-IT"/>
              </w:rPr>
            </w:pPr>
            <w:r w:rsidRPr="00365B21">
              <w:rPr>
                <w:rFonts w:eastAsia="Times New Roman"/>
                <w:bCs/>
                <w:color w:val="000000"/>
                <w:sz w:val="24"/>
                <w:lang w:eastAsia="it-IT"/>
              </w:rPr>
              <w:t xml:space="preserve">System Quality </w:t>
            </w:r>
            <w:proofErr w:type="spellStart"/>
            <w:r w:rsidRPr="00365B21">
              <w:rPr>
                <w:rFonts w:eastAsia="Times New Roman"/>
                <w:bCs/>
                <w:color w:val="000000"/>
                <w:sz w:val="24"/>
                <w:lang w:eastAsia="it-IT"/>
              </w:rPr>
              <w:t>Engineer</w:t>
            </w:r>
            <w:proofErr w:type="spellEnd"/>
          </w:p>
        </w:tc>
        <w:tc>
          <w:tcPr>
            <w:tcW w:w="1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8A30B8" w14:textId="73D9E11C" w:rsidR="00365B21" w:rsidRPr="00365B21" w:rsidRDefault="00A33763" w:rsidP="00365B21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it-IT"/>
              </w:rPr>
              <w:t>10</w:t>
            </w:r>
            <w:r w:rsidR="00365B21" w:rsidRPr="00365B21">
              <w:rPr>
                <w:rFonts w:eastAsia="Times New Roman"/>
                <w:bCs/>
                <w:color w:val="000000"/>
                <w:sz w:val="18"/>
                <w:szCs w:val="18"/>
                <w:lang w:eastAsia="it-IT"/>
              </w:rPr>
              <w:t>.</w:t>
            </w:r>
            <w:r>
              <w:rPr>
                <w:rFonts w:eastAsia="Times New Roman"/>
                <w:bCs/>
                <w:color w:val="000000"/>
                <w:sz w:val="18"/>
                <w:szCs w:val="18"/>
                <w:lang w:eastAsia="it-IT"/>
              </w:rPr>
              <w:t>10</w:t>
            </w:r>
            <w:r w:rsidR="00365B21" w:rsidRPr="00365B21">
              <w:rPr>
                <w:rFonts w:eastAsia="Times New Roman"/>
                <w:bCs/>
                <w:color w:val="000000"/>
                <w:sz w:val="18"/>
                <w:szCs w:val="18"/>
                <w:lang w:eastAsia="it-IT"/>
              </w:rPr>
              <w:t>.2025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3F7BCF0C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  <w:sz w:val="24"/>
                <w:szCs w:val="32"/>
                <w:lang w:eastAsia="it-IT"/>
              </w:rPr>
            </w:pPr>
          </w:p>
        </w:tc>
      </w:tr>
      <w:tr w:rsidR="00365B21" w:rsidRPr="00365B21" w14:paraId="498E58C2" w14:textId="77777777" w:rsidTr="00365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83BD2D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 w:val="24"/>
                <w:lang w:eastAsia="it-IT"/>
              </w:rPr>
            </w:pPr>
            <w:proofErr w:type="spellStart"/>
            <w:r w:rsidRPr="00365B21">
              <w:rPr>
                <w:rFonts w:eastAsia="Times New Roman"/>
                <w:bCs/>
                <w:sz w:val="24"/>
                <w:lang w:eastAsia="it-IT"/>
              </w:rPr>
              <w:t>Zatwierdził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FD3E1E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lang w:eastAsia="it-IT"/>
              </w:rPr>
            </w:pPr>
            <w:r w:rsidRPr="00365B21">
              <w:rPr>
                <w:rFonts w:eastAsia="Times New Roman"/>
                <w:bCs/>
                <w:sz w:val="24"/>
                <w:lang w:eastAsia="it-IT"/>
              </w:rPr>
              <w:t xml:space="preserve">Tomasz </w:t>
            </w:r>
            <w:proofErr w:type="spellStart"/>
            <w:r w:rsidRPr="00365B21">
              <w:rPr>
                <w:rFonts w:eastAsia="Times New Roman"/>
                <w:bCs/>
                <w:sz w:val="24"/>
                <w:lang w:eastAsia="it-IT"/>
              </w:rPr>
              <w:t>Łuć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44C569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lang w:eastAsia="it-IT"/>
              </w:rPr>
            </w:pPr>
            <w:proofErr w:type="spellStart"/>
            <w:r w:rsidRPr="00365B21">
              <w:rPr>
                <w:rFonts w:eastAsia="Times New Roman"/>
                <w:bCs/>
                <w:sz w:val="24"/>
                <w:lang w:eastAsia="it-IT"/>
              </w:rPr>
              <w:t>Dyrektor</w:t>
            </w:r>
            <w:proofErr w:type="spellEnd"/>
            <w:r w:rsidRPr="00365B21">
              <w:rPr>
                <w:rFonts w:eastAsia="Times New Roman"/>
                <w:bCs/>
                <w:sz w:val="24"/>
                <w:lang w:eastAsia="it-IT"/>
              </w:rPr>
              <w:t xml:space="preserve"> </w:t>
            </w:r>
            <w:proofErr w:type="spellStart"/>
            <w:r w:rsidRPr="00365B21">
              <w:rPr>
                <w:rFonts w:eastAsia="Times New Roman"/>
                <w:bCs/>
                <w:sz w:val="24"/>
                <w:lang w:eastAsia="it-IT"/>
              </w:rPr>
              <w:t>Generalny</w:t>
            </w:r>
            <w:proofErr w:type="spellEnd"/>
          </w:p>
        </w:tc>
        <w:tc>
          <w:tcPr>
            <w:tcW w:w="1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56360C" w14:textId="390B26F2" w:rsidR="00365B21" w:rsidRPr="00365B21" w:rsidRDefault="001409A5" w:rsidP="00365B21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18"/>
                <w:szCs w:val="18"/>
                <w:lang w:eastAsia="it-IT"/>
              </w:rPr>
            </w:pPr>
            <w:r>
              <w:rPr>
                <w:rFonts w:eastAsia="Times New Roman"/>
                <w:bCs/>
                <w:sz w:val="18"/>
                <w:szCs w:val="18"/>
                <w:lang w:eastAsia="it-IT"/>
              </w:rPr>
              <w:t>10.</w:t>
            </w:r>
            <w:r w:rsidR="00A33763">
              <w:rPr>
                <w:rFonts w:eastAsia="Times New Roman"/>
                <w:bCs/>
                <w:sz w:val="18"/>
                <w:szCs w:val="18"/>
                <w:lang w:eastAsia="it-IT"/>
              </w:rPr>
              <w:t>10</w:t>
            </w:r>
            <w:r w:rsidR="00365B21" w:rsidRPr="00365B21">
              <w:rPr>
                <w:rFonts w:eastAsia="Times New Roman"/>
                <w:bCs/>
                <w:sz w:val="18"/>
                <w:szCs w:val="18"/>
                <w:lang w:eastAsia="it-IT"/>
              </w:rPr>
              <w:t>.2025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1C64293A" w14:textId="77777777" w:rsidR="00365B21" w:rsidRPr="00365B21" w:rsidRDefault="00365B21" w:rsidP="00365B21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32"/>
                <w:lang w:eastAsia="it-IT"/>
              </w:rPr>
            </w:pPr>
          </w:p>
        </w:tc>
      </w:tr>
    </w:tbl>
    <w:p w14:paraId="7DFDDBC0" w14:textId="77777777" w:rsidR="00983C84" w:rsidRDefault="00983C84" w:rsidP="001409A5"/>
    <w:sectPr w:rsidR="00983C84" w:rsidSect="00BF4DB8">
      <w:headerReference w:type="default" r:id="rId26"/>
      <w:footerReference w:type="default" r:id="rId27"/>
      <w:pgSz w:w="11906" w:h="16838"/>
      <w:pgMar w:top="1440" w:right="1440" w:bottom="993" w:left="1440" w:header="708" w:footer="708" w:gutter="0"/>
      <w:pgBorders w:offsetFrom="page">
        <w:top w:val="single" w:sz="24" w:space="24" w:color="FF0000"/>
        <w:left w:val="single" w:sz="24" w:space="24" w:color="FF0000"/>
        <w:bottom w:val="single" w:sz="24" w:space="24" w:color="FF0000"/>
        <w:right w:val="single" w:sz="24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1559B" w14:textId="77777777" w:rsidR="0027081E" w:rsidRDefault="0027081E" w:rsidP="00974D7C">
      <w:pPr>
        <w:spacing w:after="0" w:line="240" w:lineRule="auto"/>
      </w:pPr>
      <w:r>
        <w:separator/>
      </w:r>
    </w:p>
  </w:endnote>
  <w:endnote w:type="continuationSeparator" w:id="0">
    <w:p w14:paraId="1A290711" w14:textId="77777777" w:rsidR="0027081E" w:rsidRDefault="0027081E" w:rsidP="00974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07050" w14:textId="0D5778BC" w:rsidR="001F652D" w:rsidRDefault="00FC5CD4">
    <w:pPr>
      <w:pStyle w:val="Stopka"/>
    </w:pPr>
    <w:r w:rsidRPr="00FC5CD4">
      <w:t>LT-UPL-0014_0.0_Ed.2025</w:t>
    </w:r>
    <w:r w:rsidR="001F652D">
      <w:t>.10</w:t>
    </w:r>
    <w:r w:rsidR="00D005E4">
      <w:t>.10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7DC92" w14:textId="77777777" w:rsidR="0027081E" w:rsidRDefault="0027081E" w:rsidP="00974D7C">
      <w:pPr>
        <w:spacing w:after="0" w:line="240" w:lineRule="auto"/>
      </w:pPr>
      <w:r>
        <w:separator/>
      </w:r>
    </w:p>
  </w:footnote>
  <w:footnote w:type="continuationSeparator" w:id="0">
    <w:p w14:paraId="0ED8EF27" w14:textId="77777777" w:rsidR="0027081E" w:rsidRDefault="0027081E" w:rsidP="00974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9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25"/>
      <w:gridCol w:w="7371"/>
      <w:gridCol w:w="1423"/>
    </w:tblGrid>
    <w:tr w:rsidR="004A458E" w14:paraId="33AF6F33" w14:textId="77777777" w:rsidTr="00F40730">
      <w:trPr>
        <w:cantSplit/>
        <w:trHeight w:val="1170"/>
        <w:jc w:val="center"/>
      </w:trPr>
      <w:tc>
        <w:tcPr>
          <w:tcW w:w="1425" w:type="dxa"/>
          <w:tcMar>
            <w:left w:w="0" w:type="dxa"/>
            <w:right w:w="0" w:type="dxa"/>
          </w:tcMar>
          <w:vAlign w:val="center"/>
        </w:tcPr>
        <w:p w14:paraId="1B47FE70" w14:textId="77777777" w:rsidR="004A458E" w:rsidRDefault="004A458E" w:rsidP="004A458E">
          <w:pPr>
            <w:pStyle w:val="Nagwek"/>
            <w:jc w:val="center"/>
          </w:pPr>
          <w:r>
            <w:rPr>
              <w:noProof/>
              <w:lang w:val="en-GB" w:eastAsia="en-GB"/>
            </w:rPr>
            <w:drawing>
              <wp:inline distT="0" distB="0" distL="0" distR="0" wp14:anchorId="6C49D197" wp14:editId="66FA746E">
                <wp:extent cx="723900" cy="716280"/>
                <wp:effectExtent l="0" t="0" r="0" b="7620"/>
                <wp:docPr id="1280506427" name="Picture 1" descr="UFI logo corpor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FI logo corpora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tcBorders>
            <w:right w:val="single" w:sz="4" w:space="0" w:color="auto"/>
          </w:tcBorders>
          <w:vAlign w:val="center"/>
        </w:tcPr>
        <w:p w14:paraId="5E68BCDD" w14:textId="77777777" w:rsidR="00A54170" w:rsidRDefault="00B37E22" w:rsidP="00A54170">
          <w:pPr>
            <w:pStyle w:val="Nagwek"/>
            <w:tabs>
              <w:tab w:val="clear" w:pos="9026"/>
              <w:tab w:val="right" w:pos="7230"/>
            </w:tabs>
            <w:jc w:val="center"/>
            <w:rPr>
              <w:b/>
              <w:smallCaps/>
              <w:color w:val="003399"/>
              <w:sz w:val="32"/>
              <w:szCs w:val="32"/>
            </w:rPr>
          </w:pPr>
          <w:r w:rsidRPr="00822CC1">
            <w:rPr>
              <w:b/>
              <w:smallCaps/>
              <w:color w:val="003399"/>
              <w:sz w:val="32"/>
              <w:szCs w:val="32"/>
            </w:rPr>
            <w:t>PRACUJ BEZPIECZNIE</w:t>
          </w:r>
          <w:r w:rsidR="00AA02F6" w:rsidRPr="00822CC1">
            <w:rPr>
              <w:b/>
              <w:smallCaps/>
              <w:color w:val="003399"/>
              <w:sz w:val="32"/>
              <w:szCs w:val="32"/>
            </w:rPr>
            <w:t>!</w:t>
          </w:r>
          <w:r w:rsidR="00AA02F6" w:rsidRPr="00822CC1">
            <w:rPr>
              <w:b/>
              <w:smallCaps/>
              <w:color w:val="003399"/>
              <w:sz w:val="32"/>
              <w:szCs w:val="32"/>
            </w:rPr>
            <w:br/>
          </w:r>
          <w:r w:rsidRPr="00822CC1">
            <w:rPr>
              <w:b/>
              <w:smallCaps/>
              <w:color w:val="003399"/>
              <w:sz w:val="32"/>
              <w:szCs w:val="32"/>
            </w:rPr>
            <w:t xml:space="preserve"> ZASADY</w:t>
          </w:r>
          <w:r w:rsidR="00AA02F6" w:rsidRPr="00822CC1">
            <w:rPr>
              <w:b/>
              <w:smallCaps/>
              <w:color w:val="003399"/>
              <w:sz w:val="32"/>
              <w:szCs w:val="32"/>
            </w:rPr>
            <w:t>,</w:t>
          </w:r>
          <w:r w:rsidRPr="00822CC1">
            <w:rPr>
              <w:b/>
              <w:smallCaps/>
              <w:color w:val="003399"/>
              <w:sz w:val="32"/>
              <w:szCs w:val="32"/>
            </w:rPr>
            <w:t xml:space="preserve"> O KT</w:t>
          </w:r>
          <w:r w:rsidR="00AA02F6" w:rsidRPr="00822CC1">
            <w:rPr>
              <w:b/>
              <w:smallCaps/>
              <w:color w:val="003399"/>
              <w:sz w:val="32"/>
              <w:szCs w:val="32"/>
            </w:rPr>
            <w:t>ÓRYCH NALEŻY PAMIĘTA</w:t>
          </w:r>
          <w:r w:rsidR="00A54170">
            <w:rPr>
              <w:b/>
              <w:smallCaps/>
              <w:color w:val="003399"/>
              <w:sz w:val="32"/>
              <w:szCs w:val="32"/>
            </w:rPr>
            <w:t>Ć</w:t>
          </w:r>
          <w:r w:rsidR="00AA02F6" w:rsidRPr="00822CC1">
            <w:rPr>
              <w:b/>
              <w:smallCaps/>
              <w:color w:val="003399"/>
              <w:sz w:val="32"/>
              <w:szCs w:val="32"/>
            </w:rPr>
            <w:t xml:space="preserve"> </w:t>
          </w:r>
        </w:p>
        <w:p w14:paraId="33F8CC34" w14:textId="77B7BA08" w:rsidR="004A458E" w:rsidRPr="00822CC1" w:rsidRDefault="00AA02F6" w:rsidP="00A54170">
          <w:pPr>
            <w:pStyle w:val="Nagwek"/>
            <w:tabs>
              <w:tab w:val="clear" w:pos="9026"/>
              <w:tab w:val="right" w:pos="7230"/>
            </w:tabs>
            <w:jc w:val="center"/>
            <w:rPr>
              <w:rFonts w:cs="Arial"/>
              <w:b/>
              <w:sz w:val="32"/>
              <w:szCs w:val="32"/>
            </w:rPr>
          </w:pPr>
          <w:r w:rsidRPr="00822CC1">
            <w:rPr>
              <w:b/>
              <w:smallCaps/>
              <w:color w:val="003399"/>
              <w:sz w:val="32"/>
              <w:szCs w:val="32"/>
            </w:rPr>
            <w:t>KAŻDEGO DNIA.</w:t>
          </w:r>
        </w:p>
      </w:tc>
      <w:tc>
        <w:tcPr>
          <w:tcW w:w="1423" w:type="dxa"/>
          <w:tcBorders>
            <w:left w:val="single" w:sz="4" w:space="0" w:color="auto"/>
          </w:tcBorders>
          <w:vAlign w:val="center"/>
        </w:tcPr>
        <w:p w14:paraId="6ABEC599" w14:textId="77777777" w:rsidR="004A458E" w:rsidRPr="0008045D" w:rsidRDefault="004A458E" w:rsidP="004A458E">
          <w:pPr>
            <w:pStyle w:val="Nagwek"/>
            <w:jc w:val="center"/>
            <w:rPr>
              <w:rFonts w:cs="Arial"/>
              <w:b/>
              <w:sz w:val="26"/>
              <w:szCs w:val="26"/>
            </w:rPr>
          </w:pPr>
          <w:r>
            <w:rPr>
              <w:noProof/>
              <w:lang w:val="en-GB" w:eastAsia="en-GB"/>
            </w:rPr>
            <w:drawing>
              <wp:inline distT="0" distB="0" distL="0" distR="0" wp14:anchorId="3151936D" wp14:editId="219192EB">
                <wp:extent cx="739140" cy="746760"/>
                <wp:effectExtent l="0" t="0" r="3810" b="0"/>
                <wp:docPr id="1863392666" name="Picture 2" descr="SOFIM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OFIMA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9140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1716759" w14:textId="77777777" w:rsidR="00974D7C" w:rsidRDefault="00974D7C" w:rsidP="004A458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345"/>
    <w:multiLevelType w:val="hybridMultilevel"/>
    <w:tmpl w:val="1428A2B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65F0D"/>
    <w:multiLevelType w:val="hybridMultilevel"/>
    <w:tmpl w:val="6C1E4F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95C3C"/>
    <w:multiLevelType w:val="hybridMultilevel"/>
    <w:tmpl w:val="7444ED46"/>
    <w:lvl w:ilvl="0" w:tplc="FFFFFFFF">
      <w:start w:val="1"/>
      <w:numFmt w:val="decimal"/>
      <w:lvlText w:val="%1."/>
      <w:lvlJc w:val="left"/>
      <w:pPr>
        <w:ind w:left="750" w:hanging="360"/>
      </w:pPr>
      <w:rPr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70" w:hanging="360"/>
      </w:pPr>
    </w:lvl>
    <w:lvl w:ilvl="2" w:tplc="0415001B" w:tentative="1">
      <w:start w:val="1"/>
      <w:numFmt w:val="lowerRoman"/>
      <w:lvlText w:val="%3."/>
      <w:lvlJc w:val="right"/>
      <w:pPr>
        <w:ind w:left="2190" w:hanging="180"/>
      </w:pPr>
    </w:lvl>
    <w:lvl w:ilvl="3" w:tplc="0415000F" w:tentative="1">
      <w:start w:val="1"/>
      <w:numFmt w:val="decimal"/>
      <w:lvlText w:val="%4."/>
      <w:lvlJc w:val="left"/>
      <w:pPr>
        <w:ind w:left="2910" w:hanging="360"/>
      </w:pPr>
    </w:lvl>
    <w:lvl w:ilvl="4" w:tplc="04150019" w:tentative="1">
      <w:start w:val="1"/>
      <w:numFmt w:val="lowerLetter"/>
      <w:lvlText w:val="%5."/>
      <w:lvlJc w:val="left"/>
      <w:pPr>
        <w:ind w:left="3630" w:hanging="360"/>
      </w:pPr>
    </w:lvl>
    <w:lvl w:ilvl="5" w:tplc="0415001B" w:tentative="1">
      <w:start w:val="1"/>
      <w:numFmt w:val="lowerRoman"/>
      <w:lvlText w:val="%6."/>
      <w:lvlJc w:val="right"/>
      <w:pPr>
        <w:ind w:left="4350" w:hanging="180"/>
      </w:pPr>
    </w:lvl>
    <w:lvl w:ilvl="6" w:tplc="0415000F" w:tentative="1">
      <w:start w:val="1"/>
      <w:numFmt w:val="decimal"/>
      <w:lvlText w:val="%7."/>
      <w:lvlJc w:val="left"/>
      <w:pPr>
        <w:ind w:left="5070" w:hanging="360"/>
      </w:pPr>
    </w:lvl>
    <w:lvl w:ilvl="7" w:tplc="04150019" w:tentative="1">
      <w:start w:val="1"/>
      <w:numFmt w:val="lowerLetter"/>
      <w:lvlText w:val="%8."/>
      <w:lvlJc w:val="left"/>
      <w:pPr>
        <w:ind w:left="5790" w:hanging="360"/>
      </w:pPr>
    </w:lvl>
    <w:lvl w:ilvl="8" w:tplc="0415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08892355"/>
    <w:multiLevelType w:val="hybridMultilevel"/>
    <w:tmpl w:val="D6CA89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16B6B"/>
    <w:multiLevelType w:val="hybridMultilevel"/>
    <w:tmpl w:val="3E98AACE"/>
    <w:lvl w:ilvl="0" w:tplc="6A9AFC2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3196D"/>
    <w:multiLevelType w:val="hybridMultilevel"/>
    <w:tmpl w:val="3E98AACE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463AE"/>
    <w:multiLevelType w:val="hybridMultilevel"/>
    <w:tmpl w:val="C89CBDF4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571FB"/>
    <w:multiLevelType w:val="hybridMultilevel"/>
    <w:tmpl w:val="9618BF34"/>
    <w:lvl w:ilvl="0" w:tplc="BF163E6E">
      <w:start w:val="1"/>
      <w:numFmt w:val="decimal"/>
      <w:lvlText w:val="%1."/>
      <w:lvlJc w:val="left"/>
      <w:pPr>
        <w:ind w:left="392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112" w:hanging="360"/>
      </w:pPr>
    </w:lvl>
    <w:lvl w:ilvl="2" w:tplc="0415001B" w:tentative="1">
      <w:start w:val="1"/>
      <w:numFmt w:val="lowerRoman"/>
      <w:lvlText w:val="%3."/>
      <w:lvlJc w:val="right"/>
      <w:pPr>
        <w:ind w:left="1832" w:hanging="180"/>
      </w:pPr>
    </w:lvl>
    <w:lvl w:ilvl="3" w:tplc="0415000F" w:tentative="1">
      <w:start w:val="1"/>
      <w:numFmt w:val="decimal"/>
      <w:lvlText w:val="%4."/>
      <w:lvlJc w:val="left"/>
      <w:pPr>
        <w:ind w:left="2552" w:hanging="360"/>
      </w:pPr>
    </w:lvl>
    <w:lvl w:ilvl="4" w:tplc="04150019" w:tentative="1">
      <w:start w:val="1"/>
      <w:numFmt w:val="lowerLetter"/>
      <w:lvlText w:val="%5."/>
      <w:lvlJc w:val="left"/>
      <w:pPr>
        <w:ind w:left="3272" w:hanging="360"/>
      </w:pPr>
    </w:lvl>
    <w:lvl w:ilvl="5" w:tplc="0415001B" w:tentative="1">
      <w:start w:val="1"/>
      <w:numFmt w:val="lowerRoman"/>
      <w:lvlText w:val="%6."/>
      <w:lvlJc w:val="right"/>
      <w:pPr>
        <w:ind w:left="3992" w:hanging="180"/>
      </w:pPr>
    </w:lvl>
    <w:lvl w:ilvl="6" w:tplc="0415000F" w:tentative="1">
      <w:start w:val="1"/>
      <w:numFmt w:val="decimal"/>
      <w:lvlText w:val="%7."/>
      <w:lvlJc w:val="left"/>
      <w:pPr>
        <w:ind w:left="4712" w:hanging="360"/>
      </w:pPr>
    </w:lvl>
    <w:lvl w:ilvl="7" w:tplc="04150019" w:tentative="1">
      <w:start w:val="1"/>
      <w:numFmt w:val="lowerLetter"/>
      <w:lvlText w:val="%8."/>
      <w:lvlJc w:val="left"/>
      <w:pPr>
        <w:ind w:left="5432" w:hanging="360"/>
      </w:pPr>
    </w:lvl>
    <w:lvl w:ilvl="8" w:tplc="0415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8" w15:restartNumberingAfterBreak="0">
    <w:nsid w:val="3DD434D3"/>
    <w:multiLevelType w:val="hybridMultilevel"/>
    <w:tmpl w:val="D6CA89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77445"/>
    <w:multiLevelType w:val="hybridMultilevel"/>
    <w:tmpl w:val="3B9A0BCC"/>
    <w:lvl w:ilvl="0" w:tplc="09682E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93234"/>
    <w:multiLevelType w:val="hybridMultilevel"/>
    <w:tmpl w:val="39C243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22901"/>
    <w:multiLevelType w:val="hybridMultilevel"/>
    <w:tmpl w:val="1428A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83DF8"/>
    <w:multiLevelType w:val="hybridMultilevel"/>
    <w:tmpl w:val="22428D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46470D"/>
    <w:multiLevelType w:val="hybridMultilevel"/>
    <w:tmpl w:val="272665F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E33483"/>
    <w:multiLevelType w:val="hybridMultilevel"/>
    <w:tmpl w:val="51B0455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103835">
    <w:abstractNumId w:val="4"/>
  </w:num>
  <w:num w:numId="2" w16cid:durableId="1014266419">
    <w:abstractNumId w:val="3"/>
  </w:num>
  <w:num w:numId="3" w16cid:durableId="1119639400">
    <w:abstractNumId w:val="0"/>
  </w:num>
  <w:num w:numId="4" w16cid:durableId="1024214115">
    <w:abstractNumId w:val="9"/>
  </w:num>
  <w:num w:numId="5" w16cid:durableId="536620823">
    <w:abstractNumId w:val="10"/>
  </w:num>
  <w:num w:numId="6" w16cid:durableId="2058309639">
    <w:abstractNumId w:val="13"/>
  </w:num>
  <w:num w:numId="7" w16cid:durableId="1733776092">
    <w:abstractNumId w:val="1"/>
  </w:num>
  <w:num w:numId="8" w16cid:durableId="1186403666">
    <w:abstractNumId w:val="11"/>
  </w:num>
  <w:num w:numId="9" w16cid:durableId="1264612008">
    <w:abstractNumId w:val="12"/>
  </w:num>
  <w:num w:numId="10" w16cid:durableId="1326738352">
    <w:abstractNumId w:val="8"/>
  </w:num>
  <w:num w:numId="11" w16cid:durableId="402947415">
    <w:abstractNumId w:val="5"/>
  </w:num>
  <w:num w:numId="12" w16cid:durableId="259920865">
    <w:abstractNumId w:val="14"/>
  </w:num>
  <w:num w:numId="13" w16cid:durableId="86660366">
    <w:abstractNumId w:val="6"/>
  </w:num>
  <w:num w:numId="14" w16cid:durableId="393428135">
    <w:abstractNumId w:val="2"/>
  </w:num>
  <w:num w:numId="15" w16cid:durableId="689613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E8"/>
    <w:rsid w:val="00000434"/>
    <w:rsid w:val="00010A9D"/>
    <w:rsid w:val="000175E2"/>
    <w:rsid w:val="00021E07"/>
    <w:rsid w:val="0003359E"/>
    <w:rsid w:val="0003488A"/>
    <w:rsid w:val="000472E3"/>
    <w:rsid w:val="00070DAF"/>
    <w:rsid w:val="000765AE"/>
    <w:rsid w:val="00084001"/>
    <w:rsid w:val="00091298"/>
    <w:rsid w:val="00095FA4"/>
    <w:rsid w:val="000C3B48"/>
    <w:rsid w:val="000C4B92"/>
    <w:rsid w:val="00101A1E"/>
    <w:rsid w:val="0010356B"/>
    <w:rsid w:val="00123B94"/>
    <w:rsid w:val="00126E89"/>
    <w:rsid w:val="00130292"/>
    <w:rsid w:val="00133AA8"/>
    <w:rsid w:val="001409A5"/>
    <w:rsid w:val="00152E02"/>
    <w:rsid w:val="00161D3E"/>
    <w:rsid w:val="001641EE"/>
    <w:rsid w:val="00181E98"/>
    <w:rsid w:val="00191291"/>
    <w:rsid w:val="001A2A1B"/>
    <w:rsid w:val="001A78DC"/>
    <w:rsid w:val="001B20F3"/>
    <w:rsid w:val="001B6D6C"/>
    <w:rsid w:val="001D72F5"/>
    <w:rsid w:val="001F1086"/>
    <w:rsid w:val="001F652D"/>
    <w:rsid w:val="002022D1"/>
    <w:rsid w:val="00203E8C"/>
    <w:rsid w:val="00205C45"/>
    <w:rsid w:val="00210EE9"/>
    <w:rsid w:val="00215190"/>
    <w:rsid w:val="002235A8"/>
    <w:rsid w:val="002261C4"/>
    <w:rsid w:val="00246377"/>
    <w:rsid w:val="0027081E"/>
    <w:rsid w:val="00286B30"/>
    <w:rsid w:val="002E7A1B"/>
    <w:rsid w:val="002F6ED8"/>
    <w:rsid w:val="00300383"/>
    <w:rsid w:val="00301CCA"/>
    <w:rsid w:val="003063D5"/>
    <w:rsid w:val="00332F19"/>
    <w:rsid w:val="003348FE"/>
    <w:rsid w:val="00335C77"/>
    <w:rsid w:val="00345014"/>
    <w:rsid w:val="00353AAA"/>
    <w:rsid w:val="00360FAD"/>
    <w:rsid w:val="00365B21"/>
    <w:rsid w:val="0037427B"/>
    <w:rsid w:val="003B2969"/>
    <w:rsid w:val="00405CA5"/>
    <w:rsid w:val="00406AB8"/>
    <w:rsid w:val="00413BA2"/>
    <w:rsid w:val="00413DFC"/>
    <w:rsid w:val="00415D2F"/>
    <w:rsid w:val="0045168C"/>
    <w:rsid w:val="00451749"/>
    <w:rsid w:val="00454F97"/>
    <w:rsid w:val="00462AC6"/>
    <w:rsid w:val="004718B5"/>
    <w:rsid w:val="004759D2"/>
    <w:rsid w:val="004A2F20"/>
    <w:rsid w:val="004A458E"/>
    <w:rsid w:val="004E2EF7"/>
    <w:rsid w:val="004F4924"/>
    <w:rsid w:val="00504D4F"/>
    <w:rsid w:val="0053108C"/>
    <w:rsid w:val="005354F3"/>
    <w:rsid w:val="00541F04"/>
    <w:rsid w:val="00565F60"/>
    <w:rsid w:val="00571E44"/>
    <w:rsid w:val="00576DE8"/>
    <w:rsid w:val="00586BDF"/>
    <w:rsid w:val="00590F52"/>
    <w:rsid w:val="005911F8"/>
    <w:rsid w:val="0059642C"/>
    <w:rsid w:val="005A1E04"/>
    <w:rsid w:val="005A4C05"/>
    <w:rsid w:val="005D65F8"/>
    <w:rsid w:val="00632B6E"/>
    <w:rsid w:val="00635512"/>
    <w:rsid w:val="00636468"/>
    <w:rsid w:val="00637534"/>
    <w:rsid w:val="00692B18"/>
    <w:rsid w:val="006956C0"/>
    <w:rsid w:val="006B434B"/>
    <w:rsid w:val="006C4D09"/>
    <w:rsid w:val="007019AB"/>
    <w:rsid w:val="007556DA"/>
    <w:rsid w:val="007A545C"/>
    <w:rsid w:val="007C0E33"/>
    <w:rsid w:val="007F3C7A"/>
    <w:rsid w:val="00822CC1"/>
    <w:rsid w:val="00831636"/>
    <w:rsid w:val="00835DB4"/>
    <w:rsid w:val="00852BFB"/>
    <w:rsid w:val="00857C86"/>
    <w:rsid w:val="00870F80"/>
    <w:rsid w:val="008737A9"/>
    <w:rsid w:val="00883149"/>
    <w:rsid w:val="00887791"/>
    <w:rsid w:val="0089308E"/>
    <w:rsid w:val="008B0135"/>
    <w:rsid w:val="008C11C9"/>
    <w:rsid w:val="008C1E49"/>
    <w:rsid w:val="008D270D"/>
    <w:rsid w:val="008F2922"/>
    <w:rsid w:val="008F5B7D"/>
    <w:rsid w:val="00913597"/>
    <w:rsid w:val="0092247D"/>
    <w:rsid w:val="009229E5"/>
    <w:rsid w:val="009517A7"/>
    <w:rsid w:val="00965AC7"/>
    <w:rsid w:val="009710EA"/>
    <w:rsid w:val="00973336"/>
    <w:rsid w:val="009748CD"/>
    <w:rsid w:val="00974D7C"/>
    <w:rsid w:val="009779DF"/>
    <w:rsid w:val="00983C84"/>
    <w:rsid w:val="00985A59"/>
    <w:rsid w:val="009962E1"/>
    <w:rsid w:val="009D00CE"/>
    <w:rsid w:val="00A07D63"/>
    <w:rsid w:val="00A109D6"/>
    <w:rsid w:val="00A17203"/>
    <w:rsid w:val="00A201F1"/>
    <w:rsid w:val="00A33763"/>
    <w:rsid w:val="00A505F9"/>
    <w:rsid w:val="00A52C03"/>
    <w:rsid w:val="00A54170"/>
    <w:rsid w:val="00A813E1"/>
    <w:rsid w:val="00A81500"/>
    <w:rsid w:val="00AA02F6"/>
    <w:rsid w:val="00AA7F72"/>
    <w:rsid w:val="00AC21B6"/>
    <w:rsid w:val="00AD0BF1"/>
    <w:rsid w:val="00AD17B7"/>
    <w:rsid w:val="00AF4A07"/>
    <w:rsid w:val="00AF71BB"/>
    <w:rsid w:val="00AF7B7F"/>
    <w:rsid w:val="00B21081"/>
    <w:rsid w:val="00B33860"/>
    <w:rsid w:val="00B37E22"/>
    <w:rsid w:val="00B51F3A"/>
    <w:rsid w:val="00B92120"/>
    <w:rsid w:val="00BB2400"/>
    <w:rsid w:val="00BF1737"/>
    <w:rsid w:val="00BF4DB8"/>
    <w:rsid w:val="00BF6FFA"/>
    <w:rsid w:val="00BF7E8C"/>
    <w:rsid w:val="00C02ADE"/>
    <w:rsid w:val="00C10190"/>
    <w:rsid w:val="00C1534C"/>
    <w:rsid w:val="00C24B3C"/>
    <w:rsid w:val="00C47AF8"/>
    <w:rsid w:val="00C70BF0"/>
    <w:rsid w:val="00C7202C"/>
    <w:rsid w:val="00C72F37"/>
    <w:rsid w:val="00C870B6"/>
    <w:rsid w:val="00C926DD"/>
    <w:rsid w:val="00CE72FF"/>
    <w:rsid w:val="00D005E4"/>
    <w:rsid w:val="00D77B4B"/>
    <w:rsid w:val="00DB71D4"/>
    <w:rsid w:val="00DC0156"/>
    <w:rsid w:val="00DC3A19"/>
    <w:rsid w:val="00DE69E7"/>
    <w:rsid w:val="00E44DA5"/>
    <w:rsid w:val="00E60998"/>
    <w:rsid w:val="00E905A5"/>
    <w:rsid w:val="00E947F5"/>
    <w:rsid w:val="00EC0103"/>
    <w:rsid w:val="00EF197A"/>
    <w:rsid w:val="00EF601D"/>
    <w:rsid w:val="00F211EC"/>
    <w:rsid w:val="00F34815"/>
    <w:rsid w:val="00F52BDF"/>
    <w:rsid w:val="00F7539E"/>
    <w:rsid w:val="00F957D2"/>
    <w:rsid w:val="00FA3A7E"/>
    <w:rsid w:val="00FB4514"/>
    <w:rsid w:val="00FC5CD4"/>
    <w:rsid w:val="00FC7C0B"/>
    <w:rsid w:val="00FF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FB02FE"/>
  <w15:chartTrackingRefBased/>
  <w15:docId w15:val="{DBDC3894-1F1E-4E30-A131-0F76B95C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05C4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576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576DE8"/>
    <w:pPr>
      <w:ind w:left="720"/>
      <w:contextualSpacing/>
    </w:pPr>
  </w:style>
  <w:style w:type="paragraph" w:styleId="Nagwek">
    <w:name w:val="header"/>
    <w:basedOn w:val="Normalny"/>
    <w:link w:val="NagwekZnak"/>
    <w:unhideWhenUsed/>
    <w:rsid w:val="00974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rsid w:val="00974D7C"/>
  </w:style>
  <w:style w:type="paragraph" w:styleId="Stopka">
    <w:name w:val="footer"/>
    <w:basedOn w:val="Normalny"/>
    <w:link w:val="StopkaZnak"/>
    <w:uiPriority w:val="99"/>
    <w:unhideWhenUsed/>
    <w:rsid w:val="00974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74D7C"/>
  </w:style>
  <w:style w:type="table" w:styleId="Siatkatabelijasna">
    <w:name w:val="Grid Table Light"/>
    <w:basedOn w:val="Standardowy"/>
    <w:uiPriority w:val="40"/>
    <w:rsid w:val="00210E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nyWeb">
    <w:name w:val="Normal (Web)"/>
    <w:basedOn w:val="Normalny"/>
    <w:uiPriority w:val="99"/>
    <w:semiHidden/>
    <w:unhideWhenUsed/>
    <w:rsid w:val="007A545C"/>
    <w:rPr>
      <w:rFonts w:ascii="Times New Roman" w:hAnsi="Times New Roman" w:cs="Times New Roman"/>
      <w:sz w:val="24"/>
      <w:szCs w:val="24"/>
    </w:rPr>
  </w:style>
  <w:style w:type="table" w:customStyle="1" w:styleId="Stileproceduredigruppo">
    <w:name w:val="Stile procedure di gruppo"/>
    <w:basedOn w:val="Standardowy"/>
    <w:uiPriority w:val="99"/>
    <w:rsid w:val="00365B21"/>
    <w:pPr>
      <w:spacing w:after="0" w:line="240" w:lineRule="auto"/>
    </w:pPr>
    <w:rPr>
      <w:rFonts w:ascii="Calibri" w:hAnsi="Calibri" w:cs="Calibri"/>
      <w:szCs w:val="20"/>
      <w:lang w:val="it-IT"/>
    </w:rPr>
    <w:tblPr>
      <w:tblStyleRowBandSize w:val="1"/>
      <w:tblStyleColBandSize w:val="1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</w:tblPr>
    <w:tblStylePr w:type="firstRow">
      <w:rPr>
        <w:rFonts w:ascii="Calibri" w:hAnsi="Calibri"/>
        <w:color w:val="FFFFFF"/>
        <w:sz w:val="22"/>
      </w:rPr>
      <w:tblPr/>
      <w:tcPr>
        <w:shd w:val="clear" w:color="auto" w:fill="002060"/>
      </w:tcPr>
    </w:tblStylePr>
    <w:tblStylePr w:type="lastRow">
      <w:rPr>
        <w:rFonts w:ascii="Calibri" w:hAnsi="Calibri"/>
        <w:sz w:val="22"/>
      </w:rPr>
    </w:tblStylePr>
    <w:tblStylePr w:type="firstCol">
      <w:rPr>
        <w:rFonts w:ascii="Calibri" w:hAnsi="Calibri"/>
        <w:sz w:val="22"/>
      </w:rPr>
    </w:tblStylePr>
    <w:tblStylePr w:type="lastCol">
      <w:rPr>
        <w:rFonts w:ascii="Calibri" w:hAnsi="Calibri"/>
        <w:sz w:val="22"/>
      </w:rPr>
    </w:tblStylePr>
    <w:tblStylePr w:type="band1Vert">
      <w:rPr>
        <w:rFonts w:ascii="Calibri" w:hAnsi="Calibri"/>
        <w:sz w:val="22"/>
      </w:rPr>
    </w:tblStylePr>
    <w:tblStylePr w:type="band2Vert">
      <w:rPr>
        <w:rFonts w:ascii="Calibri" w:hAnsi="Calibri"/>
        <w:sz w:val="22"/>
      </w:rPr>
    </w:tblStylePr>
    <w:tblStylePr w:type="band1Horz">
      <w:rPr>
        <w:rFonts w:ascii="Calibri" w:hAnsi="Calibri"/>
        <w:color w:val="auto"/>
        <w:sz w:val="22"/>
      </w:rPr>
    </w:tblStylePr>
    <w:tblStylePr w:type="band2Horz">
      <w:rPr>
        <w:rFonts w:ascii="Calibri" w:hAnsi="Calibri"/>
        <w:color w:val="000000"/>
        <w:sz w:val="22"/>
      </w:rPr>
      <w:tblPr/>
      <w:tcPr>
        <w:shd w:val="clear" w:color="auto" w:fill="F2F2F2"/>
      </w:tcPr>
    </w:tblStylePr>
    <w:tblStylePr w:type="neCell">
      <w:rPr>
        <w:rFonts w:ascii="Calibri" w:hAnsi="Calibri"/>
        <w:sz w:val="22"/>
      </w:rPr>
    </w:tblStylePr>
    <w:tblStylePr w:type="nwCell">
      <w:rPr>
        <w:rFonts w:ascii="Calibri" w:hAnsi="Calibri"/>
        <w:sz w:val="22"/>
      </w:rPr>
    </w:tblStylePr>
    <w:tblStylePr w:type="seCell">
      <w:rPr>
        <w:rFonts w:ascii="Calibri" w:hAnsi="Calibri"/>
        <w:sz w:val="22"/>
      </w:rPr>
    </w:tblStylePr>
    <w:tblStylePr w:type="swCell">
      <w:rPr>
        <w:rFonts w:ascii="Calibri" w:hAnsi="Calibri"/>
        <w:sz w:val="22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webp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5BDE2-478C-4700-B505-B56E1D5CF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1031</Words>
  <Characters>6187</Characters>
  <Application>Microsoft Office Word</Application>
  <DocSecurity>0</DocSecurity>
  <Lines>51</Lines>
  <Paragraphs>14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Dlugosz</dc:creator>
  <cp:keywords/>
  <dc:description/>
  <cp:lastModifiedBy>Natalia Krysztofiak</cp:lastModifiedBy>
  <cp:revision>12</cp:revision>
  <cp:lastPrinted>2023-04-02T18:47:00Z</cp:lastPrinted>
  <dcterms:created xsi:type="dcterms:W3CDTF">2025-10-13T10:02:00Z</dcterms:created>
  <dcterms:modified xsi:type="dcterms:W3CDTF">2025-10-22T09:22:00Z</dcterms:modified>
</cp:coreProperties>
</file>