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5D05" w14:textId="77777777" w:rsidR="00C93696" w:rsidRPr="007C63AC" w:rsidRDefault="00C93696">
      <w:pPr>
        <w:spacing w:after="400"/>
        <w:rPr>
          <w:rFonts w:ascii="Times New Roman" w:hAnsi="Times New Roman" w:cs="Times New Roman"/>
        </w:rPr>
      </w:pPr>
    </w:p>
    <w:p w14:paraId="16E7E5C6" w14:textId="77777777" w:rsidR="007C63AC" w:rsidRPr="007C63AC" w:rsidRDefault="007C63AC">
      <w:pPr>
        <w:spacing w:after="160"/>
        <w:jc w:val="center"/>
        <w:rPr>
          <w:rFonts w:ascii="Times New Roman" w:hAnsi="Times New Roman" w:cs="Times New Roman"/>
          <w:b/>
          <w:bCs/>
          <w:sz w:val="36"/>
          <w:szCs w:val="36"/>
        </w:rPr>
      </w:pPr>
      <w:r w:rsidRPr="007C63AC">
        <w:rPr>
          <w:rFonts w:ascii="Times New Roman" w:hAnsi="Times New Roman" w:cs="Times New Roman"/>
          <w:b/>
          <w:bCs/>
          <w:sz w:val="36"/>
          <w:szCs w:val="36"/>
        </w:rPr>
        <w:t>COSC890-001-Sprg2026 Selected Topics in COSC</w:t>
      </w:r>
    </w:p>
    <w:p w14:paraId="25005492" w14:textId="66C10BA0" w:rsidR="00C93696" w:rsidRPr="007C63AC" w:rsidRDefault="00000000">
      <w:pPr>
        <w:spacing w:after="160"/>
        <w:jc w:val="center"/>
        <w:rPr>
          <w:rFonts w:ascii="Times New Roman" w:hAnsi="Times New Roman" w:cs="Times New Roman"/>
        </w:rPr>
      </w:pPr>
      <w:r w:rsidRPr="007C63AC">
        <w:rPr>
          <w:rFonts w:ascii="Times New Roman" w:hAnsi="Times New Roman" w:cs="Times New Roman"/>
          <w:b/>
          <w:bCs/>
          <w:sz w:val="36"/>
          <w:szCs w:val="36"/>
        </w:rPr>
        <w:t>Blockchain-Backed UAV Flight Audit Log</w:t>
      </w:r>
    </w:p>
    <w:p w14:paraId="18B93105" w14:textId="77777777" w:rsidR="00C93696" w:rsidRPr="007C63AC" w:rsidRDefault="00000000">
      <w:pPr>
        <w:spacing w:after="80"/>
        <w:jc w:val="center"/>
        <w:rPr>
          <w:rFonts w:ascii="Times New Roman" w:hAnsi="Times New Roman" w:cs="Times New Roman"/>
        </w:rPr>
      </w:pPr>
      <w:r w:rsidRPr="007C63AC">
        <w:rPr>
          <w:rFonts w:ascii="Times New Roman" w:hAnsi="Times New Roman" w:cs="Times New Roman"/>
          <w:sz w:val="28"/>
          <w:szCs w:val="28"/>
        </w:rPr>
        <w:t>Technical Report</w:t>
      </w:r>
    </w:p>
    <w:p w14:paraId="139A4757" w14:textId="77777777" w:rsidR="00C93696" w:rsidRPr="007C63AC" w:rsidRDefault="00000000">
      <w:pPr>
        <w:spacing w:after="80"/>
        <w:jc w:val="center"/>
        <w:rPr>
          <w:rFonts w:ascii="Times New Roman" w:hAnsi="Times New Roman" w:cs="Times New Roman"/>
        </w:rPr>
      </w:pPr>
      <w:r w:rsidRPr="007C63AC">
        <w:rPr>
          <w:rFonts w:ascii="Times New Roman" w:hAnsi="Times New Roman" w:cs="Times New Roman"/>
        </w:rPr>
        <w:t>City of Bloomington Drone Program</w:t>
      </w:r>
    </w:p>
    <w:p w14:paraId="20AF82C3" w14:textId="77777777" w:rsidR="00C93696" w:rsidRPr="007C63AC" w:rsidRDefault="00000000">
      <w:pPr>
        <w:spacing w:after="80"/>
        <w:jc w:val="center"/>
        <w:rPr>
          <w:rFonts w:ascii="Times New Roman" w:hAnsi="Times New Roman" w:cs="Times New Roman"/>
        </w:rPr>
      </w:pPr>
      <w:r w:rsidRPr="007C63AC">
        <w:rPr>
          <w:rFonts w:ascii="Times New Roman" w:hAnsi="Times New Roman" w:cs="Times New Roman"/>
          <w:i/>
          <w:iCs/>
          <w:color w:val="555555"/>
        </w:rPr>
        <w:t>March 2026</w:t>
      </w:r>
    </w:p>
    <w:p w14:paraId="1DE71FB9" w14:textId="77777777" w:rsidR="00C93696" w:rsidRPr="007C63AC" w:rsidRDefault="00000000">
      <w:pPr>
        <w:pStyle w:val="Heading1"/>
        <w:rPr>
          <w:rFonts w:ascii="Times New Roman" w:hAnsi="Times New Roman" w:cs="Times New Roman"/>
        </w:rPr>
      </w:pPr>
      <w:r w:rsidRPr="007C63AC">
        <w:rPr>
          <w:rFonts w:ascii="Times New Roman" w:hAnsi="Times New Roman" w:cs="Times New Roman"/>
        </w:rPr>
        <w:t>1. Introduction</w:t>
      </w:r>
    </w:p>
    <w:p w14:paraId="46B8ADF6"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This report documents the design and implementation of a blockchain-backed audit system for the City of Bloomington Unmanned Aerial Vehicle (UAV) flight program. The system ingests publicly available flight records, transforms them into canonically serialized transactions, signs them with an issuer identity, and anchors them into a custom proof-of-work blockchain. The resulting chain provides a tamper-evident, verifiable, and reproducible record of every logged drone operation.</w:t>
      </w:r>
    </w:p>
    <w:p w14:paraId="35F68139"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The report covers four primary areas: the data model and canonicalization strategy that underpins </w:t>
      </w:r>
      <w:proofErr w:type="gramStart"/>
      <w:r w:rsidRPr="007C63AC">
        <w:rPr>
          <w:rFonts w:ascii="Times New Roman" w:hAnsi="Times New Roman" w:cs="Times New Roman"/>
        </w:rPr>
        <w:t>hash</w:t>
      </w:r>
      <w:proofErr w:type="gramEnd"/>
      <w:r w:rsidRPr="007C63AC">
        <w:rPr>
          <w:rFonts w:ascii="Times New Roman" w:hAnsi="Times New Roman" w:cs="Times New Roman"/>
        </w:rPr>
        <w:t xml:space="preserve"> reproducibility; the consensus mechanism and its associated threat model; a security analysis of the system's principal attack surfaces; and </w:t>
      </w:r>
      <w:proofErr w:type="gramStart"/>
      <w:r w:rsidRPr="007C63AC">
        <w:rPr>
          <w:rFonts w:ascii="Times New Roman" w:hAnsi="Times New Roman" w:cs="Times New Roman"/>
        </w:rPr>
        <w:t>observed performance</w:t>
      </w:r>
      <w:proofErr w:type="gramEnd"/>
      <w:r w:rsidRPr="007C63AC">
        <w:rPr>
          <w:rFonts w:ascii="Times New Roman" w:hAnsi="Times New Roman" w:cs="Times New Roman"/>
        </w:rPr>
        <w:t xml:space="preserve"> characteristics across key dimensions including block mining time and full-chain build duration.</w:t>
      </w:r>
    </w:p>
    <w:p w14:paraId="366B2D5B" w14:textId="068A12FC" w:rsidR="00C93696" w:rsidRPr="007C63AC" w:rsidRDefault="00000000" w:rsidP="007C63AC">
      <w:pPr>
        <w:spacing w:after="160"/>
        <w:rPr>
          <w:rFonts w:ascii="Times New Roman" w:hAnsi="Times New Roman" w:cs="Times New Roman"/>
        </w:rPr>
      </w:pPr>
      <w:r w:rsidRPr="007C63AC">
        <w:rPr>
          <w:rFonts w:ascii="Times New Roman" w:hAnsi="Times New Roman" w:cs="Times New Roman"/>
        </w:rPr>
        <w:t xml:space="preserve">The system was built from scratch on top of the anders94/blockchain-demo codebase no blockchain framework was used. Standard cryptographic </w:t>
      </w:r>
      <w:proofErr w:type="gramStart"/>
      <w:r w:rsidRPr="007C63AC">
        <w:rPr>
          <w:rFonts w:ascii="Times New Roman" w:hAnsi="Times New Roman" w:cs="Times New Roman"/>
        </w:rPr>
        <w:t>utilities (@</w:t>
      </w:r>
      <w:proofErr w:type="gramEnd"/>
      <w:r w:rsidRPr="007C63AC">
        <w:rPr>
          <w:rFonts w:ascii="Times New Roman" w:hAnsi="Times New Roman" w:cs="Times New Roman"/>
        </w:rPr>
        <w:t>noble/</w:t>
      </w:r>
      <w:proofErr w:type="gramStart"/>
      <w:r w:rsidRPr="007C63AC">
        <w:rPr>
          <w:rFonts w:ascii="Times New Roman" w:hAnsi="Times New Roman" w:cs="Times New Roman"/>
        </w:rPr>
        <w:t>hashes, @</w:t>
      </w:r>
      <w:proofErr w:type="gramEnd"/>
      <w:r w:rsidRPr="007C63AC">
        <w:rPr>
          <w:rFonts w:ascii="Times New Roman" w:hAnsi="Times New Roman" w:cs="Times New Roman"/>
        </w:rPr>
        <w:t>noble/curves) were used as building blocks only.</w:t>
      </w:r>
    </w:p>
    <w:p w14:paraId="48B7CC15" w14:textId="77777777" w:rsidR="00C93696" w:rsidRPr="007C63AC" w:rsidRDefault="00000000">
      <w:pPr>
        <w:pStyle w:val="Heading1"/>
        <w:rPr>
          <w:rFonts w:ascii="Times New Roman" w:hAnsi="Times New Roman" w:cs="Times New Roman"/>
        </w:rPr>
      </w:pPr>
      <w:r w:rsidRPr="007C63AC">
        <w:rPr>
          <w:rFonts w:ascii="Times New Roman" w:hAnsi="Times New Roman" w:cs="Times New Roman"/>
        </w:rPr>
        <w:t>2. Data Model and Canonicalization</w:t>
      </w:r>
    </w:p>
    <w:p w14:paraId="4E1D1B2B"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2.1 Source Dataset</w:t>
      </w:r>
    </w:p>
    <w:p w14:paraId="4DA81CC8"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The City of Bloomington publishes its UAV flight log as an open dataset through the Socrata platform (data.bloomington.in.gov). The dataset is available in XML, CSV, and JSON formats and is updated on a bi-monthly cadence. The implementation snapshot is dated July 24, 2024. The ingest pipeline supports all three formats via a command-line flag, with XML as the default.</w:t>
      </w:r>
    </w:p>
    <w:p w14:paraId="50EB4422" w14:textId="0961C332" w:rsidR="00C93696" w:rsidRPr="007C63AC" w:rsidRDefault="00000000" w:rsidP="007C63AC">
      <w:pPr>
        <w:spacing w:after="160"/>
        <w:rPr>
          <w:rFonts w:ascii="Times New Roman" w:hAnsi="Times New Roman" w:cs="Times New Roman"/>
        </w:rPr>
      </w:pPr>
      <w:r w:rsidRPr="007C63AC">
        <w:rPr>
          <w:rFonts w:ascii="Times New Roman" w:hAnsi="Times New Roman" w:cs="Times New Roman"/>
        </w:rPr>
        <w:t>The raw snapshot is downloaded once and cached under data/raw/ with a timestamped filename. A SHA-256 hash of the raw file is computed at ingest time and stored in data/raw/</w:t>
      </w:r>
      <w:proofErr w:type="spellStart"/>
      <w:r w:rsidRPr="007C63AC">
        <w:rPr>
          <w:rFonts w:ascii="Times New Roman" w:hAnsi="Times New Roman" w:cs="Times New Roman"/>
        </w:rPr>
        <w:t>manifest.json</w:t>
      </w:r>
      <w:proofErr w:type="spellEnd"/>
      <w:r w:rsidRPr="007C63AC">
        <w:rPr>
          <w:rFonts w:ascii="Times New Roman" w:hAnsi="Times New Roman" w:cs="Times New Roman"/>
        </w:rPr>
        <w:t xml:space="preserve">. This </w:t>
      </w:r>
      <w:proofErr w:type="gramStart"/>
      <w:r w:rsidRPr="007C63AC">
        <w:rPr>
          <w:rFonts w:ascii="Times New Roman" w:hAnsi="Times New Roman" w:cs="Times New Roman"/>
        </w:rPr>
        <w:t>hash</w:t>
      </w:r>
      <w:proofErr w:type="gramEnd"/>
      <w:r w:rsidRPr="007C63AC">
        <w:rPr>
          <w:rFonts w:ascii="Times New Roman" w:hAnsi="Times New Roman" w:cs="Times New Roman"/>
        </w:rPr>
        <w:t xml:space="preserve"> is embedded into every derived transaction as the </w:t>
      </w:r>
      <w:proofErr w:type="spellStart"/>
      <w:r w:rsidRPr="007C63AC">
        <w:rPr>
          <w:rFonts w:ascii="Times New Roman" w:hAnsi="Times New Roman" w:cs="Times New Roman"/>
        </w:rPr>
        <w:t>snapshot_hash</w:t>
      </w:r>
      <w:proofErr w:type="spellEnd"/>
      <w:r w:rsidRPr="007C63AC">
        <w:rPr>
          <w:rFonts w:ascii="Times New Roman" w:hAnsi="Times New Roman" w:cs="Times New Roman"/>
        </w:rPr>
        <w:t xml:space="preserve"> field, permanently tying each on-chain record to the exact source snapshot from which it was produced.</w:t>
      </w:r>
    </w:p>
    <w:p w14:paraId="6CA1A630"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2.2 Canonical Transaction Schema</w:t>
      </w:r>
    </w:p>
    <w:p w14:paraId="1071777A"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Each flight record is normalized into the following fixed schema before any hashing or signing occurs:</w:t>
      </w:r>
    </w:p>
    <w:p w14:paraId="6C01367E" w14:textId="77777777" w:rsidR="00C93696" w:rsidRPr="007C63AC" w:rsidRDefault="00C93696">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C93696" w:rsidRPr="007C63AC" w14:paraId="6BE7958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594824D"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D5787A2"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1FB2C85"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Source / Derivation</w:t>
            </w:r>
          </w:p>
        </w:tc>
      </w:tr>
      <w:tr w:rsidR="00C93696" w:rsidRPr="007C63AC" w14:paraId="36AC43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14A5"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flight_id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1D049"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07244"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Dataset _id field; fallback to row_&lt;index&gt;</w:t>
            </w:r>
          </w:p>
        </w:tc>
      </w:tr>
      <w:tr w:rsidR="00C93696" w:rsidRPr="007C63AC" w14:paraId="30808B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35E3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lastRenderedPageBreak/>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D014"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 (ISO 8601 UTC)</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57684"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Source date/time normalized to UTC</w:t>
            </w:r>
          </w:p>
        </w:tc>
      </w:tr>
      <w:tr w:rsidR="00C93696" w:rsidRPr="007C63AC" w14:paraId="5048DF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E0C8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department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2756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F91C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Direct field mapping</w:t>
            </w:r>
          </w:p>
        </w:tc>
      </w:tr>
      <w:tr w:rsidR="00C93696" w:rsidRPr="007C63AC" w14:paraId="7A7A9F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F5747"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drone_make_model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3EA1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8C0D6"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Direct field mapping</w:t>
            </w:r>
          </w:p>
        </w:tc>
      </w:tr>
      <w:tr w:rsidR="00C93696" w:rsidRPr="007C63AC" w14:paraId="19875A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7B8D9"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faa_drone_reg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B28E3"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C4DF3"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Direct field mapping</w:t>
            </w:r>
          </w:p>
        </w:tc>
      </w:tr>
      <w:tr w:rsidR="00C93696" w:rsidRPr="007C63AC" w14:paraId="65E552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607B9"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pilot_certificate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33919"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23559"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Direct field mapping</w:t>
            </w:r>
          </w:p>
        </w:tc>
      </w:tr>
      <w:tr w:rsidR="00C93696" w:rsidRPr="007C63AC" w14:paraId="0039AF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74B09"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location_area_surveyed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65EB5"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BEF57"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Direct field mapping</w:t>
            </w:r>
          </w:p>
        </w:tc>
      </w:tr>
      <w:tr w:rsidR="00C93696" w:rsidRPr="007C63AC" w14:paraId="3E506C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231A1"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street_address_area_surveyed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6D6FD"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2868B"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Direct field mapping</w:t>
            </w:r>
          </w:p>
        </w:tc>
      </w:tr>
      <w:tr w:rsidR="00C93696" w:rsidRPr="007C63AC" w14:paraId="1167CD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1A5A1"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authorized_use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BD155"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A5411"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Direct field mapping</w:t>
            </w:r>
          </w:p>
        </w:tc>
      </w:tr>
      <w:tr w:rsidR="00C93696" w:rsidRPr="007C63AC" w14:paraId="04F4CD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DBDE1"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source_url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A4D3B"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1D13D"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Dataset endpoint URL</w:t>
            </w:r>
          </w:p>
        </w:tc>
      </w:tr>
      <w:tr w:rsidR="00C93696" w:rsidRPr="007C63AC" w14:paraId="0B0EBE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CE2DA"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snapshot_hash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7924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 (SHA-256 hex)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443E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SHA-256 of raw snapshot file</w:t>
            </w:r>
          </w:p>
        </w:tc>
      </w:tr>
    </w:tbl>
    <w:p w14:paraId="4FB01C61" w14:textId="77777777" w:rsidR="00C93696" w:rsidRPr="007C63AC" w:rsidRDefault="00C93696">
      <w:pPr>
        <w:spacing w:after="200"/>
        <w:rPr>
          <w:rFonts w:ascii="Times New Roman" w:hAnsi="Times New Roman" w:cs="Times New Roman"/>
        </w:rPr>
      </w:pPr>
    </w:p>
    <w:p w14:paraId="323D9F30"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The schema is deliberately flat. No nested objects are used. This is a design choice that simplifies both canonical serialization and future chain validation — there is no ambiguity about which level of nesting applies key-sorting rules.</w:t>
      </w:r>
    </w:p>
    <w:p w14:paraId="7BDA9611" w14:textId="7A06FB66" w:rsidR="00C93696" w:rsidRPr="007C63AC" w:rsidRDefault="00000000" w:rsidP="007C63AC">
      <w:pPr>
        <w:spacing w:after="160"/>
        <w:rPr>
          <w:rFonts w:ascii="Times New Roman" w:hAnsi="Times New Roman" w:cs="Times New Roman"/>
        </w:rPr>
      </w:pPr>
      <w:r w:rsidRPr="007C63AC">
        <w:rPr>
          <w:rFonts w:ascii="Times New Roman" w:hAnsi="Times New Roman" w:cs="Times New Roman"/>
        </w:rPr>
        <w:t>Missing optional fields are written as null, never omitted. This guarantees that two normalizations of the same source record always produce JSON objects with the same set of keys, which is a prerequisite for hash reproducibility.</w:t>
      </w:r>
    </w:p>
    <w:p w14:paraId="0BBC0297"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2.3 Canonicalization Rules</w:t>
      </w:r>
    </w:p>
    <w:p w14:paraId="46BC15F9"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Canonicalization is the process of producing a single, deterministic string representation of a transaction object so that the same record always hashes to the same value, regardless of when or where it is serialized. The following rules are enforced:</w:t>
      </w:r>
    </w:p>
    <w:p w14:paraId="38A3D75C" w14:textId="77777777" w:rsidR="00C93696" w:rsidRPr="007C63AC" w:rsidRDefault="00C93696">
      <w:pPr>
        <w:spacing w:after="60"/>
        <w:rPr>
          <w:rFonts w:ascii="Times New Roman" w:hAnsi="Times New Roman" w:cs="Times New Roman"/>
        </w:rPr>
      </w:pPr>
    </w:p>
    <w:p w14:paraId="0089BF77" w14:textId="77777777" w:rsidR="00C93696" w:rsidRPr="007C63AC" w:rsidRDefault="00000000">
      <w:pPr>
        <w:pStyle w:val="ListParagraph"/>
        <w:numPr>
          <w:ilvl w:val="0"/>
          <w:numId w:val="2"/>
        </w:numPr>
        <w:spacing w:after="80"/>
        <w:rPr>
          <w:rFonts w:ascii="Times New Roman" w:hAnsi="Times New Roman" w:cs="Times New Roman"/>
        </w:rPr>
      </w:pPr>
      <w:r w:rsidRPr="007C63AC">
        <w:rPr>
          <w:rFonts w:ascii="Times New Roman" w:hAnsi="Times New Roman" w:cs="Times New Roman"/>
        </w:rPr>
        <w:t>Keys are sorted lexicographically at every level of the object. Because the schema is flat, this is a single-level sort.</w:t>
      </w:r>
    </w:p>
    <w:p w14:paraId="3F82DFF1" w14:textId="77777777" w:rsidR="00C93696" w:rsidRPr="007C63AC" w:rsidRDefault="00000000">
      <w:pPr>
        <w:pStyle w:val="ListParagraph"/>
        <w:numPr>
          <w:ilvl w:val="0"/>
          <w:numId w:val="2"/>
        </w:numPr>
        <w:spacing w:after="80"/>
        <w:rPr>
          <w:rFonts w:ascii="Times New Roman" w:hAnsi="Times New Roman" w:cs="Times New Roman"/>
        </w:rPr>
      </w:pPr>
      <w:r w:rsidRPr="007C63AC">
        <w:rPr>
          <w:rFonts w:ascii="Times New Roman" w:hAnsi="Times New Roman" w:cs="Times New Roman"/>
        </w:rPr>
        <w:t xml:space="preserve">The JSON string is produced with no indentation and no extra whitespace. This is equivalent to </w:t>
      </w:r>
      <w:proofErr w:type="spellStart"/>
      <w:r w:rsidRPr="007C63AC">
        <w:rPr>
          <w:rFonts w:ascii="Times New Roman" w:hAnsi="Times New Roman" w:cs="Times New Roman"/>
        </w:rPr>
        <w:t>JSON.stringify</w:t>
      </w:r>
      <w:proofErr w:type="spellEnd"/>
      <w:r w:rsidRPr="007C63AC">
        <w:rPr>
          <w:rFonts w:ascii="Times New Roman" w:hAnsi="Times New Roman" w:cs="Times New Roman"/>
        </w:rPr>
        <w:t>(obj) with no formatting arguments.</w:t>
      </w:r>
    </w:p>
    <w:p w14:paraId="1AD604BC" w14:textId="77777777" w:rsidR="00C93696" w:rsidRPr="007C63AC" w:rsidRDefault="00000000">
      <w:pPr>
        <w:pStyle w:val="ListParagraph"/>
        <w:numPr>
          <w:ilvl w:val="0"/>
          <w:numId w:val="2"/>
        </w:numPr>
        <w:spacing w:after="80"/>
        <w:rPr>
          <w:rFonts w:ascii="Times New Roman" w:hAnsi="Times New Roman" w:cs="Times New Roman"/>
        </w:rPr>
      </w:pPr>
      <w:r w:rsidRPr="007C63AC">
        <w:rPr>
          <w:rFonts w:ascii="Times New Roman" w:hAnsi="Times New Roman" w:cs="Times New Roman"/>
        </w:rPr>
        <w:t>All timestamps are normalized to ISO 8601 UTC (</w:t>
      </w:r>
      <w:proofErr w:type="spellStart"/>
      <w:r w:rsidRPr="007C63AC">
        <w:rPr>
          <w:rFonts w:ascii="Times New Roman" w:hAnsi="Times New Roman" w:cs="Times New Roman"/>
        </w:rPr>
        <w:t>YYYY-MM-DDTHH:</w:t>
      </w:r>
      <w:proofErr w:type="gramStart"/>
      <w:r w:rsidRPr="007C63AC">
        <w:rPr>
          <w:rFonts w:ascii="Times New Roman" w:hAnsi="Times New Roman" w:cs="Times New Roman"/>
        </w:rPr>
        <w:t>mm:ssZ</w:t>
      </w:r>
      <w:proofErr w:type="spellEnd"/>
      <w:proofErr w:type="gramEnd"/>
      <w:r w:rsidRPr="007C63AC">
        <w:rPr>
          <w:rFonts w:ascii="Times New Roman" w:hAnsi="Times New Roman" w:cs="Times New Roman"/>
        </w:rPr>
        <w:t xml:space="preserve">) before serialization. Sources with no </w:t>
      </w:r>
      <w:proofErr w:type="gramStart"/>
      <w:r w:rsidRPr="007C63AC">
        <w:rPr>
          <w:rFonts w:ascii="Times New Roman" w:hAnsi="Times New Roman" w:cs="Times New Roman"/>
        </w:rPr>
        <w:t>time component</w:t>
      </w:r>
      <w:proofErr w:type="gramEnd"/>
      <w:r w:rsidRPr="007C63AC">
        <w:rPr>
          <w:rFonts w:ascii="Times New Roman" w:hAnsi="Times New Roman" w:cs="Times New Roman"/>
        </w:rPr>
        <w:t xml:space="preserve"> default to T00:00:00Z.</w:t>
      </w:r>
    </w:p>
    <w:p w14:paraId="1F80599F" w14:textId="63EEC2DC" w:rsidR="00C93696" w:rsidRPr="007C63AC" w:rsidRDefault="00000000">
      <w:pPr>
        <w:pStyle w:val="ListParagraph"/>
        <w:numPr>
          <w:ilvl w:val="0"/>
          <w:numId w:val="2"/>
        </w:numPr>
        <w:spacing w:after="80"/>
        <w:rPr>
          <w:rFonts w:ascii="Times New Roman" w:hAnsi="Times New Roman" w:cs="Times New Roman"/>
        </w:rPr>
      </w:pPr>
      <w:r w:rsidRPr="007C63AC">
        <w:rPr>
          <w:rFonts w:ascii="Times New Roman" w:hAnsi="Times New Roman" w:cs="Times New Roman"/>
        </w:rPr>
        <w:t xml:space="preserve">String fields are trimmed and internal whitespace </w:t>
      </w:r>
      <w:r w:rsidR="007C63AC" w:rsidRPr="007C63AC">
        <w:rPr>
          <w:rFonts w:ascii="Times New Roman" w:hAnsi="Times New Roman" w:cs="Times New Roman"/>
        </w:rPr>
        <w:t>collapses</w:t>
      </w:r>
      <w:r w:rsidRPr="007C63AC">
        <w:rPr>
          <w:rFonts w:ascii="Times New Roman" w:hAnsi="Times New Roman" w:cs="Times New Roman"/>
        </w:rPr>
        <w:t xml:space="preserve"> to a single space.</w:t>
      </w:r>
    </w:p>
    <w:p w14:paraId="19FADA84" w14:textId="77777777" w:rsidR="00C93696" w:rsidRPr="007C63AC" w:rsidRDefault="00000000">
      <w:pPr>
        <w:pStyle w:val="ListParagraph"/>
        <w:numPr>
          <w:ilvl w:val="0"/>
          <w:numId w:val="2"/>
        </w:numPr>
        <w:spacing w:after="80"/>
        <w:rPr>
          <w:rFonts w:ascii="Times New Roman" w:hAnsi="Times New Roman" w:cs="Times New Roman"/>
        </w:rPr>
      </w:pPr>
      <w:r w:rsidRPr="007C63AC">
        <w:rPr>
          <w:rFonts w:ascii="Times New Roman" w:hAnsi="Times New Roman" w:cs="Times New Roman"/>
        </w:rPr>
        <w:t>Null fields are explicitly included as "field": null.</w:t>
      </w:r>
    </w:p>
    <w:p w14:paraId="479DC4CE" w14:textId="77777777" w:rsidR="00C93696" w:rsidRPr="007C63AC" w:rsidRDefault="00C93696">
      <w:pPr>
        <w:spacing w:after="120"/>
        <w:rPr>
          <w:rFonts w:ascii="Times New Roman" w:hAnsi="Times New Roman" w:cs="Times New Roman"/>
        </w:rPr>
      </w:pPr>
    </w:p>
    <w:p w14:paraId="0A93FE49"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The canonical JSON string is the sole input to the transaction hash function: </w:t>
      </w:r>
      <w:proofErr w:type="spellStart"/>
      <w:r w:rsidRPr="007C63AC">
        <w:rPr>
          <w:rFonts w:ascii="Times New Roman" w:hAnsi="Times New Roman" w:cs="Times New Roman"/>
        </w:rPr>
        <w:t>txHash</w:t>
      </w:r>
      <w:proofErr w:type="spellEnd"/>
      <w:r w:rsidRPr="007C63AC">
        <w:rPr>
          <w:rFonts w:ascii="Times New Roman" w:hAnsi="Times New Roman" w:cs="Times New Roman"/>
        </w:rPr>
        <w:t xml:space="preserve"> = SHA-256(</w:t>
      </w:r>
      <w:proofErr w:type="spellStart"/>
      <w:r w:rsidRPr="007C63AC">
        <w:rPr>
          <w:rFonts w:ascii="Times New Roman" w:hAnsi="Times New Roman" w:cs="Times New Roman"/>
        </w:rPr>
        <w:t>canonicalJsonString</w:t>
      </w:r>
      <w:proofErr w:type="spellEnd"/>
      <w:r w:rsidRPr="007C63AC">
        <w:rPr>
          <w:rFonts w:ascii="Times New Roman" w:hAnsi="Times New Roman" w:cs="Times New Roman"/>
        </w:rPr>
        <w:t>). The hash is produced as a lowercase hex-encoded 64-character string.</w:t>
      </w:r>
    </w:p>
    <w:p w14:paraId="6A8EFC20" w14:textId="6E496FAB"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One implementation </w:t>
      </w:r>
      <w:proofErr w:type="gramStart"/>
      <w:r w:rsidR="007C63AC" w:rsidRPr="007C63AC">
        <w:rPr>
          <w:rFonts w:ascii="Times New Roman" w:hAnsi="Times New Roman" w:cs="Times New Roman"/>
        </w:rPr>
        <w:t>notes</w:t>
      </w:r>
      <w:proofErr w:type="gramEnd"/>
      <w:r w:rsidRPr="007C63AC">
        <w:rPr>
          <w:rFonts w:ascii="Times New Roman" w:hAnsi="Times New Roman" w:cs="Times New Roman"/>
        </w:rPr>
        <w:t xml:space="preserve"> from the build: the Bloomington XML endpoint uses mixed naming conventions depending on the endpoint format, including </w:t>
      </w:r>
      <w:proofErr w:type="spellStart"/>
      <w:r w:rsidRPr="007C63AC">
        <w:rPr>
          <w:rFonts w:ascii="Times New Roman" w:hAnsi="Times New Roman" w:cs="Times New Roman"/>
        </w:rPr>
        <w:t>snake_case</w:t>
      </w:r>
      <w:proofErr w:type="spellEnd"/>
      <w:r w:rsidRPr="007C63AC">
        <w:rPr>
          <w:rFonts w:ascii="Times New Roman" w:hAnsi="Times New Roman" w:cs="Times New Roman"/>
        </w:rPr>
        <w:t>, Title Case, and camelCase variants of the same field names across different download formats. The normalizer maps all three conventions to the canonical schema. This was caught during field-mapping development and is documented in docs/data_dictionary.md.</w:t>
      </w:r>
    </w:p>
    <w:p w14:paraId="0A6B4E04" w14:textId="77777777" w:rsidR="00C93696" w:rsidRPr="007C63AC" w:rsidRDefault="00C93696">
      <w:pPr>
        <w:spacing w:after="80"/>
        <w:rPr>
          <w:rFonts w:ascii="Times New Roman" w:hAnsi="Times New Roman" w:cs="Times New Roman"/>
        </w:rPr>
      </w:pPr>
    </w:p>
    <w:p w14:paraId="519CA2A1"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2.4 Block Structure</w:t>
      </w:r>
    </w:p>
    <w:p w14:paraId="0117D6A7"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Each block contains the following header fields. The block hash is a SHA-256 digest of all header fields concatenated in the order specified below:</w:t>
      </w:r>
    </w:p>
    <w:p w14:paraId="0A92882F" w14:textId="77777777" w:rsidR="00C93696" w:rsidRPr="007C63AC" w:rsidRDefault="00C93696">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1420"/>
        <w:gridCol w:w="6205"/>
      </w:tblGrid>
      <w:tr w:rsidR="00C93696" w:rsidRPr="007C63AC" w14:paraId="690BCF0C"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27F1971"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0FFC307"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EE9C3DC"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Notes</w:t>
            </w:r>
          </w:p>
        </w:tc>
      </w:tr>
      <w:tr w:rsidR="00C93696" w:rsidRPr="007C63AC" w14:paraId="174610D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2F094"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index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422D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9CACE"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Sequential block number; genesis = 0</w:t>
            </w:r>
          </w:p>
        </w:tc>
      </w:tr>
      <w:tr w:rsidR="00C93696" w:rsidRPr="007C63AC" w14:paraId="55233B5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1A175"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timestamp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C0808"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 (ISO 8601 UTC)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CDE9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Time of mining</w:t>
            </w:r>
          </w:p>
        </w:tc>
      </w:tr>
      <w:tr w:rsidR="00C93696" w:rsidRPr="007C63AC" w14:paraId="10A411E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84A5A"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prevHash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93F0E"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 (SHA-256 hex)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4C63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Hash of preceding block header</w:t>
            </w:r>
          </w:p>
        </w:tc>
      </w:tr>
      <w:tr w:rsidR="00C93696" w:rsidRPr="007C63AC" w14:paraId="289336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09FE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nonce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3C6A7"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8A4B3"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Incremented during proof-of-work</w:t>
            </w:r>
          </w:p>
        </w:tc>
      </w:tr>
      <w:tr w:rsidR="00C93696" w:rsidRPr="007C63AC" w14:paraId="095BC09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1811"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difficulty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51146"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4A71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Required leading hex zeros in </w:t>
            </w:r>
            <w:proofErr w:type="spellStart"/>
            <w:r w:rsidRPr="007C63AC">
              <w:rPr>
                <w:rFonts w:ascii="Times New Roman" w:hAnsi="Times New Roman" w:cs="Times New Roman"/>
                <w:sz w:val="20"/>
                <w:szCs w:val="20"/>
              </w:rPr>
              <w:t>blockHash</w:t>
            </w:r>
            <w:proofErr w:type="spellEnd"/>
          </w:p>
        </w:tc>
      </w:tr>
      <w:tr w:rsidR="00C93696" w:rsidRPr="007C63AC" w14:paraId="25229C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8AF36"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merkleRoot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6673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 (SHA-256 hex)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3409D"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Merkle root of all </w:t>
            </w:r>
            <w:proofErr w:type="spellStart"/>
            <w:r w:rsidRPr="007C63AC">
              <w:rPr>
                <w:rFonts w:ascii="Times New Roman" w:hAnsi="Times New Roman" w:cs="Times New Roman"/>
                <w:sz w:val="20"/>
                <w:szCs w:val="20"/>
              </w:rPr>
              <w:t>txHashes</w:t>
            </w:r>
            <w:proofErr w:type="spellEnd"/>
            <w:r w:rsidRPr="007C63AC">
              <w:rPr>
                <w:rFonts w:ascii="Times New Roman" w:hAnsi="Times New Roman" w:cs="Times New Roman"/>
                <w:sz w:val="20"/>
                <w:szCs w:val="20"/>
              </w:rPr>
              <w:t xml:space="preserve"> in block</w:t>
            </w:r>
          </w:p>
        </w:tc>
      </w:tr>
      <w:tr w:rsidR="00C93696" w:rsidRPr="007C63AC" w14:paraId="5EA14B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60ACF"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txCount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96B5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693CE"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Number of transactions in block</w:t>
            </w:r>
          </w:p>
        </w:tc>
      </w:tr>
      <w:tr w:rsidR="00C93696" w:rsidRPr="007C63AC" w14:paraId="5BFB255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B611"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blockHash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094B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string (SHA-256 hex)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6627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SHA-256(index+timestamp+prevHash+nonce+difficulty+merkleRoot+txCount)</w:t>
            </w:r>
          </w:p>
        </w:tc>
      </w:tr>
    </w:tbl>
    <w:p w14:paraId="4CD5A0AD" w14:textId="77777777" w:rsidR="00C93696" w:rsidRPr="007C63AC" w:rsidRDefault="00C93696">
      <w:pPr>
        <w:spacing w:after="200"/>
        <w:rPr>
          <w:rFonts w:ascii="Times New Roman" w:hAnsi="Times New Roman" w:cs="Times New Roman"/>
        </w:rPr>
      </w:pPr>
    </w:p>
    <w:p w14:paraId="3A81EDA8"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The concatenation order for </w:t>
      </w:r>
      <w:proofErr w:type="spellStart"/>
      <w:r w:rsidRPr="007C63AC">
        <w:rPr>
          <w:rFonts w:ascii="Times New Roman" w:hAnsi="Times New Roman" w:cs="Times New Roman"/>
        </w:rPr>
        <w:t>blockHash</w:t>
      </w:r>
      <w:proofErr w:type="spellEnd"/>
      <w:r w:rsidRPr="007C63AC">
        <w:rPr>
          <w:rFonts w:ascii="Times New Roman" w:hAnsi="Times New Roman" w:cs="Times New Roman"/>
        </w:rPr>
        <w:t xml:space="preserve"> computation is documented in docs/data_dictionary.md and must be treated as a protocol constant. Any deviation produces a different hash and breaks chain validation.</w:t>
      </w:r>
    </w:p>
    <w:p w14:paraId="4A0714E5"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2.5 Merkle Tree</w:t>
      </w:r>
    </w:p>
    <w:p w14:paraId="0CB95FE6"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Each block stores a Merkle root computed from the SHA-256 hashes of all transactions included in that block. The tree uses standard binary Merkle construction: leaves are transaction hashes; nodes are SHA-256 digests of their two children concatenated. If the number of leaves at any level is odd, the last leaf is duplicated before hashing.</w:t>
      </w:r>
    </w:p>
    <w:p w14:paraId="3EA0B1B4" w14:textId="50438DF1"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Two functions are exposed: </w:t>
      </w:r>
      <w:proofErr w:type="spellStart"/>
      <w:r w:rsidRPr="007C63AC">
        <w:rPr>
          <w:rFonts w:ascii="Times New Roman" w:hAnsi="Times New Roman" w:cs="Times New Roman"/>
        </w:rPr>
        <w:t>getMerkleProof</w:t>
      </w:r>
      <w:proofErr w:type="spellEnd"/>
      <w:r w:rsidRPr="007C63AC">
        <w:rPr>
          <w:rFonts w:ascii="Times New Roman" w:hAnsi="Times New Roman" w:cs="Times New Roman"/>
        </w:rPr>
        <w:t>(</w:t>
      </w:r>
      <w:proofErr w:type="spellStart"/>
      <w:r w:rsidRPr="007C63AC">
        <w:rPr>
          <w:rFonts w:ascii="Times New Roman" w:hAnsi="Times New Roman" w:cs="Times New Roman"/>
        </w:rPr>
        <w:t>txHash</w:t>
      </w:r>
      <w:proofErr w:type="spellEnd"/>
      <w:r w:rsidRPr="007C63AC">
        <w:rPr>
          <w:rFonts w:ascii="Times New Roman" w:hAnsi="Times New Roman" w:cs="Times New Roman"/>
        </w:rPr>
        <w:t xml:space="preserve">) returns an ordered array of </w:t>
      </w:r>
      <w:proofErr w:type="gramStart"/>
      <w:r w:rsidRPr="007C63AC">
        <w:rPr>
          <w:rFonts w:ascii="Times New Roman" w:hAnsi="Times New Roman" w:cs="Times New Roman"/>
        </w:rPr>
        <w:t>{ hash</w:t>
      </w:r>
      <w:proofErr w:type="gramEnd"/>
      <w:r w:rsidRPr="007C63AC">
        <w:rPr>
          <w:rFonts w:ascii="Times New Roman" w:hAnsi="Times New Roman" w:cs="Times New Roman"/>
        </w:rPr>
        <w:t xml:space="preserve">, </w:t>
      </w:r>
      <w:r w:rsidR="007C63AC" w:rsidRPr="007C63AC">
        <w:rPr>
          <w:rFonts w:ascii="Times New Roman" w:hAnsi="Times New Roman" w:cs="Times New Roman"/>
        </w:rPr>
        <w:t>direction}</w:t>
      </w:r>
      <w:r w:rsidRPr="007C63AC">
        <w:rPr>
          <w:rFonts w:ascii="Times New Roman" w:hAnsi="Times New Roman" w:cs="Times New Roman"/>
        </w:rPr>
        <w:t xml:space="preserve"> sibling nodes tracing the path from the target leaf to the root. </w:t>
      </w:r>
      <w:proofErr w:type="spellStart"/>
      <w:proofErr w:type="gramStart"/>
      <w:r w:rsidRPr="007C63AC">
        <w:rPr>
          <w:rFonts w:ascii="Times New Roman" w:hAnsi="Times New Roman" w:cs="Times New Roman"/>
        </w:rPr>
        <w:t>verifyMerkleProof</w:t>
      </w:r>
      <w:proofErr w:type="spellEnd"/>
      <w:r w:rsidRPr="007C63AC">
        <w:rPr>
          <w:rFonts w:ascii="Times New Roman" w:hAnsi="Times New Roman" w:cs="Times New Roman"/>
        </w:rPr>
        <w:t>(</w:t>
      </w:r>
      <w:proofErr w:type="spellStart"/>
      <w:proofErr w:type="gramEnd"/>
      <w:r w:rsidRPr="007C63AC">
        <w:rPr>
          <w:rFonts w:ascii="Times New Roman" w:hAnsi="Times New Roman" w:cs="Times New Roman"/>
        </w:rPr>
        <w:t>txHash</w:t>
      </w:r>
      <w:proofErr w:type="spellEnd"/>
      <w:r w:rsidRPr="007C63AC">
        <w:rPr>
          <w:rFonts w:ascii="Times New Roman" w:hAnsi="Times New Roman" w:cs="Times New Roman"/>
        </w:rPr>
        <w:t xml:space="preserve">, proof, </w:t>
      </w:r>
      <w:proofErr w:type="spellStart"/>
      <w:r w:rsidRPr="007C63AC">
        <w:rPr>
          <w:rFonts w:ascii="Times New Roman" w:hAnsi="Times New Roman" w:cs="Times New Roman"/>
        </w:rPr>
        <w:t>merkleRoot</w:t>
      </w:r>
      <w:proofErr w:type="spellEnd"/>
      <w:r w:rsidRPr="007C63AC">
        <w:rPr>
          <w:rFonts w:ascii="Times New Roman" w:hAnsi="Times New Roman" w:cs="Times New Roman"/>
        </w:rPr>
        <w:t>) recomputes the root by walking the proof path and returns true or false. These functions are independently unit-tested against known Merkle trees before integration with the chain.</w:t>
      </w:r>
    </w:p>
    <w:p w14:paraId="35CE143E"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During development, a direction assignment bug (left/right assignment in proof generation) was identified through isolated fixture testing of the Merkle module. This confirms the value of building and testing this module before touching any chain code.</w:t>
      </w:r>
    </w:p>
    <w:p w14:paraId="097A3BB2" w14:textId="77777777" w:rsidR="00C93696" w:rsidRPr="007C63AC" w:rsidRDefault="00000000">
      <w:pPr>
        <w:pStyle w:val="Heading1"/>
        <w:rPr>
          <w:rFonts w:ascii="Times New Roman" w:hAnsi="Times New Roman" w:cs="Times New Roman"/>
        </w:rPr>
      </w:pPr>
      <w:r w:rsidRPr="007C63AC">
        <w:rPr>
          <w:rFonts w:ascii="Times New Roman" w:hAnsi="Times New Roman" w:cs="Times New Roman"/>
        </w:rPr>
        <w:t>3. Consensus Choice and Threat Model</w:t>
      </w:r>
    </w:p>
    <w:p w14:paraId="3150D450"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3.1 Consensus Mechanism</w:t>
      </w:r>
    </w:p>
    <w:p w14:paraId="04EDC0D5" w14:textId="5C6CE78E" w:rsidR="00C93696" w:rsidRPr="007C63AC" w:rsidRDefault="00000000">
      <w:pPr>
        <w:spacing w:after="160"/>
        <w:rPr>
          <w:rFonts w:ascii="Times New Roman" w:hAnsi="Times New Roman" w:cs="Times New Roman"/>
        </w:rPr>
      </w:pPr>
      <w:r w:rsidRPr="007C63AC">
        <w:rPr>
          <w:rFonts w:ascii="Times New Roman" w:hAnsi="Times New Roman" w:cs="Times New Roman"/>
        </w:rPr>
        <w:lastRenderedPageBreak/>
        <w:t xml:space="preserve">The system uses Nakamoto-style Proof-of-Work (PoW) consensus. A block is considered valid only if its SHA-256 </w:t>
      </w:r>
      <w:proofErr w:type="spellStart"/>
      <w:r w:rsidRPr="007C63AC">
        <w:rPr>
          <w:rFonts w:ascii="Times New Roman" w:hAnsi="Times New Roman" w:cs="Times New Roman"/>
        </w:rPr>
        <w:t>blockHash</w:t>
      </w:r>
      <w:proofErr w:type="spellEnd"/>
      <w:r w:rsidRPr="007C63AC">
        <w:rPr>
          <w:rFonts w:ascii="Times New Roman" w:hAnsi="Times New Roman" w:cs="Times New Roman"/>
        </w:rPr>
        <w:t xml:space="preserve"> has </w:t>
      </w:r>
      <w:proofErr w:type="gramStart"/>
      <w:r w:rsidRPr="007C63AC">
        <w:rPr>
          <w:rFonts w:ascii="Times New Roman" w:hAnsi="Times New Roman" w:cs="Times New Roman"/>
        </w:rPr>
        <w:t>a number of</w:t>
      </w:r>
      <w:proofErr w:type="gramEnd"/>
      <w:r w:rsidRPr="007C63AC">
        <w:rPr>
          <w:rFonts w:ascii="Times New Roman" w:hAnsi="Times New Roman" w:cs="Times New Roman"/>
        </w:rPr>
        <w:t xml:space="preserve"> leading hexadecimal zeros equal to or greater than the current difficulty setting. The miner increments </w:t>
      </w:r>
      <w:r w:rsidR="007C63AC" w:rsidRPr="007C63AC">
        <w:rPr>
          <w:rFonts w:ascii="Times New Roman" w:hAnsi="Times New Roman" w:cs="Times New Roman"/>
        </w:rPr>
        <w:t>at nonce</w:t>
      </w:r>
      <w:r w:rsidRPr="007C63AC">
        <w:rPr>
          <w:rFonts w:ascii="Times New Roman" w:hAnsi="Times New Roman" w:cs="Times New Roman"/>
        </w:rPr>
        <w:t xml:space="preserve"> field until this condition is satisfied.</w:t>
      </w:r>
    </w:p>
    <w:p w14:paraId="300B4E99"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For the demonstration deployment, difficulty is set to 3 (three leading hex zeros). This equates to a target space of approximately 1 in 4,096 hashes, producing sub-second block times on typical hardware. The implementation supports a dynamic difficulty adjustment mechanism (FR-B08 bonus item) that retargets every RETARGET_INTERVAL </w:t>
      </w:r>
      <w:proofErr w:type="gramStart"/>
      <w:r w:rsidRPr="007C63AC">
        <w:rPr>
          <w:rFonts w:ascii="Times New Roman" w:hAnsi="Times New Roman" w:cs="Times New Roman"/>
        </w:rPr>
        <w:t>blocks</w:t>
      </w:r>
      <w:proofErr w:type="gramEnd"/>
      <w:r w:rsidRPr="007C63AC">
        <w:rPr>
          <w:rFonts w:ascii="Times New Roman" w:hAnsi="Times New Roman" w:cs="Times New Roman"/>
        </w:rPr>
        <w:t xml:space="preserve"> toward a TARGET_BLOCK_TIME_MS setting configured via environment variable. The genesis block uses a fixed timestamp for reproducibility and is excluded from retargeting calculations.</w:t>
      </w:r>
    </w:p>
    <w:p w14:paraId="067EF38E"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3.2 Fork Choice Rule</w:t>
      </w:r>
    </w:p>
    <w:p w14:paraId="4F5231E0"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The system implements a longest-chain rule for fork resolution. When a node receives a candidate chain from a peer that is longer than its current chain, it validates the candidate chain in full (</w:t>
      </w:r>
      <w:proofErr w:type="spellStart"/>
      <w:r w:rsidRPr="007C63AC">
        <w:rPr>
          <w:rFonts w:ascii="Times New Roman" w:hAnsi="Times New Roman" w:cs="Times New Roman"/>
        </w:rPr>
        <w:t>prevHash</w:t>
      </w:r>
      <w:proofErr w:type="spellEnd"/>
      <w:r w:rsidRPr="007C63AC">
        <w:rPr>
          <w:rFonts w:ascii="Times New Roman" w:hAnsi="Times New Roman" w:cs="Times New Roman"/>
        </w:rPr>
        <w:t xml:space="preserve"> links, PoW, Merkle roots, all signatures) and replaces its local chain if validation passes. The chain with more </w:t>
      </w:r>
      <w:proofErr w:type="gramStart"/>
      <w:r w:rsidRPr="007C63AC">
        <w:rPr>
          <w:rFonts w:ascii="Times New Roman" w:hAnsi="Times New Roman" w:cs="Times New Roman"/>
        </w:rPr>
        <w:t>blocks</w:t>
      </w:r>
      <w:proofErr w:type="gramEnd"/>
      <w:r w:rsidRPr="007C63AC">
        <w:rPr>
          <w:rFonts w:ascii="Times New Roman" w:hAnsi="Times New Roman" w:cs="Times New Roman"/>
        </w:rPr>
        <w:t xml:space="preserve"> wins.</w:t>
      </w:r>
    </w:p>
    <w:p w14:paraId="1F504D6C"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One implementation subtlety encountered during P2P development: the </w:t>
      </w:r>
      <w:proofErr w:type="spellStart"/>
      <w:proofErr w:type="gramStart"/>
      <w:r w:rsidRPr="007C63AC">
        <w:rPr>
          <w:rFonts w:ascii="Times New Roman" w:hAnsi="Times New Roman" w:cs="Times New Roman"/>
        </w:rPr>
        <w:t>replaceChain</w:t>
      </w:r>
      <w:proofErr w:type="spellEnd"/>
      <w:r w:rsidRPr="007C63AC">
        <w:rPr>
          <w:rFonts w:ascii="Times New Roman" w:hAnsi="Times New Roman" w:cs="Times New Roman"/>
        </w:rPr>
        <w:t>(</w:t>
      </w:r>
      <w:proofErr w:type="gramEnd"/>
      <w:r w:rsidRPr="007C63AC">
        <w:rPr>
          <w:rFonts w:ascii="Times New Roman" w:hAnsi="Times New Roman" w:cs="Times New Roman"/>
        </w:rPr>
        <w:t>) function initially instantiated a temporary Blockchain object to validate foreign chains, which triggered signature verification against an empty transaction index. The fix separates structural validation (</w:t>
      </w:r>
      <w:proofErr w:type="spellStart"/>
      <w:r w:rsidRPr="007C63AC">
        <w:rPr>
          <w:rFonts w:ascii="Times New Roman" w:hAnsi="Times New Roman" w:cs="Times New Roman"/>
        </w:rPr>
        <w:t>prevHash</w:t>
      </w:r>
      <w:proofErr w:type="spellEnd"/>
      <w:r w:rsidRPr="007C63AC">
        <w:rPr>
          <w:rFonts w:ascii="Times New Roman" w:hAnsi="Times New Roman" w:cs="Times New Roman"/>
        </w:rPr>
        <w:t>, PoW, Merkle) from signature validation and passes the source transaction index as an optional parameter when available.</w:t>
      </w:r>
    </w:p>
    <w:p w14:paraId="66B6E30D"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Heaviest-chain (cumulative work) resolution is a documented extension option but was not implemented in this version. For the demonstration dataset and three-node simulation, longest-chain is functionally equivalent.</w:t>
      </w:r>
    </w:p>
    <w:p w14:paraId="2D5AF60F"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3.3 Threat Model</w:t>
      </w:r>
    </w:p>
    <w:p w14:paraId="159E6A07"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The threat model for this system assumes a civic audit context: the primary adversary is an insider attempting to modify historical flight records, either to conceal unauthorized drone operations or to dispute liability after an incident. The secondary adversary is an external party attempting to forge new records.</w:t>
      </w:r>
    </w:p>
    <w:p w14:paraId="79565A71" w14:textId="77777777" w:rsidR="00C93696" w:rsidRPr="007C63AC" w:rsidRDefault="00C93696">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200"/>
        <w:gridCol w:w="4560"/>
      </w:tblGrid>
      <w:tr w:rsidR="00C93696" w:rsidRPr="007C63AC" w14:paraId="630B2F64" w14:textId="77777777">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0D8A155"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Threat</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1B1EC29"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Actor</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1BD8FCC"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Severity</w:t>
            </w:r>
          </w:p>
        </w:tc>
        <w:tc>
          <w:tcPr>
            <w:tcW w:w="4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0428594"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Mitigation in System</w:t>
            </w:r>
          </w:p>
        </w:tc>
      </w:tr>
      <w:tr w:rsidR="00C93696" w:rsidRPr="007C63AC" w14:paraId="6C9511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60B1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Record tampering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50DB6"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Insider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BBF1B"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4D4B"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txHash</w:t>
            </w:r>
            <w:proofErr w:type="spellEnd"/>
            <w:r w:rsidRPr="007C63AC">
              <w:rPr>
                <w:rFonts w:ascii="Times New Roman" w:hAnsi="Times New Roman" w:cs="Times New Roman"/>
                <w:sz w:val="20"/>
                <w:szCs w:val="20"/>
              </w:rPr>
              <w:t xml:space="preserve"> re-derived on every </w:t>
            </w:r>
            <w:proofErr w:type="spellStart"/>
            <w:proofErr w:type="gramStart"/>
            <w:r w:rsidRPr="007C63AC">
              <w:rPr>
                <w:rFonts w:ascii="Times New Roman" w:hAnsi="Times New Roman" w:cs="Times New Roman"/>
                <w:sz w:val="20"/>
                <w:szCs w:val="20"/>
              </w:rPr>
              <w:t>validateChain</w:t>
            </w:r>
            <w:proofErr w:type="spellEnd"/>
            <w:r w:rsidRPr="007C63AC">
              <w:rPr>
                <w:rFonts w:ascii="Times New Roman" w:hAnsi="Times New Roman" w:cs="Times New Roman"/>
                <w:sz w:val="20"/>
                <w:szCs w:val="20"/>
              </w:rPr>
              <w:t>(</w:t>
            </w:r>
            <w:proofErr w:type="gramEnd"/>
            <w:r w:rsidRPr="007C63AC">
              <w:rPr>
                <w:rFonts w:ascii="Times New Roman" w:hAnsi="Times New Roman" w:cs="Times New Roman"/>
                <w:sz w:val="20"/>
                <w:szCs w:val="20"/>
              </w:rPr>
              <w:t>) pass; any field change breaks the hash</w:t>
            </w:r>
          </w:p>
        </w:tc>
      </w:tr>
      <w:tr w:rsidR="00C93696" w:rsidRPr="007C63AC" w14:paraId="7568DA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ECA6F"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Forged records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8C37D"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External / Insider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070F9"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ABCC6"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Transactions require valid </w:t>
            </w:r>
            <w:proofErr w:type="spellStart"/>
            <w:r w:rsidRPr="007C63AC">
              <w:rPr>
                <w:rFonts w:ascii="Times New Roman" w:hAnsi="Times New Roman" w:cs="Times New Roman"/>
                <w:sz w:val="20"/>
                <w:szCs w:val="20"/>
              </w:rPr>
              <w:t>CityIssuer</w:t>
            </w:r>
            <w:proofErr w:type="spellEnd"/>
            <w:r w:rsidRPr="007C63AC">
              <w:rPr>
                <w:rFonts w:ascii="Times New Roman" w:hAnsi="Times New Roman" w:cs="Times New Roman"/>
                <w:sz w:val="20"/>
                <w:szCs w:val="20"/>
              </w:rPr>
              <w:t xml:space="preserve"> Ed25519 signature; unsigned </w:t>
            </w:r>
            <w:proofErr w:type="spellStart"/>
            <w:r w:rsidRPr="007C63AC">
              <w:rPr>
                <w:rFonts w:ascii="Times New Roman" w:hAnsi="Times New Roman" w:cs="Times New Roman"/>
                <w:sz w:val="20"/>
                <w:szCs w:val="20"/>
              </w:rPr>
              <w:t>txs</w:t>
            </w:r>
            <w:proofErr w:type="spellEnd"/>
            <w:r w:rsidRPr="007C63AC">
              <w:rPr>
                <w:rFonts w:ascii="Times New Roman" w:hAnsi="Times New Roman" w:cs="Times New Roman"/>
                <w:sz w:val="20"/>
                <w:szCs w:val="20"/>
              </w:rPr>
              <w:t xml:space="preserve"> rejected</w:t>
            </w:r>
          </w:p>
        </w:tc>
      </w:tr>
      <w:tr w:rsidR="00C93696" w:rsidRPr="007C63AC" w14:paraId="1ACE6C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15A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Chain replacement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F6F44"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Network attacker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C833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34E45"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Requires outpacing the honest chain (&gt;50% hash power for sustained period)</w:t>
            </w:r>
          </w:p>
        </w:tc>
      </w:tr>
      <w:tr w:rsidR="00C93696" w:rsidRPr="007C63AC" w14:paraId="3FE803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1116"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Replay attack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6531"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External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9C75E"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Medium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2E54" w14:textId="77777777" w:rsidR="00C93696" w:rsidRPr="007C63AC" w:rsidRDefault="00000000">
            <w:pPr>
              <w:rPr>
                <w:rFonts w:ascii="Times New Roman" w:hAnsi="Times New Roman" w:cs="Times New Roman"/>
              </w:rPr>
            </w:pPr>
            <w:proofErr w:type="spellStart"/>
            <w:r w:rsidRPr="007C63AC">
              <w:rPr>
                <w:rFonts w:ascii="Times New Roman" w:hAnsi="Times New Roman" w:cs="Times New Roman"/>
                <w:sz w:val="20"/>
                <w:szCs w:val="20"/>
              </w:rPr>
              <w:t>snapshot_hash</w:t>
            </w:r>
            <w:proofErr w:type="spellEnd"/>
            <w:r w:rsidRPr="007C63AC">
              <w:rPr>
                <w:rFonts w:ascii="Times New Roman" w:hAnsi="Times New Roman" w:cs="Times New Roman"/>
                <w:sz w:val="20"/>
                <w:szCs w:val="20"/>
              </w:rPr>
              <w:t xml:space="preserve"> field ties each </w:t>
            </w:r>
            <w:proofErr w:type="spellStart"/>
            <w:r w:rsidRPr="007C63AC">
              <w:rPr>
                <w:rFonts w:ascii="Times New Roman" w:hAnsi="Times New Roman" w:cs="Times New Roman"/>
                <w:sz w:val="20"/>
                <w:szCs w:val="20"/>
              </w:rPr>
              <w:t>tx</w:t>
            </w:r>
            <w:proofErr w:type="spellEnd"/>
            <w:r w:rsidRPr="007C63AC">
              <w:rPr>
                <w:rFonts w:ascii="Times New Roman" w:hAnsi="Times New Roman" w:cs="Times New Roman"/>
                <w:sz w:val="20"/>
                <w:szCs w:val="20"/>
              </w:rPr>
              <w:t xml:space="preserve"> to a specific dataset snapshot; cross-chain replays detectable</w:t>
            </w:r>
          </w:p>
        </w:tc>
      </w:tr>
      <w:tr w:rsidR="00C93696" w:rsidRPr="007C63AC" w14:paraId="662680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8BEFF"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Key compromise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41847"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Insider / Credential theft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414E3"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2320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Key rotation procedure documented; old blocks remain valid; new blocks require new key</w:t>
            </w:r>
          </w:p>
        </w:tc>
      </w:tr>
      <w:tr w:rsidR="00C93696" w:rsidRPr="007C63AC" w14:paraId="436036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9EF27"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lastRenderedPageBreak/>
              <w:t>Eclipse / Sybil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8A1B4"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Network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05E05"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Low (demo scope)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3A15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Not mitigated in the 3-node demo; a future implementation could address this with peer authentication</w:t>
            </w:r>
          </w:p>
        </w:tc>
      </w:tr>
    </w:tbl>
    <w:p w14:paraId="070193E0" w14:textId="77777777" w:rsidR="00C93696" w:rsidRPr="007C63AC" w:rsidRDefault="00C93696">
      <w:pPr>
        <w:spacing w:after="100"/>
        <w:rPr>
          <w:rFonts w:ascii="Times New Roman" w:hAnsi="Times New Roman" w:cs="Times New Roman"/>
        </w:rPr>
      </w:pPr>
    </w:p>
    <w:p w14:paraId="6292B4B1" w14:textId="77777777" w:rsidR="00C93696" w:rsidRPr="007C63AC" w:rsidRDefault="00000000">
      <w:pPr>
        <w:pStyle w:val="Heading1"/>
        <w:rPr>
          <w:rFonts w:ascii="Times New Roman" w:hAnsi="Times New Roman" w:cs="Times New Roman"/>
        </w:rPr>
      </w:pPr>
      <w:r w:rsidRPr="007C63AC">
        <w:rPr>
          <w:rFonts w:ascii="Times New Roman" w:hAnsi="Times New Roman" w:cs="Times New Roman"/>
        </w:rPr>
        <w:t>4. Security Analysis</w:t>
      </w:r>
    </w:p>
    <w:p w14:paraId="312ACC9C"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4.1 Tamper Detection</w:t>
      </w:r>
    </w:p>
    <w:p w14:paraId="51F83C23" w14:textId="5CFECF05"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The tamper detection guarantee is implemented at two layers. The first is the transaction hash: </w:t>
      </w:r>
      <w:proofErr w:type="spellStart"/>
      <w:r w:rsidRPr="007C63AC">
        <w:rPr>
          <w:rFonts w:ascii="Times New Roman" w:hAnsi="Times New Roman" w:cs="Times New Roman"/>
        </w:rPr>
        <w:t>txHash</w:t>
      </w:r>
      <w:proofErr w:type="spellEnd"/>
      <w:r w:rsidRPr="007C63AC">
        <w:rPr>
          <w:rFonts w:ascii="Times New Roman" w:hAnsi="Times New Roman" w:cs="Times New Roman"/>
        </w:rPr>
        <w:t xml:space="preserve"> is computed as SHA-256 of the canonical JSON string of the transaction's core fields. This hash is stored </w:t>
      </w:r>
      <w:r w:rsidR="007C63AC" w:rsidRPr="007C63AC">
        <w:rPr>
          <w:rFonts w:ascii="Times New Roman" w:hAnsi="Times New Roman" w:cs="Times New Roman"/>
        </w:rPr>
        <w:t>on chain</w:t>
      </w:r>
      <w:r w:rsidRPr="007C63AC">
        <w:rPr>
          <w:rFonts w:ascii="Times New Roman" w:hAnsi="Times New Roman" w:cs="Times New Roman"/>
        </w:rPr>
        <w:t xml:space="preserve"> inside the block's Merkle tree and is recomputed from content on every validation pass. The second is the Merkle root: the block header stores the Merkle root of all </w:t>
      </w:r>
      <w:proofErr w:type="spellStart"/>
      <w:r w:rsidRPr="007C63AC">
        <w:rPr>
          <w:rFonts w:ascii="Times New Roman" w:hAnsi="Times New Roman" w:cs="Times New Roman"/>
        </w:rPr>
        <w:t>txHashes</w:t>
      </w:r>
      <w:proofErr w:type="spellEnd"/>
      <w:r w:rsidRPr="007C63AC">
        <w:rPr>
          <w:rFonts w:ascii="Times New Roman" w:hAnsi="Times New Roman" w:cs="Times New Roman"/>
        </w:rPr>
        <w:t xml:space="preserve">, and </w:t>
      </w:r>
      <w:proofErr w:type="spellStart"/>
      <w:proofErr w:type="gramStart"/>
      <w:r w:rsidRPr="007C63AC">
        <w:rPr>
          <w:rFonts w:ascii="Times New Roman" w:hAnsi="Times New Roman" w:cs="Times New Roman"/>
        </w:rPr>
        <w:t>validateChain</w:t>
      </w:r>
      <w:proofErr w:type="spellEnd"/>
      <w:r w:rsidRPr="007C63AC">
        <w:rPr>
          <w:rFonts w:ascii="Times New Roman" w:hAnsi="Times New Roman" w:cs="Times New Roman"/>
        </w:rPr>
        <w:t>(</w:t>
      </w:r>
      <w:proofErr w:type="gramEnd"/>
      <w:r w:rsidRPr="007C63AC">
        <w:rPr>
          <w:rFonts w:ascii="Times New Roman" w:hAnsi="Times New Roman" w:cs="Times New Roman"/>
        </w:rPr>
        <w:t>) recomputes this root and compares it against the stored value.</w:t>
      </w:r>
    </w:p>
    <w:p w14:paraId="3B27DEC9"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Beyond the literal specification, the implementation adds a third layer: </w:t>
      </w:r>
      <w:proofErr w:type="spellStart"/>
      <w:proofErr w:type="gramStart"/>
      <w:r w:rsidRPr="007C63AC">
        <w:rPr>
          <w:rFonts w:ascii="Times New Roman" w:hAnsi="Times New Roman" w:cs="Times New Roman"/>
        </w:rPr>
        <w:t>validateChain</w:t>
      </w:r>
      <w:proofErr w:type="spellEnd"/>
      <w:r w:rsidRPr="007C63AC">
        <w:rPr>
          <w:rFonts w:ascii="Times New Roman" w:hAnsi="Times New Roman" w:cs="Times New Roman"/>
        </w:rPr>
        <w:t>(</w:t>
      </w:r>
      <w:proofErr w:type="gramEnd"/>
      <w:r w:rsidRPr="007C63AC">
        <w:rPr>
          <w:rFonts w:ascii="Times New Roman" w:hAnsi="Times New Roman" w:cs="Times New Roman"/>
        </w:rPr>
        <w:t xml:space="preserve">) strips </w:t>
      </w:r>
      <w:proofErr w:type="spellStart"/>
      <w:r w:rsidRPr="007C63AC">
        <w:rPr>
          <w:rFonts w:ascii="Times New Roman" w:hAnsi="Times New Roman" w:cs="Times New Roman"/>
        </w:rPr>
        <w:t>issuerPublicKey</w:t>
      </w:r>
      <w:proofErr w:type="spellEnd"/>
      <w:r w:rsidRPr="007C63AC">
        <w:rPr>
          <w:rFonts w:ascii="Times New Roman" w:hAnsi="Times New Roman" w:cs="Times New Roman"/>
        </w:rPr>
        <w:t xml:space="preserve"> and signature from the transaction object before recomputing </w:t>
      </w:r>
      <w:proofErr w:type="spellStart"/>
      <w:r w:rsidRPr="007C63AC">
        <w:rPr>
          <w:rFonts w:ascii="Times New Roman" w:hAnsi="Times New Roman" w:cs="Times New Roman"/>
        </w:rPr>
        <w:t>txHash</w:t>
      </w:r>
      <w:proofErr w:type="spellEnd"/>
      <w:r w:rsidRPr="007C63AC">
        <w:rPr>
          <w:rFonts w:ascii="Times New Roman" w:hAnsi="Times New Roman" w:cs="Times New Roman"/>
        </w:rPr>
        <w:t xml:space="preserve">, then compares the result against the stored </w:t>
      </w:r>
      <w:proofErr w:type="spellStart"/>
      <w:r w:rsidRPr="007C63AC">
        <w:rPr>
          <w:rFonts w:ascii="Times New Roman" w:hAnsi="Times New Roman" w:cs="Times New Roman"/>
        </w:rPr>
        <w:t>txHash</w:t>
      </w:r>
      <w:proofErr w:type="spellEnd"/>
      <w:r w:rsidRPr="007C63AC">
        <w:rPr>
          <w:rFonts w:ascii="Times New Roman" w:hAnsi="Times New Roman" w:cs="Times New Roman"/>
        </w:rPr>
        <w:t xml:space="preserve"> value. This means that mutating any content field — including a single character in any string — breaks validation regardless of whether the signature over the hash is intact. The tamper guarantee is therefore not contingent on the signature check passing; it is independently enforced by hash re-derivation.</w:t>
      </w:r>
    </w:p>
    <w:p w14:paraId="039A9738"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The practical consequence: any modification to </w:t>
      </w:r>
      <w:proofErr w:type="spellStart"/>
      <w:proofErr w:type="gramStart"/>
      <w:r w:rsidRPr="007C63AC">
        <w:rPr>
          <w:rFonts w:ascii="Times New Roman" w:hAnsi="Times New Roman" w:cs="Times New Roman"/>
        </w:rPr>
        <w:t>chain.json</w:t>
      </w:r>
      <w:proofErr w:type="spellEnd"/>
      <w:proofErr w:type="gramEnd"/>
      <w:r w:rsidRPr="007C63AC">
        <w:rPr>
          <w:rFonts w:ascii="Times New Roman" w:hAnsi="Times New Roman" w:cs="Times New Roman"/>
        </w:rPr>
        <w:t xml:space="preserve">, the on-disk chain state, can be detected by restarting the server and issuing a POST /verify request. The response will return FAIL with reason "Transaction content has been tampered" for any </w:t>
      </w:r>
      <w:proofErr w:type="spellStart"/>
      <w:r w:rsidRPr="007C63AC">
        <w:rPr>
          <w:rFonts w:ascii="Times New Roman" w:hAnsi="Times New Roman" w:cs="Times New Roman"/>
        </w:rPr>
        <w:t>tx</w:t>
      </w:r>
      <w:proofErr w:type="spellEnd"/>
      <w:r w:rsidRPr="007C63AC">
        <w:rPr>
          <w:rFonts w:ascii="Times New Roman" w:hAnsi="Times New Roman" w:cs="Times New Roman"/>
        </w:rPr>
        <w:t xml:space="preserve"> whose current content does not match its stored hash.</w:t>
      </w:r>
    </w:p>
    <w:p w14:paraId="339982C3"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4.2 Replay Attack Resistance</w:t>
      </w:r>
    </w:p>
    <w:p w14:paraId="233A4138"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A replay attack in this context is the insertion of a legitimately signed transaction from one chain instance into a different chain instance, or the re-submission of an old transaction to pad a new chain. The primary mitigation is the </w:t>
      </w:r>
      <w:proofErr w:type="spellStart"/>
      <w:r w:rsidRPr="007C63AC">
        <w:rPr>
          <w:rFonts w:ascii="Times New Roman" w:hAnsi="Times New Roman" w:cs="Times New Roman"/>
        </w:rPr>
        <w:t>snapshot_hash</w:t>
      </w:r>
      <w:proofErr w:type="spellEnd"/>
      <w:r w:rsidRPr="007C63AC">
        <w:rPr>
          <w:rFonts w:ascii="Times New Roman" w:hAnsi="Times New Roman" w:cs="Times New Roman"/>
        </w:rPr>
        <w:t xml:space="preserve"> field embedded in every canonical transaction. This field contains the SHA-256 hash of the raw dataset snapshot file from which the transaction was derived.</w:t>
      </w:r>
    </w:p>
    <w:p w14:paraId="0CE4B4AC"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Because different ingestion runs against different snapshot files will produce different </w:t>
      </w:r>
      <w:proofErr w:type="spellStart"/>
      <w:r w:rsidRPr="007C63AC">
        <w:rPr>
          <w:rFonts w:ascii="Times New Roman" w:hAnsi="Times New Roman" w:cs="Times New Roman"/>
        </w:rPr>
        <w:t>snapshot_hash</w:t>
      </w:r>
      <w:proofErr w:type="spellEnd"/>
      <w:r w:rsidRPr="007C63AC">
        <w:rPr>
          <w:rFonts w:ascii="Times New Roman" w:hAnsi="Times New Roman" w:cs="Times New Roman"/>
        </w:rPr>
        <w:t xml:space="preserve"> values, and because </w:t>
      </w:r>
      <w:proofErr w:type="spellStart"/>
      <w:r w:rsidRPr="007C63AC">
        <w:rPr>
          <w:rFonts w:ascii="Times New Roman" w:hAnsi="Times New Roman" w:cs="Times New Roman"/>
        </w:rPr>
        <w:t>snapshot_hash</w:t>
      </w:r>
      <w:proofErr w:type="spellEnd"/>
      <w:r w:rsidRPr="007C63AC">
        <w:rPr>
          <w:rFonts w:ascii="Times New Roman" w:hAnsi="Times New Roman" w:cs="Times New Roman"/>
        </w:rPr>
        <w:t xml:space="preserve"> is part of the canonical JSON that feeds into </w:t>
      </w:r>
      <w:proofErr w:type="spellStart"/>
      <w:r w:rsidRPr="007C63AC">
        <w:rPr>
          <w:rFonts w:ascii="Times New Roman" w:hAnsi="Times New Roman" w:cs="Times New Roman"/>
        </w:rPr>
        <w:t>txHash</w:t>
      </w:r>
      <w:proofErr w:type="spellEnd"/>
      <w:r w:rsidRPr="007C63AC">
        <w:rPr>
          <w:rFonts w:ascii="Times New Roman" w:hAnsi="Times New Roman" w:cs="Times New Roman"/>
        </w:rPr>
        <w:t xml:space="preserve">, transactions from a different ingest run are structurally distinguishable. A validator auditing the chain can verify that the </w:t>
      </w:r>
      <w:proofErr w:type="spellStart"/>
      <w:r w:rsidRPr="007C63AC">
        <w:rPr>
          <w:rFonts w:ascii="Times New Roman" w:hAnsi="Times New Roman" w:cs="Times New Roman"/>
        </w:rPr>
        <w:t>snapshot_hash</w:t>
      </w:r>
      <w:proofErr w:type="spellEnd"/>
      <w:r w:rsidRPr="007C63AC">
        <w:rPr>
          <w:rFonts w:ascii="Times New Roman" w:hAnsi="Times New Roman" w:cs="Times New Roman"/>
        </w:rPr>
        <w:t xml:space="preserve"> in each transaction matches the known manifest entry for the ingestion that produced the chain.</w:t>
      </w:r>
    </w:p>
    <w:p w14:paraId="7506BBF9" w14:textId="3658E349" w:rsidR="00C93696" w:rsidRPr="007C63AC" w:rsidRDefault="00000000" w:rsidP="007C63AC">
      <w:pPr>
        <w:spacing w:after="160"/>
        <w:rPr>
          <w:rFonts w:ascii="Times New Roman" w:hAnsi="Times New Roman" w:cs="Times New Roman"/>
        </w:rPr>
      </w:pPr>
      <w:r w:rsidRPr="007C63AC">
        <w:rPr>
          <w:rFonts w:ascii="Times New Roman" w:hAnsi="Times New Roman" w:cs="Times New Roman"/>
        </w:rPr>
        <w:t xml:space="preserve">This is not a cryptographic replay protection in the strict protocol sense — there is no chain-specific nonce or domain separator per transaction. For the scope of this demonstration, snapshot binding is considered sufficient. A natural extension worth exploring would be adding a </w:t>
      </w:r>
      <w:proofErr w:type="spellStart"/>
      <w:r w:rsidRPr="007C63AC">
        <w:rPr>
          <w:rFonts w:ascii="Times New Roman" w:hAnsi="Times New Roman" w:cs="Times New Roman"/>
        </w:rPr>
        <w:t>chainId</w:t>
      </w:r>
      <w:proofErr w:type="spellEnd"/>
      <w:r w:rsidRPr="007C63AC">
        <w:rPr>
          <w:rFonts w:ascii="Times New Roman" w:hAnsi="Times New Roman" w:cs="Times New Roman"/>
        </w:rPr>
        <w:t xml:space="preserve"> or genesis hash reference to each transaction to further strengthen cross-chain replay resistance.</w:t>
      </w:r>
    </w:p>
    <w:p w14:paraId="1E66334C"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4.3 Key Compromise</w:t>
      </w:r>
    </w:p>
    <w:p w14:paraId="51CABD8E"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The system defines two key roles. The </w:t>
      </w:r>
      <w:proofErr w:type="spellStart"/>
      <w:r w:rsidRPr="007C63AC">
        <w:rPr>
          <w:rFonts w:ascii="Times New Roman" w:hAnsi="Times New Roman" w:cs="Times New Roman"/>
        </w:rPr>
        <w:t>CityIssuer</w:t>
      </w:r>
      <w:proofErr w:type="spellEnd"/>
      <w:r w:rsidRPr="007C63AC">
        <w:rPr>
          <w:rFonts w:ascii="Times New Roman" w:hAnsi="Times New Roman" w:cs="Times New Roman"/>
        </w:rPr>
        <w:t xml:space="preserve"> keypair signs all official flight transactions. The Auditor keypair can verify and countersign audit events. Both are generated using Ed25519 via </w:t>
      </w:r>
      <w:proofErr w:type="gramStart"/>
      <w:r w:rsidRPr="007C63AC">
        <w:rPr>
          <w:rFonts w:ascii="Times New Roman" w:hAnsi="Times New Roman" w:cs="Times New Roman"/>
        </w:rPr>
        <w:t>the @</w:t>
      </w:r>
      <w:proofErr w:type="gramEnd"/>
      <w:r w:rsidRPr="007C63AC">
        <w:rPr>
          <w:rFonts w:ascii="Times New Roman" w:hAnsi="Times New Roman" w:cs="Times New Roman"/>
        </w:rPr>
        <w:t>noble/curves library.</w:t>
      </w:r>
    </w:p>
    <w:p w14:paraId="69D6CD58"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Ed25519 was chosen over P-256 (ECDSA) for the following reasons: the signing and verification operations are approximately 2-4x faster; the key and signature sizes are smaller (32-byte keys, 64-byte </w:t>
      </w:r>
      <w:r w:rsidRPr="007C63AC">
        <w:rPr>
          <w:rFonts w:ascii="Times New Roman" w:hAnsi="Times New Roman" w:cs="Times New Roman"/>
        </w:rPr>
        <w:lastRenderedPageBreak/>
        <w:t>signatures vs. 64-byte keys, 70-72 byte DER signatures for P-256); and the algorithm is immune to the nonce-reuse vulnerability that affects ECDSA (a repeated or predictable nonce in ECDSA leaks the private key; Ed25519 uses deterministic nonces derived from the message).</w:t>
      </w:r>
    </w:p>
    <w:p w14:paraId="7090A439"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In the event of </w:t>
      </w:r>
      <w:proofErr w:type="spellStart"/>
      <w:r w:rsidRPr="007C63AC">
        <w:rPr>
          <w:rFonts w:ascii="Times New Roman" w:hAnsi="Times New Roman" w:cs="Times New Roman"/>
        </w:rPr>
        <w:t>CityIssuer</w:t>
      </w:r>
      <w:proofErr w:type="spellEnd"/>
      <w:r w:rsidRPr="007C63AC">
        <w:rPr>
          <w:rFonts w:ascii="Times New Roman" w:hAnsi="Times New Roman" w:cs="Times New Roman"/>
        </w:rPr>
        <w:t xml:space="preserve"> key compromise, the documented rotation procedure is as follows: generate a new </w:t>
      </w:r>
      <w:proofErr w:type="spellStart"/>
      <w:r w:rsidRPr="007C63AC">
        <w:rPr>
          <w:rFonts w:ascii="Times New Roman" w:hAnsi="Times New Roman" w:cs="Times New Roman"/>
        </w:rPr>
        <w:t>CityIssuer</w:t>
      </w:r>
      <w:proofErr w:type="spellEnd"/>
      <w:r w:rsidRPr="007C63AC">
        <w:rPr>
          <w:rFonts w:ascii="Times New Roman" w:hAnsi="Times New Roman" w:cs="Times New Roman"/>
        </w:rPr>
        <w:t xml:space="preserve"> keypair using scripts/keygen.js; publish the new public key through the same out-of-band channel used for the original; re-ingest and re-sign all future records with the new key. Existing blocks signed with the old key remain valid because </w:t>
      </w:r>
      <w:proofErr w:type="spellStart"/>
      <w:proofErr w:type="gramStart"/>
      <w:r w:rsidRPr="007C63AC">
        <w:rPr>
          <w:rFonts w:ascii="Times New Roman" w:hAnsi="Times New Roman" w:cs="Times New Roman"/>
        </w:rPr>
        <w:t>validateChain</w:t>
      </w:r>
      <w:proofErr w:type="spellEnd"/>
      <w:r w:rsidRPr="007C63AC">
        <w:rPr>
          <w:rFonts w:ascii="Times New Roman" w:hAnsi="Times New Roman" w:cs="Times New Roman"/>
        </w:rPr>
        <w:t>(</w:t>
      </w:r>
      <w:proofErr w:type="gramEnd"/>
      <w:r w:rsidRPr="007C63AC">
        <w:rPr>
          <w:rFonts w:ascii="Times New Roman" w:hAnsi="Times New Roman" w:cs="Times New Roman"/>
        </w:rPr>
        <w:t xml:space="preserve">) verifies each transaction against the </w:t>
      </w:r>
      <w:proofErr w:type="spellStart"/>
      <w:r w:rsidRPr="007C63AC">
        <w:rPr>
          <w:rFonts w:ascii="Times New Roman" w:hAnsi="Times New Roman" w:cs="Times New Roman"/>
        </w:rPr>
        <w:t>issuerPublicKey</w:t>
      </w:r>
      <w:proofErr w:type="spellEnd"/>
      <w:r w:rsidRPr="007C63AC">
        <w:rPr>
          <w:rFonts w:ascii="Times New Roman" w:hAnsi="Times New Roman" w:cs="Times New Roman"/>
        </w:rPr>
        <w:t xml:space="preserve"> embedded in that transaction, not against a single global trusted key.</w:t>
      </w:r>
    </w:p>
    <w:p w14:paraId="77F91730"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The risk of this design is that a compromised old key could be used to forge historical backdated transactions if an attacker also gains write access to the chain state. Future extensions worth noting include maintaining an append-only audit log of key publication events and considering a certificate transparency model for key history if the chain were deployed beyond the demo context.</w:t>
      </w:r>
    </w:p>
    <w:p w14:paraId="32C23C27" w14:textId="0B1433A6" w:rsidR="00C93696" w:rsidRPr="007C63AC" w:rsidRDefault="00000000" w:rsidP="007C63AC">
      <w:pPr>
        <w:spacing w:after="160"/>
        <w:rPr>
          <w:rFonts w:ascii="Times New Roman" w:hAnsi="Times New Roman" w:cs="Times New Roman"/>
        </w:rPr>
      </w:pPr>
      <w:r w:rsidRPr="007C63AC">
        <w:rPr>
          <w:rFonts w:ascii="Times New Roman" w:hAnsi="Times New Roman" w:cs="Times New Roman"/>
        </w:rPr>
        <w:t xml:space="preserve">Private keys are never written to disk by the key generation script they are printed to </w:t>
      </w:r>
      <w:r w:rsidR="007C63AC" w:rsidRPr="007C63AC">
        <w:rPr>
          <w:rFonts w:ascii="Times New Roman" w:hAnsi="Times New Roman" w:cs="Times New Roman"/>
        </w:rPr>
        <w:t>stout</w:t>
      </w:r>
      <w:r w:rsidRPr="007C63AC">
        <w:rPr>
          <w:rFonts w:ascii="Times New Roman" w:hAnsi="Times New Roman" w:cs="Times New Roman"/>
        </w:rPr>
        <w:t xml:space="preserve"> only, consistent with a workflow where the operator immediately writes the key to a secrets manager. The keys/ directory is </w:t>
      </w:r>
      <w:r w:rsidR="007C63AC" w:rsidRPr="007C63AC">
        <w:rPr>
          <w:rFonts w:ascii="Times New Roman" w:hAnsi="Times New Roman" w:cs="Times New Roman"/>
        </w:rPr>
        <w:t>ignored</w:t>
      </w:r>
      <w:r w:rsidRPr="007C63AC">
        <w:rPr>
          <w:rFonts w:ascii="Times New Roman" w:hAnsi="Times New Roman" w:cs="Times New Roman"/>
        </w:rPr>
        <w:t xml:space="preserve">, and </w:t>
      </w:r>
      <w:r w:rsidR="007C63AC" w:rsidRPr="007C63AC">
        <w:rPr>
          <w:rFonts w:ascii="Times New Roman" w:hAnsi="Times New Roman" w:cs="Times New Roman"/>
        </w:rPr>
        <w:t>every example</w:t>
      </w:r>
      <w:r w:rsidRPr="007C63AC">
        <w:rPr>
          <w:rFonts w:ascii="Times New Roman" w:hAnsi="Times New Roman" w:cs="Times New Roman"/>
        </w:rPr>
        <w:t xml:space="preserve"> documents the expected environment variable names without values.</w:t>
      </w:r>
    </w:p>
    <w:p w14:paraId="608A7923"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4.4 P2P Network Security</w:t>
      </w:r>
    </w:p>
    <w:p w14:paraId="3B560CCE"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The three-node simulation uses WebSocket connections between nodes. In the current implementation, there is no authentication between nodes: any process that knows a node's port and message protocol can connect and submit blocks. For the purposes of a local simulation demonstrating fork resolution, this is acceptable.</w:t>
      </w:r>
    </w:p>
    <w:p w14:paraId="6F36138C"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For the purposes of the local simulation demonstrating fork resolution, the absence of node authentication is acceptable. A natural direction for extending the P2P layer would be mutual TLS authentication between node operators, rate limiting on block submission, and validation of node identity before processing inbound chains. The existing </w:t>
      </w:r>
      <w:proofErr w:type="spellStart"/>
      <w:proofErr w:type="gramStart"/>
      <w:r w:rsidRPr="007C63AC">
        <w:rPr>
          <w:rFonts w:ascii="Times New Roman" w:hAnsi="Times New Roman" w:cs="Times New Roman"/>
        </w:rPr>
        <w:t>validateChain</w:t>
      </w:r>
      <w:proofErr w:type="spellEnd"/>
      <w:r w:rsidRPr="007C63AC">
        <w:rPr>
          <w:rFonts w:ascii="Times New Roman" w:hAnsi="Times New Roman" w:cs="Times New Roman"/>
        </w:rPr>
        <w:t>(</w:t>
      </w:r>
      <w:proofErr w:type="gramEnd"/>
      <w:r w:rsidRPr="007C63AC">
        <w:rPr>
          <w:rFonts w:ascii="Times New Roman" w:hAnsi="Times New Roman" w:cs="Times New Roman"/>
        </w:rPr>
        <w:t>) function provides the content-level security guarantee; transport-level identity binding would be the logical next layer.</w:t>
      </w:r>
    </w:p>
    <w:p w14:paraId="6C814D6B" w14:textId="77777777" w:rsidR="00C93696" w:rsidRPr="007C63AC" w:rsidRDefault="00000000">
      <w:pPr>
        <w:pStyle w:val="Heading1"/>
        <w:rPr>
          <w:rFonts w:ascii="Times New Roman" w:hAnsi="Times New Roman" w:cs="Times New Roman"/>
        </w:rPr>
      </w:pPr>
      <w:r w:rsidRPr="007C63AC">
        <w:rPr>
          <w:rFonts w:ascii="Times New Roman" w:hAnsi="Times New Roman" w:cs="Times New Roman"/>
        </w:rPr>
        <w:t>5. Performance Metrics</w:t>
      </w:r>
    </w:p>
    <w:p w14:paraId="3783F7CF"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5.1 Methodology</w:t>
      </w:r>
    </w:p>
    <w:p w14:paraId="5CC69671"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Performance measurements are representative order-of-magnitude benchmarks intended to characterize system behavior for the demonstration scenario. The dataset snapshot contains a fixed number of </w:t>
      </w:r>
      <w:proofErr w:type="gramStart"/>
      <w:r w:rsidRPr="007C63AC">
        <w:rPr>
          <w:rFonts w:ascii="Times New Roman" w:hAnsi="Times New Roman" w:cs="Times New Roman"/>
        </w:rPr>
        <w:t>records</w:t>
      </w:r>
      <w:proofErr w:type="gramEnd"/>
      <w:r w:rsidRPr="007C63AC">
        <w:rPr>
          <w:rFonts w:ascii="Times New Roman" w:hAnsi="Times New Roman" w:cs="Times New Roman"/>
        </w:rPr>
        <w:t xml:space="preserve"> and the chain is built in a single sequential ingest-and-mine pass.</w:t>
      </w:r>
    </w:p>
    <w:p w14:paraId="3FBF05F9"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5.2 Block Mining Time vs. Difficulty</w:t>
      </w:r>
    </w:p>
    <w:p w14:paraId="1E550411"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Block mining time is the dominant variable in chain build performance. The following table shows representative mining times at each difficulty level tested, expressed as approximate averages across multiple blocks on mid-range hardware (2023-era laptop, Node.js single-threaded execution):</w:t>
      </w:r>
    </w:p>
    <w:p w14:paraId="3E89B527" w14:textId="77777777" w:rsidR="00C93696" w:rsidRPr="007C63AC" w:rsidRDefault="00C93696">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200"/>
        <w:gridCol w:w="2400"/>
        <w:gridCol w:w="3200"/>
      </w:tblGrid>
      <w:tr w:rsidR="00C93696" w:rsidRPr="007C63AC" w14:paraId="0D4524BE" w14:textId="77777777">
        <w:tc>
          <w:tcPr>
            <w:tcW w:w="1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3F75CC1"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Difficulty</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3AE2BD0"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Leading Zeros Required</w:t>
            </w:r>
          </w:p>
        </w:tc>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BD379EB"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Search Space (approx.)</w:t>
            </w:r>
          </w:p>
        </w:tc>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AF8FE6C"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Avg. Mining Time</w:t>
            </w:r>
          </w:p>
        </w:tc>
      </w:tr>
      <w:tr w:rsidR="00C93696" w:rsidRPr="007C63AC" w14:paraId="54D0737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46A5"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5F591"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 hex zero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A9C69"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 in 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F2EB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&lt; 1 </w:t>
            </w:r>
            <w:proofErr w:type="spellStart"/>
            <w:r w:rsidRPr="007C63AC">
              <w:rPr>
                <w:rFonts w:ascii="Times New Roman" w:hAnsi="Times New Roman" w:cs="Times New Roman"/>
                <w:sz w:val="20"/>
                <w:szCs w:val="20"/>
              </w:rPr>
              <w:t>ms</w:t>
            </w:r>
            <w:proofErr w:type="spellEnd"/>
          </w:p>
        </w:tc>
      </w:tr>
      <w:tr w:rsidR="00C93696" w:rsidRPr="007C63AC" w14:paraId="22B5298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A19E8"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C148"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2 hex zeros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3C57E"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 in 256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408D"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&lt; 5 </w:t>
            </w:r>
            <w:proofErr w:type="spellStart"/>
            <w:r w:rsidRPr="007C63AC">
              <w:rPr>
                <w:rFonts w:ascii="Times New Roman" w:hAnsi="Times New Roman" w:cs="Times New Roman"/>
                <w:sz w:val="20"/>
                <w:szCs w:val="20"/>
              </w:rPr>
              <w:t>ms</w:t>
            </w:r>
            <w:proofErr w:type="spellEnd"/>
          </w:p>
        </w:tc>
      </w:tr>
      <w:tr w:rsidR="00C93696" w:rsidRPr="007C63AC" w14:paraId="1DEFFA7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704C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lastRenderedPageBreak/>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DF205"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3 hex zeros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A9378"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 in 4,096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81A91"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5 – 50 </w:t>
            </w:r>
            <w:proofErr w:type="spellStart"/>
            <w:r w:rsidRPr="007C63AC">
              <w:rPr>
                <w:rFonts w:ascii="Times New Roman" w:hAnsi="Times New Roman" w:cs="Times New Roman"/>
                <w:sz w:val="20"/>
                <w:szCs w:val="20"/>
              </w:rPr>
              <w:t>ms</w:t>
            </w:r>
            <w:proofErr w:type="spellEnd"/>
          </w:p>
        </w:tc>
      </w:tr>
      <w:tr w:rsidR="00C93696" w:rsidRPr="007C63AC" w14:paraId="42C2D96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FC73"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C861F"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4 hex zeros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20B88"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 in 65,536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14A0E"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80 – 800 </w:t>
            </w:r>
            <w:proofErr w:type="spellStart"/>
            <w:r w:rsidRPr="007C63AC">
              <w:rPr>
                <w:rFonts w:ascii="Times New Roman" w:hAnsi="Times New Roman" w:cs="Times New Roman"/>
                <w:sz w:val="20"/>
                <w:szCs w:val="20"/>
              </w:rPr>
              <w:t>ms</w:t>
            </w:r>
            <w:proofErr w:type="spellEnd"/>
          </w:p>
        </w:tc>
      </w:tr>
      <w:tr w:rsidR="00C93696" w:rsidRPr="007C63AC" w14:paraId="24CA860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BD216"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76544"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5 hex zeros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4C24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 in 1,048,576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E499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 – 10 seconds</w:t>
            </w:r>
          </w:p>
        </w:tc>
      </w:tr>
      <w:tr w:rsidR="00C93696" w:rsidRPr="007C63AC" w14:paraId="555DDFE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51975"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E5F96"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6 hex zeros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605A4"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 in 16,777,216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319B3"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15 – 150 seconds</w:t>
            </w:r>
          </w:p>
        </w:tc>
      </w:tr>
    </w:tbl>
    <w:p w14:paraId="0D63DF77" w14:textId="77777777" w:rsidR="00C93696" w:rsidRPr="007C63AC" w:rsidRDefault="00C93696">
      <w:pPr>
        <w:spacing w:after="200"/>
        <w:rPr>
          <w:rFonts w:ascii="Times New Roman" w:hAnsi="Times New Roman" w:cs="Times New Roman"/>
        </w:rPr>
      </w:pPr>
    </w:p>
    <w:p w14:paraId="4B808856"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Difficulty 3 is the recommended setting for the demonstration. It produces visibly non-instant mining (the delay is perceptible) while keeping per-block time well under a second. This makes the PoW concept tangible during a live demo without stalling on camera. Difficulty 4 introduces variance that makes demo timing unpredictable.</w:t>
      </w:r>
    </w:p>
    <w:p w14:paraId="1CFB163F"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The dynamic difficulty adjustment mechanism targets a configurable TARGET_BLOCK_TIME_MS and retargets every RETARGET_INTERVAL blocks. In testing, the retargeting algorithm converged to the target range within two to three retarget intervals when starting from difficulty 3. The genesis block timestamp is excluded from elapsed-time calculations to prevent the artificially large gap between the fixed genesis timestamp and the first real block from distorting the initial difficulty.</w:t>
      </w:r>
    </w:p>
    <w:p w14:paraId="4A9A4503"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t>5.3 Chain Build Time</w:t>
      </w:r>
    </w:p>
    <w:p w14:paraId="1B5654DD"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Chain build time is the end-to-end duration from invoking the ingest script to a fully validated chain on disk, including download, parsing, normalization, signing, and mining of all blocks. The Bloomington dataset contains approximately 400-500 flight records in the July 2024 snapshot.</w:t>
      </w:r>
    </w:p>
    <w:p w14:paraId="5A0274C8" w14:textId="77777777" w:rsidR="00C93696" w:rsidRPr="007C63AC" w:rsidRDefault="00C93696">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C93696" w:rsidRPr="007C63AC" w14:paraId="26BA12AA" w14:textId="77777777">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B46F5F9"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Phase</w:t>
            </w:r>
          </w:p>
        </w:tc>
        <w:tc>
          <w:tcPr>
            <w:tcW w:w="3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C5718B6"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45BF45B"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Approx. Duration</w:t>
            </w:r>
          </w:p>
        </w:tc>
      </w:tr>
      <w:tr w:rsidR="00C93696" w:rsidRPr="007C63AC" w14:paraId="55E5DC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AC1C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Download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9983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HTTP fetch of XML snapshot from data.bloomington.in.gov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2099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1 – 3 seconds (network)</w:t>
            </w:r>
          </w:p>
        </w:tc>
      </w:tr>
      <w:tr w:rsidR="00C93696" w:rsidRPr="007C63AC" w14:paraId="0D2B47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3A9C8"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Parse + Normalize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5613B"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XML parse, field mapping, canonicalization of all records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FECC5"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&lt; 200 </w:t>
            </w:r>
            <w:proofErr w:type="spellStart"/>
            <w:r w:rsidRPr="007C63AC">
              <w:rPr>
                <w:rFonts w:ascii="Times New Roman" w:hAnsi="Times New Roman" w:cs="Times New Roman"/>
                <w:sz w:val="20"/>
                <w:szCs w:val="20"/>
              </w:rPr>
              <w:t>ms</w:t>
            </w:r>
            <w:proofErr w:type="spellEnd"/>
          </w:p>
        </w:tc>
      </w:tr>
      <w:tr w:rsidR="00C93696" w:rsidRPr="007C63AC" w14:paraId="6D765A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A0A2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Signing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50EA8"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Ed25519 sign of each </w:t>
            </w:r>
            <w:proofErr w:type="spellStart"/>
            <w:r w:rsidRPr="007C63AC">
              <w:rPr>
                <w:rFonts w:ascii="Times New Roman" w:hAnsi="Times New Roman" w:cs="Times New Roman"/>
                <w:sz w:val="20"/>
                <w:szCs w:val="20"/>
              </w:rPr>
              <w:t>txHash</w:t>
            </w:r>
            <w:proofErr w:type="spellEnd"/>
            <w:r w:rsidRPr="007C63AC">
              <w:rPr>
                <w:rFonts w:ascii="Times New Roman" w:hAnsi="Times New Roman" w:cs="Times New Roman"/>
                <w:sz w:val="20"/>
                <w:szCs w:val="20"/>
              </w:rPr>
              <w:t xml:space="preserve"> (</w:t>
            </w:r>
            <w:proofErr w:type="spellStart"/>
            <w:r w:rsidRPr="007C63AC">
              <w:rPr>
                <w:rFonts w:ascii="Times New Roman" w:hAnsi="Times New Roman" w:cs="Times New Roman"/>
                <w:sz w:val="20"/>
                <w:szCs w:val="20"/>
              </w:rPr>
              <w:t>CityIssuer</w:t>
            </w:r>
            <w:proofErr w:type="spellEnd"/>
            <w:r w:rsidRPr="007C63AC">
              <w:rPr>
                <w:rFonts w:ascii="Times New Roman" w:hAnsi="Times New Roman" w:cs="Times New Roman"/>
                <w:sz w:val="20"/>
                <w:szCs w:val="20"/>
              </w:rPr>
              <w:t xml:space="preserve"> key)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0004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&lt; 100 </w:t>
            </w:r>
            <w:proofErr w:type="spellStart"/>
            <w:r w:rsidRPr="007C63AC">
              <w:rPr>
                <w:rFonts w:ascii="Times New Roman" w:hAnsi="Times New Roman" w:cs="Times New Roman"/>
                <w:sz w:val="20"/>
                <w:szCs w:val="20"/>
              </w:rPr>
              <w:t>ms</w:t>
            </w:r>
            <w:proofErr w:type="spellEnd"/>
            <w:r w:rsidRPr="007C63AC">
              <w:rPr>
                <w:rFonts w:ascii="Times New Roman" w:hAnsi="Times New Roman" w:cs="Times New Roman"/>
                <w:sz w:val="20"/>
                <w:szCs w:val="20"/>
              </w:rPr>
              <w:t xml:space="preserve"> (all records)</w:t>
            </w:r>
          </w:p>
        </w:tc>
      </w:tr>
      <w:tr w:rsidR="00C93696" w:rsidRPr="007C63AC" w14:paraId="774DE6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AD8B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Mining (difficulty 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95693"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PoW for each block at 10 </w:t>
            </w:r>
            <w:proofErr w:type="spellStart"/>
            <w:r w:rsidRPr="007C63AC">
              <w:rPr>
                <w:rFonts w:ascii="Times New Roman" w:hAnsi="Times New Roman" w:cs="Times New Roman"/>
                <w:sz w:val="20"/>
                <w:szCs w:val="20"/>
              </w:rPr>
              <w:t>tx</w:t>
            </w:r>
            <w:proofErr w:type="spellEnd"/>
            <w:r w:rsidRPr="007C63AC">
              <w:rPr>
                <w:rFonts w:ascii="Times New Roman" w:hAnsi="Times New Roman" w:cs="Times New Roman"/>
                <w:sz w:val="20"/>
                <w:szCs w:val="20"/>
              </w:rPr>
              <w:t>/block, ~45-50 blocks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B1ABF"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2 – 8 seconds</w:t>
            </w:r>
          </w:p>
        </w:tc>
      </w:tr>
      <w:tr w:rsidR="00C93696" w:rsidRPr="007C63AC" w14:paraId="494C3B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091E"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Validation pass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47BB9"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Full </w:t>
            </w:r>
            <w:proofErr w:type="spellStart"/>
            <w:proofErr w:type="gramStart"/>
            <w:r w:rsidRPr="007C63AC">
              <w:rPr>
                <w:rFonts w:ascii="Times New Roman" w:hAnsi="Times New Roman" w:cs="Times New Roman"/>
                <w:sz w:val="20"/>
                <w:szCs w:val="20"/>
              </w:rPr>
              <w:t>validateChain</w:t>
            </w:r>
            <w:proofErr w:type="spellEnd"/>
            <w:r w:rsidRPr="007C63AC">
              <w:rPr>
                <w:rFonts w:ascii="Times New Roman" w:hAnsi="Times New Roman" w:cs="Times New Roman"/>
                <w:sz w:val="20"/>
                <w:szCs w:val="20"/>
              </w:rPr>
              <w:t>(</w:t>
            </w:r>
            <w:proofErr w:type="gramEnd"/>
            <w:r w:rsidRPr="007C63AC">
              <w:rPr>
                <w:rFonts w:ascii="Times New Roman" w:hAnsi="Times New Roman" w:cs="Times New Roman"/>
                <w:sz w:val="20"/>
                <w:szCs w:val="20"/>
              </w:rPr>
              <w:t>) on completed chain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B280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&lt; 500 </w:t>
            </w:r>
            <w:proofErr w:type="spellStart"/>
            <w:r w:rsidRPr="007C63AC">
              <w:rPr>
                <w:rFonts w:ascii="Times New Roman" w:hAnsi="Times New Roman" w:cs="Times New Roman"/>
                <w:sz w:val="20"/>
                <w:szCs w:val="20"/>
              </w:rPr>
              <w:t>ms</w:t>
            </w:r>
            <w:proofErr w:type="spellEnd"/>
          </w:p>
        </w:tc>
      </w:tr>
      <w:tr w:rsidR="00C93696" w:rsidRPr="007C63AC" w14:paraId="02F67F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33489"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Total (difficulty 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32BE8"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End-to-end from cold start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4FB4"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4 – 12 seconds</w:t>
            </w:r>
          </w:p>
        </w:tc>
      </w:tr>
    </w:tbl>
    <w:p w14:paraId="4596E1F8" w14:textId="77777777" w:rsidR="00C93696" w:rsidRPr="007C63AC" w:rsidRDefault="00C93696">
      <w:pPr>
        <w:spacing w:after="200"/>
        <w:rPr>
          <w:rFonts w:ascii="Times New Roman" w:hAnsi="Times New Roman" w:cs="Times New Roman"/>
        </w:rPr>
      </w:pPr>
    </w:p>
    <w:p w14:paraId="4867C162"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The mining phase dominates total build time at all difficulty settings above 2. Parsing, normalization, and signing are effectively instantaneous relative to PoW at difficulty 3. This is expected behavior: SHA-256 is fast per-operation, and the bottleneck is the number of hash iterations required to satisfy the PoW condition, not any per-record overhead.</w:t>
      </w:r>
    </w:p>
    <w:p w14:paraId="4F72B8B9"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Ed25519 signing performance is notably strong: signing approximately 450-500 transactions takes under 100 milliseconds total. This reflects @noble/curves' efficient pure-JavaScript Ed25519 implementation and the small input size (signing a 32-byte hash rather than the full transaction JSON).</w:t>
      </w:r>
    </w:p>
    <w:p w14:paraId="7F256F2A" w14:textId="77777777" w:rsidR="00C93696" w:rsidRPr="007C63AC" w:rsidRDefault="00C93696">
      <w:pPr>
        <w:spacing w:after="80"/>
        <w:rPr>
          <w:rFonts w:ascii="Times New Roman" w:hAnsi="Times New Roman" w:cs="Times New Roman"/>
        </w:rPr>
      </w:pPr>
    </w:p>
    <w:p w14:paraId="5A2695EB" w14:textId="77777777" w:rsidR="00C93696" w:rsidRPr="007C63AC" w:rsidRDefault="00000000">
      <w:pPr>
        <w:pStyle w:val="Heading2"/>
        <w:rPr>
          <w:rFonts w:ascii="Times New Roman" w:hAnsi="Times New Roman" w:cs="Times New Roman"/>
        </w:rPr>
      </w:pPr>
      <w:r w:rsidRPr="007C63AC">
        <w:rPr>
          <w:rFonts w:ascii="Times New Roman" w:hAnsi="Times New Roman" w:cs="Times New Roman"/>
        </w:rPr>
        <w:lastRenderedPageBreak/>
        <w:t>5.4 Validation Performance</w:t>
      </w:r>
    </w:p>
    <w:p w14:paraId="1552355C" w14:textId="77777777" w:rsidR="00C93696" w:rsidRPr="007C63AC" w:rsidRDefault="00000000">
      <w:pPr>
        <w:spacing w:after="160"/>
        <w:rPr>
          <w:rFonts w:ascii="Times New Roman" w:hAnsi="Times New Roman" w:cs="Times New Roman"/>
        </w:rPr>
      </w:pPr>
      <w:proofErr w:type="spellStart"/>
      <w:proofErr w:type="gramStart"/>
      <w:r w:rsidRPr="007C63AC">
        <w:rPr>
          <w:rFonts w:ascii="Times New Roman" w:hAnsi="Times New Roman" w:cs="Times New Roman"/>
        </w:rPr>
        <w:t>validateChain</w:t>
      </w:r>
      <w:proofErr w:type="spellEnd"/>
      <w:r w:rsidRPr="007C63AC">
        <w:rPr>
          <w:rFonts w:ascii="Times New Roman" w:hAnsi="Times New Roman" w:cs="Times New Roman"/>
        </w:rPr>
        <w:t>(</w:t>
      </w:r>
      <w:proofErr w:type="gramEnd"/>
      <w:r w:rsidRPr="007C63AC">
        <w:rPr>
          <w:rFonts w:ascii="Times New Roman" w:hAnsi="Times New Roman" w:cs="Times New Roman"/>
        </w:rPr>
        <w:t xml:space="preserve">) runs a full pass over every block and every transaction on each invocation. For the demonstration chain size (approximately 45-50 blocks, 450-500 transactions), the full validation pass completes in under 500 milliseconds. This includes re-deriving </w:t>
      </w:r>
      <w:proofErr w:type="spellStart"/>
      <w:r w:rsidRPr="007C63AC">
        <w:rPr>
          <w:rFonts w:ascii="Times New Roman" w:hAnsi="Times New Roman" w:cs="Times New Roman"/>
        </w:rPr>
        <w:t>txHash</w:t>
      </w:r>
      <w:proofErr w:type="spellEnd"/>
      <w:r w:rsidRPr="007C63AC">
        <w:rPr>
          <w:rFonts w:ascii="Times New Roman" w:hAnsi="Times New Roman" w:cs="Times New Roman"/>
        </w:rPr>
        <w:t xml:space="preserve"> from content for every transaction, re-computing the Merkle root for every block, verifying every Ed25519 signature, and checking every </w:t>
      </w:r>
      <w:proofErr w:type="spellStart"/>
      <w:r w:rsidRPr="007C63AC">
        <w:rPr>
          <w:rFonts w:ascii="Times New Roman" w:hAnsi="Times New Roman" w:cs="Times New Roman"/>
        </w:rPr>
        <w:t>prevHash</w:t>
      </w:r>
      <w:proofErr w:type="spellEnd"/>
      <w:r w:rsidRPr="007C63AC">
        <w:rPr>
          <w:rFonts w:ascii="Times New Roman" w:hAnsi="Times New Roman" w:cs="Times New Roman"/>
        </w:rPr>
        <w:t xml:space="preserve"> link.</w:t>
      </w:r>
    </w:p>
    <w:p w14:paraId="0DD5CDDC" w14:textId="2A82D3FB"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The validation pass is called on every POST /verify request via the API. At demonstration scale, this is fast enough to run synchronously in the request handler without timeouts. If the chain were extended to significantly more records, per-block validation </w:t>
      </w:r>
      <w:r w:rsidR="007C63AC" w:rsidRPr="007C63AC">
        <w:rPr>
          <w:rFonts w:ascii="Times New Roman" w:hAnsi="Times New Roman" w:cs="Times New Roman"/>
        </w:rPr>
        <w:t>coaching</w:t>
      </w:r>
      <w:r w:rsidRPr="007C63AC">
        <w:rPr>
          <w:rFonts w:ascii="Times New Roman" w:hAnsi="Times New Roman" w:cs="Times New Roman"/>
        </w:rPr>
        <w:t xml:space="preserve"> would be a worthwhile direction to explore.</w:t>
      </w:r>
    </w:p>
    <w:p w14:paraId="6D098F2B" w14:textId="77777777" w:rsidR="00C93696" w:rsidRPr="007C63AC" w:rsidRDefault="00000000">
      <w:pPr>
        <w:pStyle w:val="Heading1"/>
        <w:rPr>
          <w:rFonts w:ascii="Times New Roman" w:hAnsi="Times New Roman" w:cs="Times New Roman"/>
        </w:rPr>
      </w:pPr>
      <w:r w:rsidRPr="007C63AC">
        <w:rPr>
          <w:rFonts w:ascii="Times New Roman" w:hAnsi="Times New Roman" w:cs="Times New Roman"/>
        </w:rPr>
        <w:t>6. Limitations and Future Directions</w:t>
      </w:r>
    </w:p>
    <w:p w14:paraId="22C65C49"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The following items fall outside the scope of the demonstration and represent natural directions for anyone extending the system further:</w:t>
      </w:r>
    </w:p>
    <w:p w14:paraId="2ECF1325" w14:textId="77777777" w:rsidR="00C93696" w:rsidRPr="007C63AC" w:rsidRDefault="00C93696">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C93696" w:rsidRPr="007C63AC" w14:paraId="24934C88" w14:textId="77777777">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91E35E0"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Item</w:t>
            </w:r>
          </w:p>
        </w:tc>
        <w:tc>
          <w:tcPr>
            <w:tcW w:w="4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705BE7E"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Description</w:t>
            </w:r>
          </w:p>
        </w:tc>
        <w:tc>
          <w:tcPr>
            <w:tcW w:w="41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269EC19" w14:textId="77777777" w:rsidR="00C93696" w:rsidRPr="007C63AC" w:rsidRDefault="00000000">
            <w:pPr>
              <w:rPr>
                <w:rFonts w:ascii="Times New Roman" w:hAnsi="Times New Roman" w:cs="Times New Roman"/>
              </w:rPr>
            </w:pPr>
            <w:r w:rsidRPr="007C63AC">
              <w:rPr>
                <w:rFonts w:ascii="Times New Roman" w:hAnsi="Times New Roman" w:cs="Times New Roman"/>
                <w:b/>
                <w:bCs/>
                <w:sz w:val="20"/>
                <w:szCs w:val="20"/>
              </w:rPr>
              <w:t>Recommendation</w:t>
            </w:r>
          </w:p>
        </w:tc>
      </w:tr>
      <w:tr w:rsidR="00C93696" w:rsidRPr="007C63AC" w14:paraId="10E95E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BC1E4"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OI-02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A226B"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P2P state held in memory; nodes reload from </w:t>
            </w:r>
            <w:proofErr w:type="spellStart"/>
            <w:proofErr w:type="gramStart"/>
            <w:r w:rsidRPr="007C63AC">
              <w:rPr>
                <w:rFonts w:ascii="Times New Roman" w:hAnsi="Times New Roman" w:cs="Times New Roman"/>
                <w:sz w:val="20"/>
                <w:szCs w:val="20"/>
              </w:rPr>
              <w:t>chain.json</w:t>
            </w:r>
            <w:proofErr w:type="spellEnd"/>
            <w:proofErr w:type="gramEnd"/>
            <w:r w:rsidRPr="007C63AC">
              <w:rPr>
                <w:rFonts w:ascii="Times New Roman" w:hAnsi="Times New Roman" w:cs="Times New Roman"/>
                <w:sz w:val="20"/>
                <w:szCs w:val="20"/>
              </w:rPr>
              <w:t xml:space="preserve"> on restart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72D8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Add persistent block storage; consider </w:t>
            </w:r>
            <w:proofErr w:type="spellStart"/>
            <w:r w:rsidRPr="007C63AC">
              <w:rPr>
                <w:rFonts w:ascii="Times New Roman" w:hAnsi="Times New Roman" w:cs="Times New Roman"/>
                <w:sz w:val="20"/>
                <w:szCs w:val="20"/>
              </w:rPr>
              <w:t>LevelDB</w:t>
            </w:r>
            <w:proofErr w:type="spellEnd"/>
            <w:r w:rsidRPr="007C63AC">
              <w:rPr>
                <w:rFonts w:ascii="Times New Roman" w:hAnsi="Times New Roman" w:cs="Times New Roman"/>
                <w:sz w:val="20"/>
                <w:szCs w:val="20"/>
              </w:rPr>
              <w:t xml:space="preserve"> or SQLite</w:t>
            </w:r>
          </w:p>
        </w:tc>
      </w:tr>
      <w:tr w:rsidR="00C93696" w:rsidRPr="007C63AC" w14:paraId="2FC1C37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99DF7"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OI-03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E01FE"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CSV parser hand-rolled; limited robustness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5161"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Replace with </w:t>
            </w:r>
            <w:proofErr w:type="spellStart"/>
            <w:r w:rsidRPr="007C63AC">
              <w:rPr>
                <w:rFonts w:ascii="Times New Roman" w:hAnsi="Times New Roman" w:cs="Times New Roman"/>
                <w:sz w:val="20"/>
                <w:szCs w:val="20"/>
              </w:rPr>
              <w:t>papaparse</w:t>
            </w:r>
            <w:proofErr w:type="spellEnd"/>
            <w:r w:rsidRPr="007C63AC">
              <w:rPr>
                <w:rFonts w:ascii="Times New Roman" w:hAnsi="Times New Roman" w:cs="Times New Roman"/>
                <w:sz w:val="20"/>
                <w:szCs w:val="20"/>
              </w:rPr>
              <w:t xml:space="preserve"> if CSV becomes a primary ingest format</w:t>
            </w:r>
          </w:p>
        </w:tc>
      </w:tr>
      <w:tr w:rsidR="00C93696" w:rsidRPr="007C63AC" w14:paraId="2B39E50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76A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OI-04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632F2"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No API rate limiting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49E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Add express-rate-limit before any public-facing deployment</w:t>
            </w:r>
          </w:p>
        </w:tc>
      </w:tr>
      <w:tr w:rsidR="00C93696" w:rsidRPr="007C63AC" w14:paraId="47C9032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45F5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OI-05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96020"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Peer discovery via CLI flags only; no DHT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959D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Acceptable for 3-node simulation; not suitable for open network</w:t>
            </w:r>
          </w:p>
        </w:tc>
      </w:tr>
      <w:tr w:rsidR="00C93696" w:rsidRPr="007C63AC" w14:paraId="5F95CC9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B75F2"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SEC-01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878E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No P2P node authentication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38518"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Add mutual TLS between nodes in any multi-operator scenario</w:t>
            </w:r>
          </w:p>
        </w:tc>
      </w:tr>
      <w:tr w:rsidR="00C93696" w:rsidRPr="007C63AC" w14:paraId="2EAD4B1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7E6FA"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SEC-02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4B7EC"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No chain-specific nonce in transactions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0ADEE"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 xml:space="preserve">Add </w:t>
            </w:r>
            <w:proofErr w:type="spellStart"/>
            <w:r w:rsidRPr="007C63AC">
              <w:rPr>
                <w:rFonts w:ascii="Times New Roman" w:hAnsi="Times New Roman" w:cs="Times New Roman"/>
                <w:sz w:val="20"/>
                <w:szCs w:val="20"/>
              </w:rPr>
              <w:t>chainId</w:t>
            </w:r>
            <w:proofErr w:type="spellEnd"/>
            <w:r w:rsidRPr="007C63AC">
              <w:rPr>
                <w:rFonts w:ascii="Times New Roman" w:hAnsi="Times New Roman" w:cs="Times New Roman"/>
                <w:sz w:val="20"/>
                <w:szCs w:val="20"/>
              </w:rPr>
              <w:t xml:space="preserve"> or genesis hash reference to strengthen replay resistance</w:t>
            </w:r>
          </w:p>
        </w:tc>
      </w:tr>
      <w:tr w:rsidR="00C93696" w:rsidRPr="007C63AC" w14:paraId="39DB06E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6A412"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PERF-01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123E6" w14:textId="77777777" w:rsidR="00C93696" w:rsidRPr="007C63AC" w:rsidRDefault="00000000">
            <w:pPr>
              <w:rPr>
                <w:rFonts w:ascii="Times New Roman" w:hAnsi="Times New Roman" w:cs="Times New Roman"/>
              </w:rPr>
            </w:pPr>
            <w:proofErr w:type="spellStart"/>
            <w:proofErr w:type="gramStart"/>
            <w:r w:rsidRPr="007C63AC">
              <w:rPr>
                <w:rFonts w:ascii="Times New Roman" w:hAnsi="Times New Roman" w:cs="Times New Roman"/>
                <w:sz w:val="20"/>
                <w:szCs w:val="20"/>
              </w:rPr>
              <w:t>validateChain</w:t>
            </w:r>
            <w:proofErr w:type="spellEnd"/>
            <w:r w:rsidRPr="007C63AC">
              <w:rPr>
                <w:rFonts w:ascii="Times New Roman" w:hAnsi="Times New Roman" w:cs="Times New Roman"/>
                <w:sz w:val="20"/>
                <w:szCs w:val="20"/>
              </w:rPr>
              <w:t>(</w:t>
            </w:r>
            <w:proofErr w:type="gramEnd"/>
            <w:r w:rsidRPr="007C63AC">
              <w:rPr>
                <w:rFonts w:ascii="Times New Roman" w:hAnsi="Times New Roman" w:cs="Times New Roman"/>
                <w:sz w:val="20"/>
                <w:szCs w:val="20"/>
              </w:rPr>
              <w:t>) is a full linear scan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B14D6" w14:textId="77777777" w:rsidR="00C93696" w:rsidRPr="007C63AC" w:rsidRDefault="00000000">
            <w:pPr>
              <w:rPr>
                <w:rFonts w:ascii="Times New Roman" w:hAnsi="Times New Roman" w:cs="Times New Roman"/>
              </w:rPr>
            </w:pPr>
            <w:r w:rsidRPr="007C63AC">
              <w:rPr>
                <w:rFonts w:ascii="Times New Roman" w:hAnsi="Times New Roman" w:cs="Times New Roman"/>
                <w:sz w:val="20"/>
                <w:szCs w:val="20"/>
              </w:rPr>
              <w:t>Add per-block validation caching for chains with large record counts</w:t>
            </w:r>
          </w:p>
        </w:tc>
      </w:tr>
    </w:tbl>
    <w:p w14:paraId="69927368" w14:textId="77777777" w:rsidR="00C93696" w:rsidRPr="007C63AC" w:rsidRDefault="00000000">
      <w:pPr>
        <w:pStyle w:val="Heading1"/>
        <w:rPr>
          <w:rFonts w:ascii="Times New Roman" w:hAnsi="Times New Roman" w:cs="Times New Roman"/>
        </w:rPr>
      </w:pPr>
      <w:r w:rsidRPr="007C63AC">
        <w:rPr>
          <w:rFonts w:ascii="Times New Roman" w:hAnsi="Times New Roman" w:cs="Times New Roman"/>
        </w:rPr>
        <w:t>7. Conclusion</w:t>
      </w:r>
    </w:p>
    <w:p w14:paraId="326248FB" w14:textId="77777777" w:rsidR="00C93696" w:rsidRPr="007C63AC" w:rsidRDefault="00000000">
      <w:pPr>
        <w:spacing w:after="160"/>
        <w:rPr>
          <w:rFonts w:ascii="Times New Roman" w:hAnsi="Times New Roman" w:cs="Times New Roman"/>
        </w:rPr>
      </w:pPr>
      <w:r w:rsidRPr="007C63AC">
        <w:rPr>
          <w:rFonts w:ascii="Times New Roman" w:hAnsi="Times New Roman" w:cs="Times New Roman"/>
        </w:rPr>
        <w:t>The system delivers a complete, from-scratch implementation of a blockchain-backed civic audit log. The data model is well-defined with deterministic canonicalization rules that guarantee reproducible transaction hashes across ingest runs. The PoW consensus mechanism is appropriate for the demonstration context, with a dynamic difficulty extension available for scenarios requiring controlled block times. The security model handles the primary threat — insider tampering — through layered hash re-derivation and Ed25519 signature verification. Key management documentation covers the rotation procedure for the most likely operational disruption.</w:t>
      </w:r>
    </w:p>
    <w:p w14:paraId="7F9683BF" w14:textId="2A339FDD" w:rsidR="00C93696" w:rsidRPr="007C63AC" w:rsidRDefault="00000000">
      <w:pPr>
        <w:spacing w:after="160"/>
        <w:rPr>
          <w:rFonts w:ascii="Times New Roman" w:hAnsi="Times New Roman" w:cs="Times New Roman"/>
        </w:rPr>
      </w:pPr>
      <w:r w:rsidRPr="007C63AC">
        <w:rPr>
          <w:rFonts w:ascii="Times New Roman" w:hAnsi="Times New Roman" w:cs="Times New Roman"/>
        </w:rPr>
        <w:t xml:space="preserve">Performance at the demonstration scale is comfortable: a full chain build from cold </w:t>
      </w:r>
      <w:r w:rsidR="007C63AC" w:rsidRPr="007C63AC">
        <w:rPr>
          <w:rFonts w:ascii="Times New Roman" w:hAnsi="Times New Roman" w:cs="Times New Roman"/>
        </w:rPr>
        <w:t>starts completed</w:t>
      </w:r>
      <w:r w:rsidRPr="007C63AC">
        <w:rPr>
          <w:rFonts w:ascii="Times New Roman" w:hAnsi="Times New Roman" w:cs="Times New Roman"/>
        </w:rPr>
        <w:t xml:space="preserve"> in under fifteen seconds at difficulty 3, and a full chain validation pass runs in under 500 milliseconds. Both are well within the tolerances required for a live demonstration and for auditor use.</w:t>
      </w:r>
    </w:p>
    <w:p w14:paraId="4C4929ED" w14:textId="77777777" w:rsidR="00C93696" w:rsidRDefault="00000000">
      <w:pPr>
        <w:spacing w:after="160"/>
        <w:rPr>
          <w:rFonts w:ascii="Times New Roman" w:hAnsi="Times New Roman" w:cs="Times New Roman"/>
        </w:rPr>
      </w:pPr>
      <w:r w:rsidRPr="007C63AC">
        <w:rPr>
          <w:rFonts w:ascii="Times New Roman" w:hAnsi="Times New Roman" w:cs="Times New Roman"/>
        </w:rPr>
        <w:lastRenderedPageBreak/>
        <w:t>The limitations noted in Section 6 are well-understood and do not affect the correctness of the core chain logic or the validity of the security properties demonstrated by the current implementation. They represent clear directions for anyone who wishes to take the system further.</w:t>
      </w:r>
    </w:p>
    <w:p w14:paraId="549C6CD2" w14:textId="77777777" w:rsidR="00D44DCE" w:rsidRDefault="00D44DCE">
      <w:pPr>
        <w:spacing w:after="160"/>
        <w:rPr>
          <w:rFonts w:ascii="Times New Roman" w:hAnsi="Times New Roman" w:cs="Times New Roman"/>
        </w:rPr>
      </w:pPr>
    </w:p>
    <w:p w14:paraId="0D29568F" w14:textId="02821954" w:rsidR="00D44DCE" w:rsidRDefault="00D44DCE">
      <w:pPr>
        <w:spacing w:after="160"/>
        <w:rPr>
          <w:rFonts w:ascii="Times New Roman" w:hAnsi="Times New Roman" w:cs="Times New Roman"/>
        </w:rPr>
      </w:pPr>
      <w:r>
        <w:rPr>
          <w:rFonts w:ascii="Times New Roman" w:hAnsi="Times New Roman" w:cs="Times New Roman"/>
        </w:rPr>
        <w:t>References:</w:t>
      </w:r>
    </w:p>
    <w:p w14:paraId="6079C072" w14:textId="77777777" w:rsidR="00D44DCE" w:rsidRDefault="00D44DCE">
      <w:pPr>
        <w:spacing w:after="160"/>
        <w:rPr>
          <w:rFonts w:ascii="Times New Roman" w:hAnsi="Times New Roman" w:cs="Times New Roman"/>
        </w:rPr>
      </w:pPr>
    </w:p>
    <w:p w14:paraId="4AD62A9E" w14:textId="37C76323" w:rsidR="00D44DCE" w:rsidRDefault="00D44DCE">
      <w:pPr>
        <w:spacing w:after="160"/>
        <w:rPr>
          <w:rFonts w:ascii="Times New Roman" w:hAnsi="Times New Roman" w:cs="Times New Roman"/>
        </w:rPr>
      </w:pPr>
      <w:r w:rsidRPr="00D44DCE">
        <w:rPr>
          <w:rFonts w:ascii="Times New Roman" w:hAnsi="Times New Roman" w:cs="Times New Roman"/>
        </w:rPr>
        <w:t>Miller, P. (2021-2025). </w:t>
      </w:r>
      <w:hyperlink r:id="rId5" w:tgtFrame="_blank" w:history="1">
        <w:proofErr w:type="gramStart"/>
        <w:r w:rsidRPr="00D44DCE">
          <w:rPr>
            <w:rStyle w:val="Hyperlink"/>
            <w:rFonts w:ascii="Times New Roman" w:hAnsi="Times New Roman" w:cs="Times New Roman"/>
            <w:i/>
            <w:iCs/>
          </w:rPr>
          <w:t>noble-hashes</w:t>
        </w:r>
        <w:proofErr w:type="gramEnd"/>
        <w:r w:rsidRPr="00D44DCE">
          <w:rPr>
            <w:rStyle w:val="Hyperlink"/>
            <w:rFonts w:ascii="Times New Roman" w:hAnsi="Times New Roman" w:cs="Times New Roman"/>
            <w:i/>
            <w:iCs/>
          </w:rPr>
          <w:t>: Audited &amp; minimal JS implementation of hashes</w:t>
        </w:r>
      </w:hyperlink>
      <w:r w:rsidRPr="00D44DCE">
        <w:rPr>
          <w:rFonts w:ascii="Times New Roman" w:hAnsi="Times New Roman" w:cs="Times New Roman"/>
        </w:rPr>
        <w:t>. GitHub. </w:t>
      </w:r>
    </w:p>
    <w:p w14:paraId="169883AD" w14:textId="337C4E1B" w:rsidR="00D44DCE" w:rsidRDefault="00D44DCE">
      <w:pPr>
        <w:spacing w:after="160"/>
        <w:rPr>
          <w:rFonts w:ascii="Times New Roman" w:hAnsi="Times New Roman" w:cs="Times New Roman"/>
        </w:rPr>
      </w:pPr>
      <w:r w:rsidRPr="00D44DCE">
        <w:rPr>
          <w:rFonts w:ascii="Times New Roman" w:hAnsi="Times New Roman" w:cs="Times New Roman"/>
        </w:rPr>
        <w:t xml:space="preserve">Miller, P. (2022). </w:t>
      </w:r>
      <w:proofErr w:type="gramStart"/>
      <w:r w:rsidRPr="00D44DCE">
        <w:rPr>
          <w:rFonts w:ascii="Times New Roman" w:hAnsi="Times New Roman" w:cs="Times New Roman"/>
        </w:rPr>
        <w:t>noble-curves</w:t>
      </w:r>
      <w:proofErr w:type="gramEnd"/>
      <w:r w:rsidRPr="00D44DCE">
        <w:rPr>
          <w:rFonts w:ascii="Times New Roman" w:hAnsi="Times New Roman" w:cs="Times New Roman"/>
        </w:rPr>
        <w:t xml:space="preserve"> [Source code]. https://github.com/paulmillr/noble-curves</w:t>
      </w:r>
    </w:p>
    <w:p w14:paraId="72136E64" w14:textId="77777777" w:rsidR="00D44DCE" w:rsidRPr="007C63AC" w:rsidRDefault="00D44DCE">
      <w:pPr>
        <w:spacing w:after="160"/>
        <w:rPr>
          <w:rFonts w:ascii="Times New Roman" w:hAnsi="Times New Roman" w:cs="Times New Roman"/>
        </w:rPr>
      </w:pPr>
    </w:p>
    <w:p w14:paraId="2DDA4689" w14:textId="77777777" w:rsidR="00C93696" w:rsidRPr="007C63AC" w:rsidRDefault="00C93696">
      <w:pPr>
        <w:spacing w:after="80"/>
        <w:rPr>
          <w:rFonts w:ascii="Times New Roman" w:hAnsi="Times New Roman" w:cs="Times New Roman"/>
        </w:rPr>
      </w:pPr>
    </w:p>
    <w:sectPr w:rsidR="00C93696" w:rsidRPr="007C63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0773B"/>
    <w:multiLevelType w:val="hybridMultilevel"/>
    <w:tmpl w:val="CE4CF63A"/>
    <w:lvl w:ilvl="0" w:tplc="A0C8CA9E">
      <w:start w:val="1"/>
      <w:numFmt w:val="bullet"/>
      <w:lvlText w:val="•"/>
      <w:lvlJc w:val="left"/>
      <w:pPr>
        <w:ind w:left="720" w:hanging="360"/>
      </w:pPr>
    </w:lvl>
    <w:lvl w:ilvl="1" w:tplc="C66A42AE">
      <w:numFmt w:val="decimal"/>
      <w:lvlText w:val=""/>
      <w:lvlJc w:val="left"/>
    </w:lvl>
    <w:lvl w:ilvl="2" w:tplc="A2449142">
      <w:numFmt w:val="decimal"/>
      <w:lvlText w:val=""/>
      <w:lvlJc w:val="left"/>
    </w:lvl>
    <w:lvl w:ilvl="3" w:tplc="34DADFA8">
      <w:numFmt w:val="decimal"/>
      <w:lvlText w:val=""/>
      <w:lvlJc w:val="left"/>
    </w:lvl>
    <w:lvl w:ilvl="4" w:tplc="C102045A">
      <w:numFmt w:val="decimal"/>
      <w:lvlText w:val=""/>
      <w:lvlJc w:val="left"/>
    </w:lvl>
    <w:lvl w:ilvl="5" w:tplc="493E28A0">
      <w:numFmt w:val="decimal"/>
      <w:lvlText w:val=""/>
      <w:lvlJc w:val="left"/>
    </w:lvl>
    <w:lvl w:ilvl="6" w:tplc="E16EC0E6">
      <w:numFmt w:val="decimal"/>
      <w:lvlText w:val=""/>
      <w:lvlJc w:val="left"/>
    </w:lvl>
    <w:lvl w:ilvl="7" w:tplc="B09834CA">
      <w:numFmt w:val="decimal"/>
      <w:lvlText w:val=""/>
      <w:lvlJc w:val="left"/>
    </w:lvl>
    <w:lvl w:ilvl="8" w:tplc="B9CA144E">
      <w:numFmt w:val="decimal"/>
      <w:lvlText w:val=""/>
      <w:lvlJc w:val="left"/>
    </w:lvl>
  </w:abstractNum>
  <w:abstractNum w:abstractNumId="1" w15:restartNumberingAfterBreak="0">
    <w:nsid w:val="40FE1B0A"/>
    <w:multiLevelType w:val="hybridMultilevel"/>
    <w:tmpl w:val="F1E21F4A"/>
    <w:lvl w:ilvl="0" w:tplc="AFB8D3AE">
      <w:start w:val="1"/>
      <w:numFmt w:val="bullet"/>
      <w:lvlText w:val="●"/>
      <w:lvlJc w:val="left"/>
      <w:pPr>
        <w:ind w:left="720" w:hanging="360"/>
      </w:pPr>
    </w:lvl>
    <w:lvl w:ilvl="1" w:tplc="3760E360">
      <w:start w:val="1"/>
      <w:numFmt w:val="bullet"/>
      <w:lvlText w:val="○"/>
      <w:lvlJc w:val="left"/>
      <w:pPr>
        <w:ind w:left="1440" w:hanging="360"/>
      </w:pPr>
    </w:lvl>
    <w:lvl w:ilvl="2" w:tplc="56CEA7A2">
      <w:start w:val="1"/>
      <w:numFmt w:val="bullet"/>
      <w:lvlText w:val="■"/>
      <w:lvlJc w:val="left"/>
      <w:pPr>
        <w:ind w:left="2160" w:hanging="360"/>
      </w:pPr>
    </w:lvl>
    <w:lvl w:ilvl="3" w:tplc="8E500626">
      <w:start w:val="1"/>
      <w:numFmt w:val="bullet"/>
      <w:lvlText w:val="●"/>
      <w:lvlJc w:val="left"/>
      <w:pPr>
        <w:ind w:left="2880" w:hanging="360"/>
      </w:pPr>
    </w:lvl>
    <w:lvl w:ilvl="4" w:tplc="590EDC66">
      <w:start w:val="1"/>
      <w:numFmt w:val="bullet"/>
      <w:lvlText w:val="○"/>
      <w:lvlJc w:val="left"/>
      <w:pPr>
        <w:ind w:left="3600" w:hanging="360"/>
      </w:pPr>
    </w:lvl>
    <w:lvl w:ilvl="5" w:tplc="F4BECBAA">
      <w:start w:val="1"/>
      <w:numFmt w:val="bullet"/>
      <w:lvlText w:val="■"/>
      <w:lvlJc w:val="left"/>
      <w:pPr>
        <w:ind w:left="4320" w:hanging="360"/>
      </w:pPr>
    </w:lvl>
    <w:lvl w:ilvl="6" w:tplc="C6ECF4EE">
      <w:start w:val="1"/>
      <w:numFmt w:val="bullet"/>
      <w:lvlText w:val="●"/>
      <w:lvlJc w:val="left"/>
      <w:pPr>
        <w:ind w:left="5040" w:hanging="360"/>
      </w:pPr>
    </w:lvl>
    <w:lvl w:ilvl="7" w:tplc="EC785074">
      <w:start w:val="1"/>
      <w:numFmt w:val="bullet"/>
      <w:lvlText w:val="●"/>
      <w:lvlJc w:val="left"/>
      <w:pPr>
        <w:ind w:left="5760" w:hanging="360"/>
      </w:pPr>
    </w:lvl>
    <w:lvl w:ilvl="8" w:tplc="00C260C0">
      <w:start w:val="1"/>
      <w:numFmt w:val="bullet"/>
      <w:lvlText w:val="●"/>
      <w:lvlJc w:val="left"/>
      <w:pPr>
        <w:ind w:left="6480" w:hanging="360"/>
      </w:pPr>
    </w:lvl>
  </w:abstractNum>
  <w:num w:numId="1" w16cid:durableId="1364673295">
    <w:abstractNumId w:val="1"/>
    <w:lvlOverride w:ilvl="0">
      <w:startOverride w:val="1"/>
    </w:lvlOverride>
  </w:num>
  <w:num w:numId="2" w16cid:durableId="268969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696"/>
    <w:rsid w:val="00254EEE"/>
    <w:rsid w:val="00256FF1"/>
    <w:rsid w:val="007C63AC"/>
    <w:rsid w:val="00BC775C"/>
    <w:rsid w:val="00C93696"/>
    <w:rsid w:val="00D44DCE"/>
    <w:rsid w:val="00DB1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A9940"/>
  <w15:docId w15:val="{FF0453F6-1861-4A35-9653-ACD1CBEEA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28"/>
      <w:szCs w:val="28"/>
    </w:rPr>
  </w:style>
  <w:style w:type="paragraph" w:styleId="Heading2">
    <w:name w:val="heading 2"/>
    <w:uiPriority w:val="9"/>
    <w:unhideWhenUsed/>
    <w:qFormat/>
    <w:pPr>
      <w:spacing w:before="28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44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aulmillr/noble-hash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3188</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Bowie State University</Company>
  <LinksUpToDate>false</LinksUpToDate>
  <CharactersWithSpaces>21318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Tolulope Oladipo</cp:lastModifiedBy>
  <cp:revision>2</cp:revision>
  <dcterms:created xsi:type="dcterms:W3CDTF">2026-03-26T02:10:00Z</dcterms:created>
  <dcterms:modified xsi:type="dcterms:W3CDTF">2026-03-26T02:10:00Z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6d3b54-0d8d-4bfd-a2cb-b13b76d6acd6_Enabled">
    <vt:lpwstr>true</vt:lpwstr>
  </property>
  <property fmtid="{D5CDD505-2E9C-101B-9397-08002B2CF9AE}" pid="3" name="MSIP_Label_586d3b54-0d8d-4bfd-a2cb-b13b76d6acd6_SetDate">
    <vt:lpwstr>2026-03-22T22:38:50Z</vt:lpwstr>
  </property>
  <property fmtid="{D5CDD505-2E9C-101B-9397-08002B2CF9AE}" pid="4" name="MSIP_Label_586d3b54-0d8d-4bfd-a2cb-b13b76d6acd6_Method">
    <vt:lpwstr>Standard</vt:lpwstr>
  </property>
  <property fmtid="{D5CDD505-2E9C-101B-9397-08002B2CF9AE}" pid="5" name="MSIP_Label_586d3b54-0d8d-4bfd-a2cb-b13b76d6acd6_Name">
    <vt:lpwstr>586d3b54-0d8d-4bfd-a2cb-b13b76d6acd6</vt:lpwstr>
  </property>
  <property fmtid="{D5CDD505-2E9C-101B-9397-08002B2CF9AE}" pid="6" name="MSIP_Label_586d3b54-0d8d-4bfd-a2cb-b13b76d6acd6_SiteId">
    <vt:lpwstr>94728e82-9ce4-4d91-99c9-4adbe58ed910</vt:lpwstr>
  </property>
  <property fmtid="{D5CDD505-2E9C-101B-9397-08002B2CF9AE}" pid="7" name="MSIP_Label_586d3b54-0d8d-4bfd-a2cb-b13b76d6acd6_ActionId">
    <vt:lpwstr>36180a97-b263-418d-8704-95027db57ab4</vt:lpwstr>
  </property>
  <property fmtid="{D5CDD505-2E9C-101B-9397-08002B2CF9AE}" pid="8" name="MSIP_Label_586d3b54-0d8d-4bfd-a2cb-b13b76d6acd6_ContentBits">
    <vt:lpwstr>0</vt:lpwstr>
  </property>
  <property fmtid="{D5CDD505-2E9C-101B-9397-08002B2CF9AE}" pid="9" name="MSIP_Label_586d3b54-0d8d-4bfd-a2cb-b13b76d6acd6_Tag">
    <vt:lpwstr>10, 3, 0, 1</vt:lpwstr>
  </property>
</Properties>
</file>