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E3355" w14:textId="77777777" w:rsidR="001026F2" w:rsidRDefault="001026F2"/>
    <w:tbl>
      <w:tblPr>
        <w:tblStyle w:val="TabloKlavuz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9A500E" w:rsidRPr="00060768" w14:paraId="622B1DFE" w14:textId="77777777" w:rsidTr="005408A3">
        <w:tc>
          <w:tcPr>
            <w:tcW w:w="1615" w:type="dxa"/>
            <w:shd w:val="clear" w:color="auto" w:fill="auto"/>
          </w:tcPr>
          <w:p w14:paraId="3003B8AA" w14:textId="77777777" w:rsidR="009A500E" w:rsidRPr="00060768" w:rsidRDefault="009A500E" w:rsidP="005408A3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Scenario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shd w:val="clear" w:color="auto" w:fill="auto"/>
          </w:tcPr>
          <w:p w14:paraId="19D02BC0" w14:textId="16086240" w:rsidR="009A500E" w:rsidRPr="00060768" w:rsidRDefault="006A1F56" w:rsidP="005408A3">
            <w:pPr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Deleting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Freezing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user</w:t>
            </w:r>
            <w:proofErr w:type="spellEnd"/>
          </w:p>
        </w:tc>
      </w:tr>
      <w:tr w:rsidR="009A500E" w:rsidRPr="00060768" w14:paraId="19B42459" w14:textId="77777777" w:rsidTr="005408A3">
        <w:tc>
          <w:tcPr>
            <w:tcW w:w="1615" w:type="dxa"/>
            <w:shd w:val="clear" w:color="auto" w:fill="auto"/>
          </w:tcPr>
          <w:p w14:paraId="2B2A90C9" w14:textId="77777777" w:rsidR="009A500E" w:rsidRPr="00060768" w:rsidRDefault="009A500E" w:rsidP="005408A3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14:paraId="31A71122" w14:textId="77777777" w:rsidR="00690E5C" w:rsidRDefault="00690E5C" w:rsidP="00690E5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Berkay as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</w:p>
          <w:p w14:paraId="1B013DFF" w14:textId="067E69FE" w:rsidR="009A500E" w:rsidRPr="00060768" w:rsidRDefault="00690E5C" w:rsidP="00690E5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Ali as User</w:t>
            </w:r>
          </w:p>
        </w:tc>
      </w:tr>
      <w:tr w:rsidR="009A500E" w:rsidRPr="00060768" w14:paraId="191751CE" w14:textId="77777777" w:rsidTr="005408A3">
        <w:trPr>
          <w:trHeight w:val="688"/>
        </w:trPr>
        <w:tc>
          <w:tcPr>
            <w:tcW w:w="1615" w:type="dxa"/>
            <w:shd w:val="clear" w:color="auto" w:fill="auto"/>
          </w:tcPr>
          <w:p w14:paraId="2EE33377" w14:textId="77777777" w:rsidR="009A500E" w:rsidRPr="00060768" w:rsidRDefault="009A500E" w:rsidP="005408A3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14:paraId="4EEC6604" w14:textId="77777777" w:rsidR="009A500E" w:rsidRDefault="001026F2" w:rsidP="001026F2">
            <w:pPr>
              <w:pStyle w:val="ListeParagraf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Berkay as 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application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via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 mobile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phone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ban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Ali’s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account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because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Ali’s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fraud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intention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an </w:t>
            </w: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auction.Berkay</w:t>
            </w:r>
            <w:proofErr w:type="spellEnd"/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system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entering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password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in”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2E745FD7" w14:textId="77777777" w:rsidR="001026F2" w:rsidRDefault="001026F2" w:rsidP="001026F2">
            <w:pPr>
              <w:pStyle w:val="ListeParagraf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After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berkay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account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 profile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section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profile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screen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after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berkay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profile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741CEE54" w14:textId="77777777" w:rsidR="001026F2" w:rsidRDefault="001026F2" w:rsidP="001026F2">
            <w:pPr>
              <w:pStyle w:val="ListeParagraf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Berkay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section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main menü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section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up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 a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new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, Berkay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search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area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writes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Ali’s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there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search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700E428E" w14:textId="77777777" w:rsidR="001026F2" w:rsidRDefault="001026F2" w:rsidP="001026F2">
            <w:pPr>
              <w:pStyle w:val="ListeParagraf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Berkay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edit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next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name of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corresponding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editing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up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5D3A1A7F" w14:textId="30804AF5" w:rsidR="001026F2" w:rsidRPr="00B302ED" w:rsidRDefault="001026F2" w:rsidP="001026F2">
            <w:pPr>
              <w:pStyle w:val="ListeParagraf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Berkay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checks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“Ban”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save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”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complete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banning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task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14:paraId="2E41DE8E" w14:textId="21140D3C" w:rsidR="009A500E" w:rsidRDefault="009A500E"/>
    <w:p w14:paraId="194C89F8" w14:textId="77777777" w:rsidR="001026F2" w:rsidRDefault="001026F2"/>
    <w:tbl>
      <w:tblPr>
        <w:tblStyle w:val="TabloKlavuz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9A500E" w:rsidRPr="00060768" w14:paraId="21FDA025" w14:textId="77777777" w:rsidTr="005408A3">
        <w:tc>
          <w:tcPr>
            <w:tcW w:w="1615" w:type="dxa"/>
            <w:shd w:val="clear" w:color="auto" w:fill="auto"/>
          </w:tcPr>
          <w:p w14:paraId="13F6B72B" w14:textId="77777777" w:rsidR="009A500E" w:rsidRPr="00060768" w:rsidRDefault="009A500E" w:rsidP="005408A3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Scenario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shd w:val="clear" w:color="auto" w:fill="auto"/>
          </w:tcPr>
          <w:p w14:paraId="7ADD972D" w14:textId="3F61B115" w:rsidR="009A500E" w:rsidRPr="00060768" w:rsidRDefault="006A1F56" w:rsidP="005408A3">
            <w:pPr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Updating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users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status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info</w:t>
            </w:r>
            <w:proofErr w:type="spellEnd"/>
          </w:p>
        </w:tc>
      </w:tr>
      <w:tr w:rsidR="009A500E" w:rsidRPr="00060768" w14:paraId="5BD05F16" w14:textId="77777777" w:rsidTr="005408A3">
        <w:tc>
          <w:tcPr>
            <w:tcW w:w="1615" w:type="dxa"/>
            <w:shd w:val="clear" w:color="auto" w:fill="auto"/>
          </w:tcPr>
          <w:p w14:paraId="19F57C97" w14:textId="77777777" w:rsidR="009A500E" w:rsidRPr="00060768" w:rsidRDefault="009A500E" w:rsidP="005408A3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14:paraId="47C0EB0B" w14:textId="77777777" w:rsidR="009A500E" w:rsidRDefault="006A1F56" w:rsidP="005408A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Berkay as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</w:p>
          <w:p w14:paraId="79B97BD4" w14:textId="70B572A6" w:rsidR="006A1F56" w:rsidRPr="00060768" w:rsidRDefault="006A1F56" w:rsidP="005408A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Tolga as User</w:t>
            </w:r>
          </w:p>
        </w:tc>
      </w:tr>
      <w:tr w:rsidR="009A500E" w:rsidRPr="00060768" w14:paraId="32695168" w14:textId="77777777" w:rsidTr="005408A3">
        <w:trPr>
          <w:trHeight w:val="688"/>
        </w:trPr>
        <w:tc>
          <w:tcPr>
            <w:tcW w:w="1615" w:type="dxa"/>
            <w:shd w:val="clear" w:color="auto" w:fill="auto"/>
          </w:tcPr>
          <w:p w14:paraId="63DCBE8F" w14:textId="77777777" w:rsidR="009A500E" w:rsidRPr="00060768" w:rsidRDefault="009A500E" w:rsidP="005408A3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14:paraId="662663C1" w14:textId="1F6AED4A" w:rsidR="001026F2" w:rsidRDefault="001026F2" w:rsidP="003E201C">
            <w:pPr>
              <w:pStyle w:val="ListeParagraf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Berkay as 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application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via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 mobile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phone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promote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Tolga’s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account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become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 Editor.</w:t>
            </w:r>
            <w:r w:rsidR="003E201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Berkay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system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entering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password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in”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2829F508" w14:textId="77777777" w:rsidR="003E201C" w:rsidRDefault="003E201C" w:rsidP="003E201C">
            <w:pPr>
              <w:pStyle w:val="ListeParagraf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After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berkay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account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 profile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section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profile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screen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after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berkay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profile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6CA9FC5C" w14:textId="36085D59" w:rsidR="003E201C" w:rsidRDefault="003E201C" w:rsidP="003E201C">
            <w:pPr>
              <w:pStyle w:val="ListeParagraf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Berkay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section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main menü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section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up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 a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new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, Berkay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search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area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writes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Tolga’s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there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search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52360710" w14:textId="77777777" w:rsidR="003E201C" w:rsidRDefault="003E201C" w:rsidP="003E201C">
            <w:pPr>
              <w:pStyle w:val="ListeParagraf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Berkay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edit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next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name of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corresponding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editing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up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26875F8C" w14:textId="00D9A2D3" w:rsidR="009A500E" w:rsidRPr="00B302ED" w:rsidRDefault="003E201C" w:rsidP="003E201C">
            <w:pPr>
              <w:pStyle w:val="ListeParagraf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Berkay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Promote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as editör”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section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settings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Tolga’s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account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approves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task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Yes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”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screen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that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ask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for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approval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from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berkay. </w:t>
            </w:r>
          </w:p>
        </w:tc>
      </w:tr>
    </w:tbl>
    <w:p w14:paraId="2B310E1A" w14:textId="384833EC" w:rsidR="009A500E" w:rsidRDefault="009A500E"/>
    <w:p w14:paraId="15FB418C" w14:textId="630E6449" w:rsidR="003E201C" w:rsidRDefault="003E201C"/>
    <w:p w14:paraId="3A2A28D9" w14:textId="77777777" w:rsidR="003E201C" w:rsidRDefault="003E201C"/>
    <w:tbl>
      <w:tblPr>
        <w:tblStyle w:val="TabloKlavuz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6A1F56" w:rsidRPr="00060768" w14:paraId="1D22647C" w14:textId="77777777" w:rsidTr="00AD5DEC">
        <w:tc>
          <w:tcPr>
            <w:tcW w:w="1615" w:type="dxa"/>
            <w:shd w:val="clear" w:color="auto" w:fill="auto"/>
          </w:tcPr>
          <w:p w14:paraId="53E7FA5E" w14:textId="77777777" w:rsidR="006A1F56" w:rsidRPr="00060768" w:rsidRDefault="006A1F56" w:rsidP="00AD5DEC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Scenario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shd w:val="clear" w:color="auto" w:fill="auto"/>
          </w:tcPr>
          <w:p w14:paraId="057CBB19" w14:textId="7678AACF" w:rsidR="006A1F56" w:rsidRPr="00060768" w:rsidRDefault="00531366" w:rsidP="00AD5DEC">
            <w:pPr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Viewing</w:t>
            </w:r>
            <w:proofErr w:type="spellEnd"/>
            <w:r w:rsidR="006A1F56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 w:rsidR="006A1F56">
              <w:rPr>
                <w:rFonts w:ascii="Calibri" w:hAnsi="Calibri" w:cs="Calibri"/>
                <w:b/>
                <w:sz w:val="18"/>
                <w:szCs w:val="18"/>
              </w:rPr>
              <w:t>Messages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reply</w:t>
            </w:r>
            <w:proofErr w:type="spellEnd"/>
          </w:p>
        </w:tc>
      </w:tr>
      <w:tr w:rsidR="006A1F56" w:rsidRPr="00060768" w14:paraId="618E134D" w14:textId="77777777" w:rsidTr="00AD5DEC">
        <w:tc>
          <w:tcPr>
            <w:tcW w:w="1615" w:type="dxa"/>
            <w:shd w:val="clear" w:color="auto" w:fill="auto"/>
          </w:tcPr>
          <w:p w14:paraId="4B759794" w14:textId="77777777" w:rsidR="006A1F56" w:rsidRPr="00060768" w:rsidRDefault="006A1F56" w:rsidP="00AD5DEC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14:paraId="17561F53" w14:textId="77777777" w:rsidR="006A1F56" w:rsidRDefault="006A1F56" w:rsidP="00AD5DE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Berkay as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</w:p>
          <w:p w14:paraId="7944DAE2" w14:textId="77B24035" w:rsidR="006A1F56" w:rsidRPr="00060768" w:rsidRDefault="006A1F56" w:rsidP="00AD5DE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Gözde as User</w:t>
            </w:r>
          </w:p>
        </w:tc>
      </w:tr>
      <w:tr w:rsidR="006A1F56" w:rsidRPr="00060768" w14:paraId="452D6F20" w14:textId="77777777" w:rsidTr="00AD5DEC">
        <w:trPr>
          <w:trHeight w:val="688"/>
        </w:trPr>
        <w:tc>
          <w:tcPr>
            <w:tcW w:w="1615" w:type="dxa"/>
            <w:shd w:val="clear" w:color="auto" w:fill="auto"/>
          </w:tcPr>
          <w:p w14:paraId="22874CE9" w14:textId="77777777" w:rsidR="006A1F56" w:rsidRPr="00060768" w:rsidRDefault="006A1F56" w:rsidP="00AD5DEC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14:paraId="669C3CDA" w14:textId="76BDC6FC" w:rsidR="00474866" w:rsidRDefault="00474866" w:rsidP="00474866">
            <w:pPr>
              <w:pStyle w:val="ListeParagraf"/>
              <w:numPr>
                <w:ilvl w:val="0"/>
                <w:numId w:val="5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Berkay as 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application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via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 mobile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phone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do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some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inbox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check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return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customer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.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enters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password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 as 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</w:p>
          <w:p w14:paraId="654568A3" w14:textId="77777777" w:rsidR="006A1F56" w:rsidRDefault="00474866" w:rsidP="00474866">
            <w:pPr>
              <w:pStyle w:val="ListeParagraf"/>
              <w:numPr>
                <w:ilvl w:val="0"/>
                <w:numId w:val="5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Berkay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“My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”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section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up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. Berkay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looks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for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Gözde’s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3B9E5B9D" w14:textId="279A1104" w:rsidR="00474866" w:rsidRPr="00B302ED" w:rsidRDefault="00474866" w:rsidP="00474866">
            <w:pPr>
              <w:pStyle w:val="ListeParagraf"/>
              <w:numPr>
                <w:ilvl w:val="0"/>
                <w:numId w:val="5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Message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up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berkay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reads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full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this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After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reading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Gözdes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message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531366">
              <w:rPr>
                <w:rFonts w:ascii="Calibri" w:hAnsi="Calibri" w:cs="Calibri"/>
                <w:sz w:val="18"/>
                <w:szCs w:val="18"/>
              </w:rPr>
              <w:t>,</w:t>
            </w:r>
            <w:proofErr w:type="gramEnd"/>
            <w:r w:rsidR="00531366">
              <w:rPr>
                <w:rFonts w:ascii="Calibri" w:hAnsi="Calibri" w:cs="Calibri"/>
                <w:sz w:val="18"/>
                <w:szCs w:val="18"/>
              </w:rPr>
              <w:t xml:space="preserve"> an </w:t>
            </w:r>
            <w:proofErr w:type="spellStart"/>
            <w:r w:rsidR="00531366">
              <w:rPr>
                <w:rFonts w:ascii="Calibri" w:hAnsi="Calibri" w:cs="Calibri"/>
                <w:sz w:val="18"/>
                <w:szCs w:val="18"/>
              </w:rPr>
              <w:t>information</w:t>
            </w:r>
            <w:proofErr w:type="spellEnd"/>
            <w:r w:rsidR="00531366">
              <w:rPr>
                <w:rFonts w:ascii="Calibri" w:hAnsi="Calibri" w:cs="Calibri"/>
                <w:sz w:val="18"/>
                <w:szCs w:val="18"/>
              </w:rPr>
              <w:t xml:space="preserve"> mail </w:t>
            </w:r>
            <w:proofErr w:type="spellStart"/>
            <w:r w:rsidR="00531366">
              <w:rPr>
                <w:rFonts w:ascii="Calibri" w:hAnsi="Calibri" w:cs="Calibri"/>
                <w:sz w:val="18"/>
                <w:szCs w:val="18"/>
              </w:rPr>
              <w:t>send</w:t>
            </w:r>
            <w:proofErr w:type="spellEnd"/>
            <w:r w:rsidR="00531366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531366"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 w:rsidR="00531366">
              <w:rPr>
                <w:rFonts w:ascii="Calibri" w:hAnsi="Calibri" w:cs="Calibri"/>
                <w:sz w:val="18"/>
                <w:szCs w:val="18"/>
              </w:rPr>
              <w:t xml:space="preserve"> gözde tol et her </w:t>
            </w:r>
            <w:proofErr w:type="spellStart"/>
            <w:r w:rsidR="00531366">
              <w:rPr>
                <w:rFonts w:ascii="Calibri" w:hAnsi="Calibri" w:cs="Calibri"/>
                <w:sz w:val="18"/>
                <w:szCs w:val="18"/>
              </w:rPr>
              <w:t>know</w:t>
            </w:r>
            <w:proofErr w:type="spellEnd"/>
            <w:r w:rsidR="00531366">
              <w:rPr>
                <w:rFonts w:ascii="Calibri" w:hAnsi="Calibri" w:cs="Calibri"/>
                <w:sz w:val="18"/>
                <w:szCs w:val="18"/>
              </w:rPr>
              <w:t xml:space="preserve"> her </w:t>
            </w:r>
            <w:proofErr w:type="spellStart"/>
            <w:r w:rsidR="00531366">
              <w:rPr>
                <w:rFonts w:ascii="Calibri" w:hAnsi="Calibri" w:cs="Calibri"/>
                <w:sz w:val="18"/>
                <w:szCs w:val="18"/>
              </w:rPr>
              <w:t>issue</w:t>
            </w:r>
            <w:proofErr w:type="spellEnd"/>
            <w:r w:rsidR="00531366">
              <w:rPr>
                <w:rFonts w:ascii="Calibri" w:hAnsi="Calibri" w:cs="Calibri"/>
                <w:sz w:val="18"/>
                <w:szCs w:val="18"/>
              </w:rPr>
              <w:t xml:space="preserve"> is </w:t>
            </w:r>
            <w:proofErr w:type="spellStart"/>
            <w:r w:rsidR="00531366">
              <w:rPr>
                <w:rFonts w:ascii="Calibri" w:hAnsi="Calibri" w:cs="Calibri"/>
                <w:sz w:val="18"/>
                <w:szCs w:val="18"/>
              </w:rPr>
              <w:t>being</w:t>
            </w:r>
            <w:proofErr w:type="spellEnd"/>
            <w:r w:rsidR="00531366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531366">
              <w:rPr>
                <w:rFonts w:ascii="Calibri" w:hAnsi="Calibri" w:cs="Calibri"/>
                <w:sz w:val="18"/>
                <w:szCs w:val="18"/>
              </w:rPr>
              <w:t>issued</w:t>
            </w:r>
            <w:proofErr w:type="spellEnd"/>
            <w:r w:rsidR="00531366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14:paraId="305173A3" w14:textId="09C62025" w:rsidR="006A1F56" w:rsidRDefault="006A1F56"/>
    <w:p w14:paraId="10CBECA2" w14:textId="304AD1A7" w:rsidR="00801AC0" w:rsidRDefault="00801AC0"/>
    <w:p w14:paraId="4159D2C1" w14:textId="77777777" w:rsidR="008E754E" w:rsidRDefault="008E754E"/>
    <w:tbl>
      <w:tblPr>
        <w:tblStyle w:val="TabloKlavuz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1026F2" w:rsidRPr="00060768" w14:paraId="029025F6" w14:textId="77777777" w:rsidTr="00AD5DEC">
        <w:tc>
          <w:tcPr>
            <w:tcW w:w="1615" w:type="dxa"/>
            <w:shd w:val="clear" w:color="auto" w:fill="auto"/>
          </w:tcPr>
          <w:p w14:paraId="33FA2652" w14:textId="77777777" w:rsidR="001026F2" w:rsidRPr="00060768" w:rsidRDefault="001026F2" w:rsidP="00AD5DEC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lastRenderedPageBreak/>
              <w:t>Scenario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shd w:val="clear" w:color="auto" w:fill="auto"/>
          </w:tcPr>
          <w:p w14:paraId="1E9CDB27" w14:textId="77777777" w:rsidR="001026F2" w:rsidRPr="00060768" w:rsidRDefault="001026F2" w:rsidP="00AD5DEC">
            <w:pPr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Log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-in as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Admin</w:t>
            </w:r>
            <w:proofErr w:type="spellEnd"/>
          </w:p>
        </w:tc>
      </w:tr>
      <w:tr w:rsidR="001026F2" w:rsidRPr="00060768" w14:paraId="1BD10E85" w14:textId="77777777" w:rsidTr="00AD5DEC">
        <w:tc>
          <w:tcPr>
            <w:tcW w:w="1615" w:type="dxa"/>
            <w:shd w:val="clear" w:color="auto" w:fill="auto"/>
          </w:tcPr>
          <w:p w14:paraId="6F0D0A15" w14:textId="77777777" w:rsidR="001026F2" w:rsidRPr="00060768" w:rsidRDefault="001026F2" w:rsidP="00AD5DEC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14:paraId="6248BEEA" w14:textId="77777777" w:rsidR="001026F2" w:rsidRPr="00060768" w:rsidRDefault="001026F2" w:rsidP="00AD5DE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Berkay as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</w:p>
        </w:tc>
      </w:tr>
      <w:tr w:rsidR="001026F2" w:rsidRPr="00060768" w14:paraId="073D64FC" w14:textId="77777777" w:rsidTr="00AD5DEC">
        <w:trPr>
          <w:trHeight w:val="688"/>
        </w:trPr>
        <w:tc>
          <w:tcPr>
            <w:tcW w:w="1615" w:type="dxa"/>
            <w:shd w:val="clear" w:color="auto" w:fill="auto"/>
          </w:tcPr>
          <w:p w14:paraId="3E26D34B" w14:textId="77777777" w:rsidR="001026F2" w:rsidRPr="00060768" w:rsidRDefault="001026F2" w:rsidP="00AD5DEC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14:paraId="7284A8F4" w14:textId="77777777" w:rsidR="001026F2" w:rsidRDefault="001026F2" w:rsidP="00AD5DEC">
            <w:pPr>
              <w:pStyle w:val="ListeParagraf"/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Berkay as 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application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via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 mobile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phone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enters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password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 as 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in”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66528822" w14:textId="36DEFE01" w:rsidR="001026F2" w:rsidRPr="00B302ED" w:rsidRDefault="001026F2" w:rsidP="00AD5DEC">
            <w:pPr>
              <w:pStyle w:val="ListeParagraf"/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Berkay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succesfully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 w:rsidR="00473A57">
              <w:rPr>
                <w:rFonts w:ascii="Calibri" w:hAnsi="Calibri" w:cs="Calibri"/>
                <w:sz w:val="18"/>
                <w:szCs w:val="18"/>
              </w:rPr>
              <w:t xml:space="preserve"> app.</w:t>
            </w:r>
            <w:bookmarkStart w:id="0" w:name="_GoBack"/>
            <w:bookmarkEnd w:id="0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14:paraId="5957C8D9" w14:textId="2DF6FCD9" w:rsidR="001026F2" w:rsidRDefault="001026F2" w:rsidP="001026F2"/>
    <w:p w14:paraId="774ED64A" w14:textId="77777777" w:rsidR="008E754E" w:rsidRDefault="008E754E" w:rsidP="001026F2"/>
    <w:tbl>
      <w:tblPr>
        <w:tblStyle w:val="TabloKlavuz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8E754E" w:rsidRPr="00060768" w14:paraId="3ADF7328" w14:textId="77777777" w:rsidTr="00AD5DEC">
        <w:tc>
          <w:tcPr>
            <w:tcW w:w="1615" w:type="dxa"/>
            <w:shd w:val="clear" w:color="auto" w:fill="auto"/>
          </w:tcPr>
          <w:p w14:paraId="7A259850" w14:textId="77777777" w:rsidR="008E754E" w:rsidRPr="00060768" w:rsidRDefault="008E754E" w:rsidP="00AD5DEC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Scenario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shd w:val="clear" w:color="auto" w:fill="auto"/>
          </w:tcPr>
          <w:p w14:paraId="0F513EB6" w14:textId="77777777" w:rsidR="008E754E" w:rsidRPr="00060768" w:rsidRDefault="008E754E" w:rsidP="00AD5DEC">
            <w:pPr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Approving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Auction</w:t>
            </w:r>
            <w:proofErr w:type="spellEnd"/>
          </w:p>
        </w:tc>
      </w:tr>
      <w:tr w:rsidR="008E754E" w:rsidRPr="00060768" w14:paraId="3F0577E9" w14:textId="77777777" w:rsidTr="00AD5DEC">
        <w:tc>
          <w:tcPr>
            <w:tcW w:w="1615" w:type="dxa"/>
            <w:shd w:val="clear" w:color="auto" w:fill="auto"/>
          </w:tcPr>
          <w:p w14:paraId="2951915C" w14:textId="77777777" w:rsidR="008E754E" w:rsidRPr="00060768" w:rsidRDefault="008E754E" w:rsidP="00AD5DEC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14:paraId="3942495E" w14:textId="77777777" w:rsidR="008E754E" w:rsidRPr="00060768" w:rsidRDefault="008E754E" w:rsidP="00AD5DE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Berkay as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</w:p>
        </w:tc>
      </w:tr>
      <w:tr w:rsidR="008E754E" w:rsidRPr="00060768" w14:paraId="66034AF9" w14:textId="77777777" w:rsidTr="00AD5DEC">
        <w:trPr>
          <w:trHeight w:val="688"/>
        </w:trPr>
        <w:tc>
          <w:tcPr>
            <w:tcW w:w="1615" w:type="dxa"/>
            <w:shd w:val="clear" w:color="auto" w:fill="auto"/>
          </w:tcPr>
          <w:p w14:paraId="4FD5FA8A" w14:textId="77777777" w:rsidR="008E754E" w:rsidRPr="00060768" w:rsidRDefault="008E754E" w:rsidP="00AD5DEC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14:paraId="5EF95241" w14:textId="77777777" w:rsidR="008E754E" w:rsidRDefault="008E754E" w:rsidP="00AD5DEC">
            <w:pPr>
              <w:pStyle w:val="ListeParagraf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Berkay as 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application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via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 mobile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phone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do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some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auction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approving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.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enters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password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 as 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</w:p>
          <w:p w14:paraId="1DD56474" w14:textId="77777777" w:rsidR="008E754E" w:rsidRDefault="008E754E" w:rsidP="00AD5DEC">
            <w:pPr>
              <w:pStyle w:val="ListeParagraf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After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berkay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account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 profile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section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profile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screen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after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berkay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profile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1E7B6BA4" w14:textId="77777777" w:rsidR="008E754E" w:rsidRDefault="008E754E" w:rsidP="00AD5DEC">
            <w:pPr>
              <w:pStyle w:val="ListeParagraf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selects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pending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auctions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section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it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applications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up.Berkay</w:t>
            </w:r>
            <w:proofErr w:type="spellEnd"/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looks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applications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checks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application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creaters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information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application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info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checks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avaliablity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7FDD4093" w14:textId="77777777" w:rsidR="008E754E" w:rsidRPr="008B6229" w:rsidRDefault="008E754E" w:rsidP="00AD5DEC">
            <w:pPr>
              <w:pStyle w:val="ListeParagraf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Berkay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decides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approve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deny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application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through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information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corresponding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either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approve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”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decline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”</w:t>
            </w:r>
          </w:p>
        </w:tc>
      </w:tr>
    </w:tbl>
    <w:p w14:paraId="2760312A" w14:textId="77777777" w:rsidR="008E754E" w:rsidRDefault="008E754E" w:rsidP="008E754E"/>
    <w:p w14:paraId="6FC6AD7A" w14:textId="77777777" w:rsidR="001026F2" w:rsidRDefault="001026F2"/>
    <w:sectPr w:rsidR="00102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44304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53701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F1740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46EBA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B4B99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94DB0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B0C2A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48"/>
    <w:rsid w:val="001026F2"/>
    <w:rsid w:val="003E201C"/>
    <w:rsid w:val="003F486B"/>
    <w:rsid w:val="0040315E"/>
    <w:rsid w:val="00473A57"/>
    <w:rsid w:val="00474866"/>
    <w:rsid w:val="005164B8"/>
    <w:rsid w:val="00531366"/>
    <w:rsid w:val="00690E5C"/>
    <w:rsid w:val="006A1F56"/>
    <w:rsid w:val="00801AC0"/>
    <w:rsid w:val="008B6229"/>
    <w:rsid w:val="008E754E"/>
    <w:rsid w:val="009A500E"/>
    <w:rsid w:val="00A97448"/>
    <w:rsid w:val="00AF0A54"/>
    <w:rsid w:val="00DE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DBCEC"/>
  <w15:chartTrackingRefBased/>
  <w15:docId w15:val="{37E2FD7B-E900-4A57-B894-2C1CC1699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500E"/>
    <w:rPr>
      <w:rFonts w:eastAsiaTheme="minorEastAsia"/>
      <w:lang w:val="tr-TR" w:eastAsia="ja-JP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A500E"/>
    <w:pPr>
      <w:spacing w:after="0" w:line="240" w:lineRule="auto"/>
    </w:pPr>
    <w:rPr>
      <w:rFonts w:eastAsiaTheme="minorEastAsia"/>
      <w:lang w:val="tr-TR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9A5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yilmaz</dc:creator>
  <cp:keywords/>
  <dc:description/>
  <cp:lastModifiedBy>berkay yilmaz</cp:lastModifiedBy>
  <cp:revision>11</cp:revision>
  <dcterms:created xsi:type="dcterms:W3CDTF">2018-10-30T18:36:00Z</dcterms:created>
  <dcterms:modified xsi:type="dcterms:W3CDTF">2018-11-06T22:00:00Z</dcterms:modified>
</cp:coreProperties>
</file>