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51E7E" w14:textId="77777777" w:rsidR="00FB480E" w:rsidRDefault="00FB480E" w:rsidP="00FB480E">
      <w:pPr>
        <w:pStyle w:val="1"/>
        <w:spacing w:before="73"/>
        <w:ind w:left="0"/>
        <w:jc w:val="left"/>
      </w:pPr>
      <w:r>
        <w:t>УДК 111.11</w:t>
      </w:r>
    </w:p>
    <w:p w14:paraId="35EFB1F3" w14:textId="22FD1B70" w:rsidR="00FB480E" w:rsidRPr="00FB480E" w:rsidRDefault="00E45D96" w:rsidP="00FB480E">
      <w:pPr>
        <w:jc w:val="center"/>
        <w:rPr>
          <w:b/>
          <w:bCs/>
          <w:lang w:eastAsia="zh-CN"/>
        </w:rPr>
      </w:pPr>
      <w:r w:rsidRPr="00E45D96">
        <w:rPr>
          <w:b/>
          <w:bCs/>
          <w:lang w:eastAsia="zh-CN"/>
        </w:rPr>
        <w:t>Методы использования компьютерного зрения для мониторинга транспортных потоков с целью улучшения управления светофорами</w:t>
      </w:r>
    </w:p>
    <w:p w14:paraId="478A7984" w14:textId="7091A78D" w:rsidR="00FB480E" w:rsidRDefault="00E45D96" w:rsidP="00FB480E">
      <w:pPr>
        <w:spacing w:before="1"/>
        <w:jc w:val="center"/>
      </w:pPr>
      <w:r>
        <w:rPr>
          <w:b/>
        </w:rPr>
        <w:t>Чжоу</w:t>
      </w:r>
      <w:r w:rsidR="00FB480E">
        <w:rPr>
          <w:b/>
        </w:rPr>
        <w:t xml:space="preserve"> </w:t>
      </w:r>
      <w:r>
        <w:rPr>
          <w:b/>
        </w:rPr>
        <w:t>Х</w:t>
      </w:r>
      <w:r w:rsidR="00FB480E">
        <w:rPr>
          <w:b/>
        </w:rPr>
        <w:t xml:space="preserve">. </w:t>
      </w:r>
      <w:r w:rsidR="00FB480E">
        <w:t>(ИТМО)</w:t>
      </w:r>
    </w:p>
    <w:p w14:paraId="2664864F" w14:textId="4357673A" w:rsidR="00FB480E" w:rsidRDefault="00FB480E" w:rsidP="00FB480E">
      <w:pPr>
        <w:pStyle w:val="1"/>
        <w:ind w:left="0"/>
      </w:pPr>
      <w:r>
        <w:t xml:space="preserve">Научный руководитель – </w:t>
      </w:r>
      <w:r w:rsidR="00E45D96" w:rsidRPr="00E45D96">
        <w:t>кандидат технических наук</w:t>
      </w:r>
      <w:r>
        <w:t>, доцент</w:t>
      </w:r>
      <w:r w:rsidR="00E45D96">
        <w:t xml:space="preserve"> </w:t>
      </w:r>
      <w:proofErr w:type="spellStart"/>
      <w:r w:rsidR="00E45D96" w:rsidRPr="00E45D96">
        <w:t>Штенников</w:t>
      </w:r>
      <w:proofErr w:type="spellEnd"/>
      <w:r w:rsidR="00E45D96" w:rsidRPr="00E45D96">
        <w:t xml:space="preserve"> Д</w:t>
      </w:r>
      <w:r w:rsidR="00E45D96">
        <w:t>.</w:t>
      </w:r>
      <w:r w:rsidR="00E45D96" w:rsidRPr="00E45D96">
        <w:t>Г</w:t>
      </w:r>
      <w:r w:rsidR="00E45D96">
        <w:t>.</w:t>
      </w:r>
    </w:p>
    <w:p w14:paraId="798157DE" w14:textId="77777777" w:rsidR="00FB480E" w:rsidRDefault="00FB480E" w:rsidP="00FB480E">
      <w:pPr>
        <w:pStyle w:val="a4"/>
        <w:ind w:left="0"/>
        <w:jc w:val="center"/>
      </w:pPr>
      <w:r>
        <w:t>(ИТМО)</w:t>
      </w:r>
    </w:p>
    <w:p w14:paraId="7214D150" w14:textId="77777777" w:rsidR="00FB480E" w:rsidRDefault="00FB480E" w:rsidP="00FB480E">
      <w:pPr>
        <w:pStyle w:val="a4"/>
        <w:ind w:left="0"/>
        <w:jc w:val="both"/>
      </w:pPr>
    </w:p>
    <w:p w14:paraId="23AED909" w14:textId="0B45B7E2" w:rsidR="00FB480E" w:rsidRPr="00910331" w:rsidRDefault="00FB480E" w:rsidP="00FB480E">
      <w:pPr>
        <w:pStyle w:val="a4"/>
        <w:ind w:left="0" w:firstLine="567"/>
        <w:jc w:val="both"/>
        <w:rPr>
          <w:bCs/>
          <w:lang w:val="en-US"/>
        </w:rPr>
      </w:pPr>
      <w:r>
        <w:rPr>
          <w:b/>
        </w:rPr>
        <w:t xml:space="preserve">Введение. </w:t>
      </w:r>
      <w:r w:rsidR="00E45D96" w:rsidRPr="00E45D96">
        <w:rPr>
          <w:bCs/>
        </w:rPr>
        <w:t>С ускорением урбанизации и увеличением количества личных автомобилей, проблемы дорожных заторов и неэффективности существующих систем управления светофорами становятся все более актуальными. Традиционные методы управления светофорами с фиксированным временем работы не всегда могут адаптироваться к изменяющимся условиям движения, что приводит к ненужным задержкам, увеличению загрязнения окружающей среды и снижению общей пропускной способности дорог. Для решения этой проблемы в данной работе предлагается решение на основе технологий компьютерного зрения, которое позволяет с помощью видеонаблюдения в реальном времени детектировать транспортные потоки и динамически регулировать управление светофорами, тем самым повышая их эффективность, снижая заторы и уменьшая выбросы углекислого газа.</w:t>
      </w:r>
      <w:r w:rsidRPr="00E45D96">
        <w:rPr>
          <w:bCs/>
        </w:rPr>
        <w:t xml:space="preserve"> </w:t>
      </w:r>
      <w:r w:rsidR="00910331">
        <w:rPr>
          <w:bCs/>
          <w:lang w:val="en-US"/>
        </w:rPr>
        <w:t>[1]</w:t>
      </w:r>
    </w:p>
    <w:p w14:paraId="4802661D" w14:textId="77777777" w:rsidR="007D3039" w:rsidRDefault="007D3039" w:rsidP="007D3039">
      <w:pPr>
        <w:pStyle w:val="a4"/>
        <w:ind w:left="0"/>
        <w:jc w:val="both"/>
        <w:rPr>
          <w:bCs/>
        </w:rPr>
      </w:pPr>
    </w:p>
    <w:p w14:paraId="069A6D49" w14:textId="66A371F4" w:rsidR="00FB480E" w:rsidRDefault="00FB480E" w:rsidP="00FB480E">
      <w:pPr>
        <w:pStyle w:val="a4"/>
        <w:ind w:left="0" w:firstLine="567"/>
        <w:jc w:val="both"/>
      </w:pPr>
      <w:r>
        <w:rPr>
          <w:b/>
        </w:rPr>
        <w:t xml:space="preserve">Основная часть. </w:t>
      </w:r>
      <w:r w:rsidR="00E45D96" w:rsidRPr="00E45D96">
        <w:t>В процессе исследования решаются следующие ключевые задачи:</w:t>
      </w:r>
    </w:p>
    <w:p w14:paraId="2F23787A" w14:textId="5AB593F7" w:rsidR="00FB480E" w:rsidRDefault="00E45D96" w:rsidP="00E45D96">
      <w:pPr>
        <w:pStyle w:val="a3"/>
        <w:widowControl w:val="0"/>
        <w:numPr>
          <w:ilvl w:val="0"/>
          <w:numId w:val="2"/>
        </w:numPr>
        <w:tabs>
          <w:tab w:val="left" w:pos="426"/>
        </w:tabs>
        <w:autoSpaceDE w:val="0"/>
        <w:autoSpaceDN w:val="0"/>
        <w:ind w:left="0" w:firstLine="0"/>
        <w:contextualSpacing w:val="0"/>
        <w:jc w:val="both"/>
        <w:rPr>
          <w:bCs/>
        </w:rPr>
      </w:pPr>
      <w:r w:rsidRPr="00E45D96">
        <w:rPr>
          <w:bCs/>
        </w:rPr>
        <w:t>Анализ существующих методов определения транспортных потоков: оценка традиционных технологий статистики транспортных потоков и их ограничений, исследование потенциала применения компьютерного зрения в современных системах управления транспортом.</w:t>
      </w:r>
      <w:r w:rsidR="00910331" w:rsidRPr="00910331">
        <w:rPr>
          <w:bCs/>
        </w:rPr>
        <w:t xml:space="preserve"> </w:t>
      </w:r>
      <w:r w:rsidR="00910331">
        <w:rPr>
          <w:bCs/>
          <w:lang w:val="en-US"/>
        </w:rPr>
        <w:t>[1]</w:t>
      </w:r>
    </w:p>
    <w:p w14:paraId="0ECE40D4" w14:textId="444CA129" w:rsidR="00E45D96" w:rsidRDefault="00E45D96" w:rsidP="00E45D96">
      <w:pPr>
        <w:pStyle w:val="a3"/>
        <w:widowControl w:val="0"/>
        <w:numPr>
          <w:ilvl w:val="0"/>
          <w:numId w:val="2"/>
        </w:numPr>
        <w:tabs>
          <w:tab w:val="left" w:pos="426"/>
        </w:tabs>
        <w:autoSpaceDE w:val="0"/>
        <w:autoSpaceDN w:val="0"/>
        <w:ind w:left="0" w:firstLine="0"/>
        <w:contextualSpacing w:val="0"/>
        <w:jc w:val="both"/>
        <w:rPr>
          <w:bCs/>
        </w:rPr>
      </w:pPr>
      <w:r w:rsidRPr="00E45D96">
        <w:rPr>
          <w:bCs/>
        </w:rPr>
        <w:t xml:space="preserve">Использование компьютерного зрения для определения транспортных потоков: применение алгоритмов глубокого обучения (таких как YOLO, </w:t>
      </w:r>
      <w:proofErr w:type="spellStart"/>
      <w:r w:rsidRPr="00E45D96">
        <w:rPr>
          <w:bCs/>
        </w:rPr>
        <w:t>Mask</w:t>
      </w:r>
      <w:proofErr w:type="spellEnd"/>
      <w:r w:rsidRPr="00E45D96">
        <w:rPr>
          <w:bCs/>
        </w:rPr>
        <w:t xml:space="preserve"> R-CNN и др.) для реализации методов детекции и отслеживания транспортных потоков на перекрестках в реальном времени.</w:t>
      </w:r>
      <w:r w:rsidR="00910331" w:rsidRPr="00910331">
        <w:rPr>
          <w:bCs/>
        </w:rPr>
        <w:t xml:space="preserve"> </w:t>
      </w:r>
      <w:r w:rsidR="00910331">
        <w:rPr>
          <w:bCs/>
          <w:lang w:val="en-US"/>
        </w:rPr>
        <w:t>[2]</w:t>
      </w:r>
    </w:p>
    <w:p w14:paraId="538F0BA5" w14:textId="6A4C9581" w:rsidR="00E45D96" w:rsidRDefault="00E45D96" w:rsidP="00E45D96">
      <w:pPr>
        <w:pStyle w:val="a3"/>
        <w:widowControl w:val="0"/>
        <w:numPr>
          <w:ilvl w:val="0"/>
          <w:numId w:val="2"/>
        </w:numPr>
        <w:tabs>
          <w:tab w:val="left" w:pos="426"/>
        </w:tabs>
        <w:autoSpaceDE w:val="0"/>
        <w:autoSpaceDN w:val="0"/>
        <w:ind w:left="0" w:firstLine="0"/>
        <w:contextualSpacing w:val="0"/>
        <w:jc w:val="both"/>
        <w:rPr>
          <w:bCs/>
        </w:rPr>
      </w:pPr>
      <w:r w:rsidRPr="00E45D96">
        <w:rPr>
          <w:bCs/>
        </w:rPr>
        <w:t>Оптимизация алгоритмов управления светофорами: разработка алгоритмов для динамической настройки времени работы светофоров на основе реальных данных о транспортных потоках, что позволяет повысить пропускную способность перекрестков и уменьшить задержки.</w:t>
      </w:r>
    </w:p>
    <w:p w14:paraId="6CD923FE" w14:textId="15D6CCBF" w:rsidR="00E45D96" w:rsidRDefault="00E45D96" w:rsidP="00E45D96">
      <w:pPr>
        <w:pStyle w:val="a3"/>
        <w:widowControl w:val="0"/>
        <w:numPr>
          <w:ilvl w:val="0"/>
          <w:numId w:val="2"/>
        </w:numPr>
        <w:tabs>
          <w:tab w:val="left" w:pos="426"/>
        </w:tabs>
        <w:autoSpaceDE w:val="0"/>
        <w:autoSpaceDN w:val="0"/>
        <w:ind w:left="0" w:firstLine="0"/>
        <w:contextualSpacing w:val="0"/>
        <w:jc w:val="both"/>
        <w:rPr>
          <w:bCs/>
        </w:rPr>
      </w:pPr>
      <w:r w:rsidRPr="00E45D96">
        <w:rPr>
          <w:bCs/>
        </w:rPr>
        <w:t>Симуляция и оценка: проведение тестирования предложенной системы в транспортных симуляторах (</w:t>
      </w:r>
      <w:proofErr w:type="spellStart"/>
      <w:r w:rsidRPr="00E45D96">
        <w:rPr>
          <w:bCs/>
        </w:rPr>
        <w:t>Sumo</w:t>
      </w:r>
      <w:proofErr w:type="spellEnd"/>
      <w:r w:rsidRPr="00E45D96">
        <w:rPr>
          <w:bCs/>
        </w:rPr>
        <w:t>, VISSIM и др.), оценка эффективности и производительности предложенных методов.</w:t>
      </w:r>
      <w:r w:rsidR="00910331" w:rsidRPr="00910331">
        <w:rPr>
          <w:bCs/>
        </w:rPr>
        <w:t xml:space="preserve"> </w:t>
      </w:r>
      <w:r w:rsidR="00910331">
        <w:rPr>
          <w:bCs/>
          <w:lang w:val="en-US"/>
        </w:rPr>
        <w:t>[3]</w:t>
      </w:r>
    </w:p>
    <w:p w14:paraId="69E1D2EB" w14:textId="77777777" w:rsidR="007D3039" w:rsidRPr="00E45D96" w:rsidRDefault="007D3039" w:rsidP="007D3039">
      <w:pPr>
        <w:pStyle w:val="a3"/>
        <w:widowControl w:val="0"/>
        <w:tabs>
          <w:tab w:val="left" w:pos="426"/>
        </w:tabs>
        <w:autoSpaceDE w:val="0"/>
        <w:autoSpaceDN w:val="0"/>
        <w:ind w:left="0"/>
        <w:contextualSpacing w:val="0"/>
        <w:rPr>
          <w:bCs/>
        </w:rPr>
      </w:pPr>
    </w:p>
    <w:p w14:paraId="7ED1BAE8" w14:textId="21B0DF8A" w:rsidR="00FB480E" w:rsidRDefault="00FB480E" w:rsidP="00FB480E">
      <w:pPr>
        <w:pStyle w:val="a4"/>
        <w:ind w:left="0" w:firstLine="567"/>
        <w:jc w:val="both"/>
      </w:pPr>
      <w:r>
        <w:rPr>
          <w:b/>
        </w:rPr>
        <w:t xml:space="preserve">Выводы. </w:t>
      </w:r>
      <w:r w:rsidR="00E45D96" w:rsidRPr="00E45D96">
        <w:t>Предложенный метод позволяет эффективно использовать технологии компьютерного зрения для мониторинга и анализа транспортных потоков, улучшая интеллектуализацию управления светофорами, снижая заторы и повышая эффективность транспортного движения.</w:t>
      </w:r>
    </w:p>
    <w:p w14:paraId="4EFC4746" w14:textId="77777777" w:rsidR="00FB480E" w:rsidRDefault="00FB480E" w:rsidP="00FB480E">
      <w:pPr>
        <w:jc w:val="both"/>
        <w:rPr>
          <w:b/>
          <w:bCs/>
        </w:rPr>
      </w:pPr>
    </w:p>
    <w:p w14:paraId="3F471EF9" w14:textId="77777777" w:rsidR="00FB480E" w:rsidRDefault="00FB480E" w:rsidP="00FB480E">
      <w:pPr>
        <w:jc w:val="both"/>
      </w:pPr>
      <w:r w:rsidRPr="00EB0D2C">
        <w:rPr>
          <w:b/>
          <w:bCs/>
        </w:rPr>
        <w:t>Список использованных источников</w:t>
      </w:r>
      <w:r>
        <w:t>:</w:t>
      </w:r>
    </w:p>
    <w:p w14:paraId="267C086E" w14:textId="77777777" w:rsidR="00FB480E" w:rsidRDefault="00FB480E" w:rsidP="00FB480E">
      <w:pPr>
        <w:jc w:val="both"/>
      </w:pPr>
    </w:p>
    <w:p w14:paraId="7F5C32DB" w14:textId="2FCCD5DF" w:rsidR="00FB480E" w:rsidRDefault="009666CD" w:rsidP="00FB480E">
      <w:pPr>
        <w:pStyle w:val="a4"/>
        <w:numPr>
          <w:ilvl w:val="0"/>
          <w:numId w:val="3"/>
        </w:numPr>
        <w:tabs>
          <w:tab w:val="left" w:pos="993"/>
        </w:tabs>
        <w:autoSpaceDE/>
        <w:autoSpaceDN/>
        <w:ind w:left="0" w:firstLine="567"/>
        <w:jc w:val="both"/>
        <w:rPr>
          <w:rFonts w:eastAsia="Calibri"/>
          <w:lang w:eastAsia="en-US"/>
        </w:rPr>
      </w:pPr>
      <w:proofErr w:type="spellStart"/>
      <w:r w:rsidRPr="009666CD">
        <w:rPr>
          <w:rFonts w:eastAsia="Calibri"/>
          <w:lang w:val="en-US" w:eastAsia="en-US"/>
        </w:rPr>
        <w:t>Eom</w:t>
      </w:r>
      <w:proofErr w:type="spellEnd"/>
      <w:r w:rsidRPr="009666CD">
        <w:rPr>
          <w:rFonts w:eastAsia="Calibri"/>
          <w:lang w:val="en-US" w:eastAsia="en-US"/>
        </w:rPr>
        <w:t xml:space="preserve"> M., Kim B.I. The traffic signal control problem for intersections: a review. </w:t>
      </w:r>
      <w:r w:rsidRPr="009666CD">
        <w:rPr>
          <w:rFonts w:eastAsia="Calibri"/>
          <w:lang w:eastAsia="en-US"/>
        </w:rPr>
        <w:t>*European Transport Research Review*. 2020;12:50.</w:t>
      </w:r>
    </w:p>
    <w:p w14:paraId="0F180608" w14:textId="1444DC53" w:rsidR="00FB480E" w:rsidRPr="007D3039" w:rsidRDefault="009666CD" w:rsidP="00FB480E">
      <w:pPr>
        <w:pStyle w:val="a4"/>
        <w:numPr>
          <w:ilvl w:val="0"/>
          <w:numId w:val="3"/>
        </w:numPr>
        <w:tabs>
          <w:tab w:val="left" w:pos="993"/>
        </w:tabs>
        <w:autoSpaceDE/>
        <w:autoSpaceDN/>
        <w:ind w:left="0" w:firstLine="567"/>
        <w:jc w:val="both"/>
        <w:rPr>
          <w:lang w:val="en-US"/>
        </w:rPr>
      </w:pPr>
      <w:r w:rsidRPr="009666CD">
        <w:rPr>
          <w:lang w:val="en-US"/>
        </w:rPr>
        <w:t xml:space="preserve">Fedorov A., </w:t>
      </w:r>
      <w:proofErr w:type="spellStart"/>
      <w:r w:rsidRPr="009666CD">
        <w:rPr>
          <w:lang w:val="en-US"/>
        </w:rPr>
        <w:t>Nikolskaia</w:t>
      </w:r>
      <w:proofErr w:type="spellEnd"/>
      <w:r w:rsidRPr="009666CD">
        <w:rPr>
          <w:lang w:val="en-US"/>
        </w:rPr>
        <w:t xml:space="preserve"> K., Ivanov S., et al. Traffic flow estimation with data from a video surveillance camera. </w:t>
      </w:r>
      <w:r w:rsidRPr="007D3039">
        <w:rPr>
          <w:lang w:val="en-US"/>
        </w:rPr>
        <w:t xml:space="preserve">*Journal of Big Data*. </w:t>
      </w:r>
      <w:proofErr w:type="gramStart"/>
      <w:r w:rsidRPr="007D3039">
        <w:rPr>
          <w:lang w:val="en-US"/>
        </w:rPr>
        <w:t>2019;6:73</w:t>
      </w:r>
      <w:proofErr w:type="gramEnd"/>
      <w:r w:rsidRPr="007D3039">
        <w:rPr>
          <w:lang w:val="en-US"/>
        </w:rPr>
        <w:t>.</w:t>
      </w:r>
    </w:p>
    <w:p w14:paraId="27AC07CC" w14:textId="3C5DBD0A" w:rsidR="00FB480E" w:rsidRPr="007D3039" w:rsidRDefault="009666CD" w:rsidP="00FB480E">
      <w:pPr>
        <w:pStyle w:val="a3"/>
        <w:widowControl w:val="0"/>
        <w:numPr>
          <w:ilvl w:val="0"/>
          <w:numId w:val="3"/>
        </w:numPr>
        <w:tabs>
          <w:tab w:val="left" w:pos="993"/>
        </w:tabs>
        <w:ind w:left="0" w:firstLine="567"/>
        <w:contextualSpacing w:val="0"/>
        <w:jc w:val="both"/>
        <w:rPr>
          <w:lang w:val="en-US"/>
        </w:rPr>
      </w:pPr>
      <w:r w:rsidRPr="007D3039">
        <w:rPr>
          <w:lang w:val="en-US"/>
        </w:rPr>
        <w:t>Hou Y., Liu X., Zhang P., et al. Simulation-Based Testing and Evaluation Tools for Transportation Cyber–Physical Systems. *IEEE Transactions on Vehicular Technology*. 2016;65(3):1098–1108.</w:t>
      </w:r>
    </w:p>
    <w:sectPr w:rsidR="00FB480E" w:rsidRPr="007D3039" w:rsidSect="000F1476">
      <w:pgSz w:w="11906" w:h="16838"/>
      <w:pgMar w:top="1134" w:right="1133" w:bottom="127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0071E"/>
    <w:multiLevelType w:val="hybridMultilevel"/>
    <w:tmpl w:val="CF6C06DA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>
      <w:start w:val="1"/>
      <w:numFmt w:val="lowerLetter"/>
      <w:lvlText w:val="%2."/>
      <w:lvlJc w:val="left"/>
      <w:pPr>
        <w:ind w:left="2007" w:hanging="360"/>
      </w:pPr>
    </w:lvl>
    <w:lvl w:ilvl="2" w:tplc="FFFFFFFF">
      <w:start w:val="1"/>
      <w:numFmt w:val="lowerRoman"/>
      <w:lvlText w:val="%3."/>
      <w:lvlJc w:val="right"/>
      <w:pPr>
        <w:ind w:left="2727" w:hanging="180"/>
      </w:pPr>
    </w:lvl>
    <w:lvl w:ilvl="3" w:tplc="FFFFFFFF">
      <w:start w:val="1"/>
      <w:numFmt w:val="decimal"/>
      <w:lvlText w:val="%4."/>
      <w:lvlJc w:val="left"/>
      <w:pPr>
        <w:ind w:left="3447" w:hanging="360"/>
      </w:pPr>
    </w:lvl>
    <w:lvl w:ilvl="4" w:tplc="FFFFFFFF">
      <w:start w:val="1"/>
      <w:numFmt w:val="lowerLetter"/>
      <w:lvlText w:val="%5."/>
      <w:lvlJc w:val="left"/>
      <w:pPr>
        <w:ind w:left="4167" w:hanging="360"/>
      </w:pPr>
    </w:lvl>
    <w:lvl w:ilvl="5" w:tplc="FFFFFFFF">
      <w:start w:val="1"/>
      <w:numFmt w:val="lowerRoman"/>
      <w:lvlText w:val="%6."/>
      <w:lvlJc w:val="right"/>
      <w:pPr>
        <w:ind w:left="4887" w:hanging="180"/>
      </w:pPr>
    </w:lvl>
    <w:lvl w:ilvl="6" w:tplc="FFFFFFFF">
      <w:start w:val="1"/>
      <w:numFmt w:val="decimal"/>
      <w:lvlText w:val="%7."/>
      <w:lvlJc w:val="left"/>
      <w:pPr>
        <w:ind w:left="5607" w:hanging="360"/>
      </w:pPr>
    </w:lvl>
    <w:lvl w:ilvl="7" w:tplc="FFFFFFFF">
      <w:start w:val="1"/>
      <w:numFmt w:val="lowerLetter"/>
      <w:lvlText w:val="%8."/>
      <w:lvlJc w:val="left"/>
      <w:pPr>
        <w:ind w:left="6327" w:hanging="360"/>
      </w:pPr>
    </w:lvl>
    <w:lvl w:ilvl="8" w:tplc="FFFFFFFF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BC37024"/>
    <w:multiLevelType w:val="hybridMultilevel"/>
    <w:tmpl w:val="D8B66540"/>
    <w:lvl w:ilvl="0" w:tplc="BBB6E0C8">
      <w:start w:val="1"/>
      <w:numFmt w:val="decimal"/>
      <w:lvlText w:val="%1)"/>
      <w:lvlJc w:val="left"/>
      <w:pPr>
        <w:ind w:left="192" w:hanging="2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ru-RU" w:eastAsia="ru-RU" w:bidi="ru-RU"/>
      </w:rPr>
    </w:lvl>
    <w:lvl w:ilvl="1" w:tplc="01E873C4">
      <w:numFmt w:val="bullet"/>
      <w:lvlText w:val="•"/>
      <w:lvlJc w:val="left"/>
      <w:pPr>
        <w:ind w:left="1174" w:hanging="260"/>
      </w:pPr>
      <w:rPr>
        <w:rFonts w:hint="default"/>
        <w:lang w:val="ru-RU" w:eastAsia="ru-RU" w:bidi="ru-RU"/>
      </w:rPr>
    </w:lvl>
    <w:lvl w:ilvl="2" w:tplc="981C118A">
      <w:numFmt w:val="bullet"/>
      <w:lvlText w:val="•"/>
      <w:lvlJc w:val="left"/>
      <w:pPr>
        <w:ind w:left="2149" w:hanging="260"/>
      </w:pPr>
      <w:rPr>
        <w:rFonts w:hint="default"/>
        <w:lang w:val="ru-RU" w:eastAsia="ru-RU" w:bidi="ru-RU"/>
      </w:rPr>
    </w:lvl>
    <w:lvl w:ilvl="3" w:tplc="5D38A0B2">
      <w:numFmt w:val="bullet"/>
      <w:lvlText w:val="•"/>
      <w:lvlJc w:val="left"/>
      <w:pPr>
        <w:ind w:left="3123" w:hanging="260"/>
      </w:pPr>
      <w:rPr>
        <w:rFonts w:hint="default"/>
        <w:lang w:val="ru-RU" w:eastAsia="ru-RU" w:bidi="ru-RU"/>
      </w:rPr>
    </w:lvl>
    <w:lvl w:ilvl="4" w:tplc="38D0F0CC">
      <w:numFmt w:val="bullet"/>
      <w:lvlText w:val="•"/>
      <w:lvlJc w:val="left"/>
      <w:pPr>
        <w:ind w:left="4098" w:hanging="260"/>
      </w:pPr>
      <w:rPr>
        <w:rFonts w:hint="default"/>
        <w:lang w:val="ru-RU" w:eastAsia="ru-RU" w:bidi="ru-RU"/>
      </w:rPr>
    </w:lvl>
    <w:lvl w:ilvl="5" w:tplc="5344E176">
      <w:numFmt w:val="bullet"/>
      <w:lvlText w:val="•"/>
      <w:lvlJc w:val="left"/>
      <w:pPr>
        <w:ind w:left="5073" w:hanging="260"/>
      </w:pPr>
      <w:rPr>
        <w:rFonts w:hint="default"/>
        <w:lang w:val="ru-RU" w:eastAsia="ru-RU" w:bidi="ru-RU"/>
      </w:rPr>
    </w:lvl>
    <w:lvl w:ilvl="6" w:tplc="024EEC36">
      <w:numFmt w:val="bullet"/>
      <w:lvlText w:val="•"/>
      <w:lvlJc w:val="left"/>
      <w:pPr>
        <w:ind w:left="6047" w:hanging="260"/>
      </w:pPr>
      <w:rPr>
        <w:rFonts w:hint="default"/>
        <w:lang w:val="ru-RU" w:eastAsia="ru-RU" w:bidi="ru-RU"/>
      </w:rPr>
    </w:lvl>
    <w:lvl w:ilvl="7" w:tplc="92B24160">
      <w:numFmt w:val="bullet"/>
      <w:lvlText w:val="•"/>
      <w:lvlJc w:val="left"/>
      <w:pPr>
        <w:ind w:left="7022" w:hanging="260"/>
      </w:pPr>
      <w:rPr>
        <w:rFonts w:hint="default"/>
        <w:lang w:val="ru-RU" w:eastAsia="ru-RU" w:bidi="ru-RU"/>
      </w:rPr>
    </w:lvl>
    <w:lvl w:ilvl="8" w:tplc="5C9E864C">
      <w:numFmt w:val="bullet"/>
      <w:lvlText w:val="•"/>
      <w:lvlJc w:val="left"/>
      <w:pPr>
        <w:ind w:left="7997" w:hanging="260"/>
      </w:pPr>
      <w:rPr>
        <w:rFonts w:hint="default"/>
        <w:lang w:val="ru-RU" w:eastAsia="ru-RU" w:bidi="ru-RU"/>
      </w:rPr>
    </w:lvl>
  </w:abstractNum>
  <w:abstractNum w:abstractNumId="2" w15:restartNumberingAfterBreak="0">
    <w:nsid w:val="54E52CE9"/>
    <w:multiLevelType w:val="hybridMultilevel"/>
    <w:tmpl w:val="66647652"/>
    <w:lvl w:ilvl="0" w:tplc="A7C01CA8">
      <w:start w:val="1"/>
      <w:numFmt w:val="decimal"/>
      <w:lvlText w:val="%1)"/>
      <w:lvlJc w:val="left"/>
      <w:pPr>
        <w:ind w:left="198" w:hanging="260"/>
        <w:jc w:val="righ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ru-RU" w:eastAsia="ru-RU" w:bidi="ru-RU"/>
      </w:rPr>
    </w:lvl>
    <w:lvl w:ilvl="1" w:tplc="B7A277F0">
      <w:numFmt w:val="bullet"/>
      <w:lvlText w:val="•"/>
      <w:lvlJc w:val="left"/>
      <w:pPr>
        <w:ind w:left="1174" w:hanging="260"/>
      </w:pPr>
      <w:rPr>
        <w:rFonts w:hint="default"/>
        <w:lang w:val="ru-RU" w:eastAsia="ru-RU" w:bidi="ru-RU"/>
      </w:rPr>
    </w:lvl>
    <w:lvl w:ilvl="2" w:tplc="B8C29748">
      <w:numFmt w:val="bullet"/>
      <w:lvlText w:val="•"/>
      <w:lvlJc w:val="left"/>
      <w:pPr>
        <w:ind w:left="2149" w:hanging="260"/>
      </w:pPr>
      <w:rPr>
        <w:rFonts w:hint="default"/>
        <w:lang w:val="ru-RU" w:eastAsia="ru-RU" w:bidi="ru-RU"/>
      </w:rPr>
    </w:lvl>
    <w:lvl w:ilvl="3" w:tplc="19D8B78A">
      <w:numFmt w:val="bullet"/>
      <w:lvlText w:val="•"/>
      <w:lvlJc w:val="left"/>
      <w:pPr>
        <w:ind w:left="3123" w:hanging="260"/>
      </w:pPr>
      <w:rPr>
        <w:rFonts w:hint="default"/>
        <w:lang w:val="ru-RU" w:eastAsia="ru-RU" w:bidi="ru-RU"/>
      </w:rPr>
    </w:lvl>
    <w:lvl w:ilvl="4" w:tplc="96DCE800">
      <w:numFmt w:val="bullet"/>
      <w:lvlText w:val="•"/>
      <w:lvlJc w:val="left"/>
      <w:pPr>
        <w:ind w:left="4098" w:hanging="260"/>
      </w:pPr>
      <w:rPr>
        <w:rFonts w:hint="default"/>
        <w:lang w:val="ru-RU" w:eastAsia="ru-RU" w:bidi="ru-RU"/>
      </w:rPr>
    </w:lvl>
    <w:lvl w:ilvl="5" w:tplc="E1FAC224">
      <w:numFmt w:val="bullet"/>
      <w:lvlText w:val="•"/>
      <w:lvlJc w:val="left"/>
      <w:pPr>
        <w:ind w:left="5073" w:hanging="260"/>
      </w:pPr>
      <w:rPr>
        <w:rFonts w:hint="default"/>
        <w:lang w:val="ru-RU" w:eastAsia="ru-RU" w:bidi="ru-RU"/>
      </w:rPr>
    </w:lvl>
    <w:lvl w:ilvl="6" w:tplc="7EFAD630">
      <w:numFmt w:val="bullet"/>
      <w:lvlText w:val="•"/>
      <w:lvlJc w:val="left"/>
      <w:pPr>
        <w:ind w:left="6047" w:hanging="260"/>
      </w:pPr>
      <w:rPr>
        <w:rFonts w:hint="default"/>
        <w:lang w:val="ru-RU" w:eastAsia="ru-RU" w:bidi="ru-RU"/>
      </w:rPr>
    </w:lvl>
    <w:lvl w:ilvl="7" w:tplc="94DE7748">
      <w:numFmt w:val="bullet"/>
      <w:lvlText w:val="•"/>
      <w:lvlJc w:val="left"/>
      <w:pPr>
        <w:ind w:left="7022" w:hanging="260"/>
      </w:pPr>
      <w:rPr>
        <w:rFonts w:hint="default"/>
        <w:lang w:val="ru-RU" w:eastAsia="ru-RU" w:bidi="ru-RU"/>
      </w:rPr>
    </w:lvl>
    <w:lvl w:ilvl="8" w:tplc="941A3106">
      <w:numFmt w:val="bullet"/>
      <w:lvlText w:val="•"/>
      <w:lvlJc w:val="left"/>
      <w:pPr>
        <w:ind w:left="7997" w:hanging="260"/>
      </w:pPr>
      <w:rPr>
        <w:rFonts w:hint="default"/>
        <w:lang w:val="ru-RU" w:eastAsia="ru-RU" w:bidi="ru-RU"/>
      </w:rPr>
    </w:lvl>
  </w:abstractNum>
  <w:num w:numId="1" w16cid:durableId="156925099">
    <w:abstractNumId w:val="1"/>
  </w:num>
  <w:num w:numId="2" w16cid:durableId="59059305">
    <w:abstractNumId w:val="2"/>
  </w:num>
  <w:num w:numId="3" w16cid:durableId="1182742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0E"/>
    <w:rsid w:val="00417569"/>
    <w:rsid w:val="00435EAE"/>
    <w:rsid w:val="007C07B6"/>
    <w:rsid w:val="007D3039"/>
    <w:rsid w:val="008555F0"/>
    <w:rsid w:val="00910331"/>
    <w:rsid w:val="009666CD"/>
    <w:rsid w:val="009E20BA"/>
    <w:rsid w:val="00E45D96"/>
    <w:rsid w:val="00FB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69EDD"/>
  <w15:chartTrackingRefBased/>
  <w15:docId w15:val="{1291B470-3D17-411F-8F66-48509B706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80E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FB480E"/>
    <w:pPr>
      <w:widowControl w:val="0"/>
      <w:autoSpaceDE w:val="0"/>
      <w:autoSpaceDN w:val="0"/>
      <w:ind w:left="735"/>
      <w:jc w:val="center"/>
      <w:outlineLvl w:val="0"/>
    </w:pPr>
    <w:rPr>
      <w:rFonts w:eastAsia="Times New Roman"/>
      <w:b/>
      <w:bCs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480E"/>
    <w:rPr>
      <w:rFonts w:ascii="Times New Roman" w:eastAsia="Times New Roman" w:hAnsi="Times New Roman" w:cs="Times New Roman"/>
      <w:b/>
      <w:bCs/>
      <w:kern w:val="0"/>
      <w:sz w:val="24"/>
      <w:szCs w:val="24"/>
      <w:lang w:eastAsia="ru-RU" w:bidi="ru-RU"/>
    </w:rPr>
  </w:style>
  <w:style w:type="paragraph" w:styleId="a3">
    <w:name w:val="List Paragraph"/>
    <w:basedOn w:val="a"/>
    <w:uiPriority w:val="1"/>
    <w:qFormat/>
    <w:rsid w:val="00FB480E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FB480E"/>
    <w:pPr>
      <w:widowControl w:val="0"/>
      <w:autoSpaceDE w:val="0"/>
      <w:autoSpaceDN w:val="0"/>
      <w:ind w:left="192"/>
    </w:pPr>
    <w:rPr>
      <w:rFonts w:eastAsia="Times New Roman"/>
      <w:lang w:eastAsia="ru-RU" w:bidi="ru-RU"/>
    </w:rPr>
  </w:style>
  <w:style w:type="character" w:customStyle="1" w:styleId="a5">
    <w:name w:val="正文文本 字符"/>
    <w:basedOn w:val="a0"/>
    <w:link w:val="a4"/>
    <w:uiPriority w:val="1"/>
    <w:rsid w:val="00FB480E"/>
    <w:rPr>
      <w:rFonts w:ascii="Times New Roman" w:eastAsia="Times New Roman" w:hAnsi="Times New Roman" w:cs="Times New Roman"/>
      <w:kern w:val="0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7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Липин Дмитрий Александрович</dc:creator>
  <cp:keywords/>
  <dc:description/>
  <cp:lastModifiedBy>Хунсян Чжоу</cp:lastModifiedBy>
  <cp:revision>5</cp:revision>
  <dcterms:created xsi:type="dcterms:W3CDTF">2023-12-14T08:14:00Z</dcterms:created>
  <dcterms:modified xsi:type="dcterms:W3CDTF">2025-02-18T08:05:00Z</dcterms:modified>
</cp:coreProperties>
</file>