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Метод детекции и подсчёта транспортных потоков по нескольким направлениям на перекрёстках на основе глубокого обучения</w:t>
      </w:r>
    </w:p>
    <w:p>
      <w:pPr>
        <w:pStyle w:val="Heading1"/>
        <w:spacing w:lineRule="auto"/>
      </w:pPr>
      <w:r>
        <w:rPr/>
        <w:t xml:space="preserve">Deep Learning-Based Multi-Directional Traffic Flow Detection and Counting at Intersections</w:t>
      </w:r>
    </w:p>
    <w:p>
      <w:pPr>
        <w:spacing w:lineRule="auto"/>
      </w:pPr>
      <w:r>
        <w:rPr/>
        <w:t xml:space="preserve">Чжоу Хунсян</w:t>
      </w:r>
    </w:p>
    <w:p>
      <w:pPr>
        <w:spacing w:lineRule="auto"/>
      </w:pPr>
      <w:r>
        <w:rPr/>
        <w:t xml:space="preserve">студент</w:t>
      </w:r>
    </w:p>
    <w:p>
      <w:pPr>
        <w:spacing w:lineRule="auto"/>
      </w:pPr>
      <w:r>
        <w:rPr/>
        <w:t xml:space="preserve">ФПИиКТ Университет ИТМО</w:t>
      </w:r>
    </w:p>
    <w:p>
      <w:pPr>
        <w:spacing w:lineRule="auto"/>
      </w:pPr>
      <w:r>
        <w:rPr/>
        <w:t xml:space="preserve">Научный руководитель: Штенников Дмитрий Геннадьевич</w:t>
      </w:r>
    </w:p>
    <w:p>
      <w:pPr>
        <w:spacing w:lineRule="auto"/>
      </w:pPr>
      <w:r>
        <w:rPr>
          <w:b/>
        </w:rPr>
        <w:t xml:space="preserve">Аннотация:</w:t>
      </w:r>
      <w:r>
        <w:rPr/>
        <w:t xml:space="preserve"> В статье рассматривается задача автоматизированного детекции и подсчёта транспортных потоков по различным направлениям на перекрёстках. Проведён анализ ограничений традиционных методов детекции в условиях сложных дорожных сцен. Предложен метод компьютерного зрения на основе глубокого обучения и реализована соответствующая программная система. Результаты тестирования на видеозаписях различных перекрёстков показали, что предложенный метод позволяет эффективно выполнять анализ транспортных потоков, обеспечивая при этом высокую точность детекции и производительность обработки, что делает его пригодным для задач мониторинга дорожного движения в режиме реального времени.</w:t>
      </w:r>
    </w:p>
    <w:p>
      <w:pPr>
        <w:spacing w:lineRule="auto"/>
      </w:pPr>
      <w:r>
        <w:rPr>
          <w:b/>
        </w:rPr>
        <w:t xml:space="preserve">Ключевые слова:</w:t>
      </w:r>
      <w:r>
        <w:rPr/>
        <w:t xml:space="preserve"> транспортный поток, компьютерное зрение, глубокое обучение, детекция объектов, отслеживание нескольких объектов, интеллектуальные транспортные системы.</w:t>
      </w:r>
    </w:p>
    <w:p>
      <w:pPr>
        <w:pStyle w:val="Heading2"/>
        <w:spacing w:lineRule="auto"/>
      </w:pPr>
      <w:r>
        <w:rPr/>
        <w:t xml:space="preserve">Introduction</w:t>
      </w:r>
    </w:p>
    <w:p>
      <w:pPr>
        <w:spacing w:lineRule="auto"/>
      </w:pPr>
      <w:r>
        <w:rPr/>
        <w:t xml:space="preserve">С развитием процессов урбанизации и быстрым ростом количества автотранспортных средств проблема городских транспортных заторов стала одним из важных факторов, влияющих на эффективность функционирования города и качество жизни населения. Многочисленные исследования показывают, что транспортные заторы не только снижают пропускную способность дорожной сети, но и приводят к дополнительным затратам энергии, загрязнению окружающей среды и значительным экономическим потерям. В городской дорожной сети перекрёстки являются ключевыми узлами концентрации и распределения транспортных потоков, а эффективность их работы напрямую влияет на состояние всей транспортной сети . Поэтому точное получение информации о транспортных потоках на перекрёстках является важнейшей предпосылкой для оптимизации управления светофорным регулированием и повышения пропускной способности дорог, а также представляет собой одно из ключевых направлений исследований в области интеллектуальных транспортных систем (Intelligent Transportation Systems, ITS).</w:t>
      </w:r>
    </w:p>
    <w:p>
      <w:pPr>
        <w:spacing w:lineRule="auto"/>
      </w:pPr>
      <w:r>
        <w:rPr/>
        <w:t xml:space="preserve">В последние годы, с распространением сетей видеонаблюдения и развитием технологий компьютерного зрения, обнаружение транспортных потоков на основе видео стало экономически выгодным решением. Автоматическое извлечение информации о положении, классе и траектории транспортных средств позволяет осуществлять статистику транспортных потоков, выявление аномального поведения и адаптивное управление сигналами, обеспечивая поддержку данных для интеллектуальных транспортных систем. В данной работе для подсчёта многопоточных транспортных потоков на перекрёстках предложен эффективный, точный и пригодный для развертывания в реальном времени метод на основе глубокого обучения, который был проверен на видео с реальных перекрёстков.</w:t>
      </w:r>
    </w:p>
    <w:p>
      <w:pPr>
        <w:pStyle w:val="Heading2"/>
        <w:spacing w:lineRule="auto"/>
      </w:pPr>
      <w:r>
        <w:rPr/>
        <w:t xml:space="preserve">Related works</w:t>
      </w:r>
    </w:p>
    <w:p>
      <w:pPr>
        <w:spacing w:lineRule="auto"/>
      </w:pPr>
      <w:r>
        <w:rPr/>
        <w:t xml:space="preserve">Традиционные методы обнаружения транспортных потоков в основном опираются на такие устройства, как индукционные петли, радары, лазерные сканеры (LiDAR) и инфракрасные датчики. Эти методы обычно обеспечивают высокую точность обнаружения и возможности работы в реальном времени, однако имеют общие недостатки: высокие затраты на развертывание, сложное обслуживание, ограниченную масштабируемость и трудности с получением подробной информации о поведении транспортных средств. С развитием городских сетей видеонаблюдения использование существующих ресурсов видеомониторинга для анализа транспортных потоков постепенно стало экономически выгодным и перспективным решением.</w:t>
      </w:r>
    </w:p>
    <w:p>
      <w:pPr>
        <w:spacing w:lineRule="auto"/>
      </w:pPr>
      <w:r>
        <w:rPr/>
        <w:t xml:space="preserve">Ранние методы видеодетекции транспортных потоков в основном применяли традиционные методы компьютерного зрения, такие как вычитание фона, анализ оптического потока и выделение контуров. Эти методы зависят от искусственно разработанных признаков и правил; в простых сценах они способны обнаруживать транспортные средства и анализировать их движение, однако легко подвергаются влиянию изменений освещения, погодных условий, теней и перекрытия автомобилей, что ограничивает стабильность и способность к обобщению. Методы машинного обучения, такие как HOG+SVM и Haar+AdaBoost, повышали способности классификатора к распознаванию объектов, но по-прежнему ограничивались выражением признаков и демонстрировали недостаточную устойчивость в сложных сценариях.</w:t>
      </w:r>
    </w:p>
    <w:p>
      <w:pPr>
        <w:spacing w:lineRule="auto"/>
      </w:pPr>
      <w:r>
        <w:rPr/>
        <w:t xml:space="preserve">В последние годы развитие компьютерного зрения и технологий глубокого обучения значительно продвинуло область видеоанализа транспортных потоков. Методы обнаружения объектов и многократного отслеживания на основе глубокого обучения способны автоматически извлекать из видео информацию о положении транспортных средств, их классе и траектории движения, что обеспечивает поддержку статистики потоков, анализа аномального поведения и адаптивного управления сигналами. В частности, алгоритмы серии YOLO для обнаружения объектов обеспечивают хороший баланс между скоростью работы и точностью обнаружения, а алгоритмы многократного отслеживания, такие как ByteTrack, сохраняют стабильность сопоставления целей в сложных транспортных сценах. Таким образом, технологии обнаружения и отслеживания объектов на основе глубокого обучения постепенно стали основным направлением исследований в области детекции транспортных потоков.</w:t>
      </w:r>
    </w:p>
    <w:p>
      <w:pPr>
        <w:spacing w:lineRule="auto"/>
      </w:pPr>
      <w:r>
        <w:rPr/>
        <w:t xml:space="preserve">На этой основе в настоящей работе предложена система обнаружения и статистики транспортных потоков на перекрёстках, основанная на компьютерном зрении. Система использует YOLOv8 для обнаружения транспортных средств, ByteTrack — для многократного отслеживания объектов, а также метод классификации траекторий на основе зон интереса (Region of Interest, ROI) для автоматической статистики потоков по различным направлениям. Система поддерживает анализ как видеозаписей, так и поток с камер в реальном времени, а результаты отображаются и управляются через веб-платформу.</w:t>
      </w:r>
    </w:p>
    <w:p>
      <w:pPr>
        <w:pStyle w:val="Heading2"/>
        <w:spacing w:lineRule="auto"/>
      </w:pPr>
      <w:r>
        <w:rPr/>
        <w:t xml:space="preserve">3 Methodology</w:t>
      </w:r>
    </w:p>
    <w:p>
      <w:pPr>
        <w:spacing w:lineRule="auto"/>
      </w:pPr>
      <w:r>
        <w:rPr/>
        <w:t xml:space="preserve">Предложенный в данной статье метод обнаружения и статистики транспортных потоков на перекрёстках следует модульному подходу, а общий процесс выглядит следующим образом: ввод видео → обнаружение транспортных средств → многократное отслеживание объектов → анализ траекторий по зонам интереса (ROI) → статистика транспортных потоков → вывод результатов. Этот процесс применим как для анализа видеозаписей оффлайн, так и для расширения на сценарии мониторинга с камер в реальном времени, что позволяет удовлетворять различные требования к наблюдению за транспортом.</w:t>
      </w:r>
    </w:p>
    <w:p>
      <w:pPr>
        <w:spacing w:lineRule="auto"/>
      </w:pPr>
      <w:r>
        <w:rPr/>
        <w:t xml:space="preserve">На этапе обнаружения транспортных средств система использует предобученный модель YOLOv8m в качестве основного алгоритма детекции объектов. Эта модель относится к одноэтапным методам обнаружения и способна за один проход прямого распространения одновременно выполнять регрессию положения объектов и предсказание их классов, что обеспечивает высокую производительность и хорошие возможности обработки в реальном времени. В транспортных сценах YOLOv8 эффективно распознаёт объекты разных типов и выдаёт структурированную информацию, включая координаты ограничивающих рамок, метки классов и уровень уверенности обнаружения. Эти результаты служат основой для последующего анализа траекторий, позволяя системе стабильно получать информацию о пространственном распределении транспортных средств в условиях сложного фона и многократных целей.</w:t>
      </w:r>
    </w:p>
    <w:p>
      <w:pPr>
        <w:spacing w:lineRule="auto"/>
      </w:pPr>
      <w:r>
        <w:rPr/>
        <w:t xml:space="preserve">Поскольку результаты детекции отдельных кадров не отражают временную компоненту движения транспортных средств, в настоящем исследовании для многократного отслеживания используется алгоритм ByteTrack. Этот алгоритм устанавливает взаимосвязь между результатами детекции на последовательных кадрах, обеспечивая сохранение идентичности транспортных средств. В процессе обработки система сначала выполняет основное сопоставление траекторий на основе детекций с высокой уверенностью, чтобы гарантировать надёжность отслеживания; затем используется информация о детекциях с низкой уверенностью для компенсации случаев перекрытия или пропусков объектов, что повышает устойчивость в сложных дорожных условиях. Благодаря этому механизму каждой транспортной единице присваивается уникальный идентификатор траектории, формируется непрерывная последовательность движения, обеспечивая стабильную временную основу для последующего анализа потоков.</w:t>
      </w:r>
    </w:p>
    <w:p>
      <w:pPr>
        <w:spacing w:lineRule="auto"/>
      </w:pPr>
      <w:r>
        <w:rPr/>
        <w:t xml:space="preserve">После получения траекторий транспортных средств в работе предложен метод анализа траекторий на основе зон интереса (Region of Interest, ROI), позволяющий автоматически определять направление транспортного потока и выполнять его статистику.</w:t>
      </w:r>
    </w:p>
    <w:p>
      <w:pPr>
        <w:spacing w:lineRule="auto"/>
      </w:pPr>
      <w:r>
        <w:rPr/>
        <w:t xml:space="preserve">В сцене перекрёстка область наблюдения делится на несколько ROI-областей </w:t>
      </w:r>
      <w:r>
        <w:rPr/>
        <w:t xml:space="preserve">R</w:t>
      </w:r>
      <w:r>
        <w:rPr/>
        <w:t xml:space="preserve">i</w:t>
      </w:r>
      <w:r>
        <w:rPr/>
        <w:t xml:space="preserve">R_i</w:t>
      </w:r>
      <w:r>
        <w:rPr/>
        <w:t xml:space="preserve">R</w:t>
      </w:r>
      <w:r>
        <w:rPr/>
        <w:t xml:space="preserve">i</w:t>
      </w:r>
      <w:r>
        <w:rPr/>
        <w:t xml:space="preserve">​</w:t>
      </w:r>
      <w:r>
        <w:rPr/>
        <w:t xml:space="preserve">, соответствующих различным направлениям движения</w:t>
      </w:r>
    </w:p>
    <w:p>
      <w:pPr>
        <w:spacing w:lineRule="auto"/>
      </w:pPr>
      <w:r>
        <w:rPr/>
        <w:t xml:space="preserve">R</w:t>
      </w:r>
      <w:r>
        <w:rPr/>
        <w:t xml:space="preserve">i</w:t>
      </w:r>
      <w:r>
        <w:rPr/>
        <w:t xml:space="preserve">⊂</w:t>
      </w:r>
      <w:r>
        <w:rPr/>
        <w:t xml:space="preserve">R</w:t>
      </w:r>
      <w:r>
        <w:rPr/>
        <w:t xml:space="preserve">2</w:t>
      </w:r>
      <w:r>
        <w:rPr/>
        <w:t xml:space="preserve">R_i \subset \mathbb{R}^2 </w:t>
      </w:r>
      <w:r>
        <w:rPr/>
        <w:t xml:space="preserve">R</w:t>
      </w:r>
      <w:r>
        <w:rPr/>
        <w:t xml:space="preserve">i</w:t>
      </w:r>
      <w:r>
        <w:rPr/>
        <w:t xml:space="preserve">​</w:t>
      </w:r>
      <w:r>
        <w:rPr/>
        <w:t xml:space="preserve">⊂</w:t>
      </w:r>
      <w:r>
        <w:rPr/>
        <w:t xml:space="preserve">R</w:t>
      </w:r>
      <w:r>
        <w:rPr/>
        <w:t xml:space="preserve">2</w:t>
      </w:r>
    </w:p>
    <w:p>
      <w:pPr>
        <w:spacing w:lineRule="auto"/>
      </w:pPr>
      <w:r>
        <w:rPr/>
        <w:t xml:space="preserve">Траектория движения транспортного средства представляется как последовательность точек в двумерной плоскости:</w:t>
      </w:r>
    </w:p>
    <w:p>
      <w:pPr>
        <w:spacing w:lineRule="auto"/>
      </w:pPr>
      <w:r>
        <w:rPr/>
        <w:t xml:space="preserve">T</w:t>
      </w:r>
      <w:r>
        <w:rPr/>
        <w:t xml:space="preserve">=</w:t>
      </w:r>
      <w:r>
        <w:rPr/>
        <w:t xml:space="preserve">{</w:t>
      </w:r>
      <w:r>
        <w:rPr/>
        <w:t xml:space="preserve">p</w:t>
      </w:r>
      <w:r>
        <w:rPr/>
        <w:t xml:space="preserve">1</w:t>
      </w:r>
      <w:r>
        <w:rPr/>
        <w:t xml:space="preserve">,</w:t>
      </w:r>
      <w:r>
        <w:rPr/>
        <w:t xml:space="preserve">p</w:t>
      </w:r>
      <w:r>
        <w:rPr/>
        <w:t xml:space="preserve">2</w:t>
      </w:r>
      <w:r>
        <w:rPr/>
        <w:t xml:space="preserve">,</w:t>
      </w:r>
      <w:r>
        <w:rPr/>
        <w:t xml:space="preserve">…</w:t>
      </w:r>
      <w:r>
        <w:rPr/>
        <w:t xml:space="preserve">,</w:t>
      </w:r>
      <w:r>
        <w:rPr/>
        <w:t xml:space="preserve">p</w:t>
      </w:r>
      <w:r>
        <w:rPr/>
        <w:t xml:space="preserve">n</w:t>
      </w:r>
      <w:r>
        <w:rPr/>
        <w:t xml:space="preserve">}</w:t>
      </w:r>
      <w:r>
        <w:rPr/>
        <w:t xml:space="preserve">,</w:t>
      </w:r>
      <w:r>
        <w:rPr/>
        <w:t xml:space="preserve">p</w:t>
      </w:r>
      <w:r>
        <w:rPr/>
        <w:t xml:space="preserve">i</w:t>
      </w:r>
      <w:r>
        <w:rPr/>
        <w:t xml:space="preserve">=</w:t>
      </w:r>
      <w:r>
        <w:rPr/>
        <w:t xml:space="preserve">(</w:t>
      </w:r>
      <w:r>
        <w:rPr/>
        <w:t xml:space="preserve">x</w:t>
      </w:r>
      <w:r>
        <w:rPr/>
        <w:t xml:space="preserve">i</w:t>
      </w:r>
      <w:r>
        <w:rPr/>
        <w:t xml:space="preserve">,</w:t>
      </w:r>
      <w:r>
        <w:rPr/>
        <w:t xml:space="preserve">y</w:t>
      </w:r>
      <w:r>
        <w:rPr/>
        <w:t xml:space="preserve">i</w:t>
      </w:r>
      <w:r>
        <w:rPr/>
        <w:t xml:space="preserve">)</w:t>
      </w:r>
      <w:r>
        <w:rPr/>
        <w:t xml:space="preserve">T = \{p_1, p_2, \dots, p_n\}, p_i = (x_i, y_i) </w:t>
      </w:r>
      <w:r>
        <w:rPr/>
        <w:t xml:space="preserve">T</w:t>
      </w:r>
      <w:r>
        <w:rPr/>
        <w:t xml:space="preserve">=</w:t>
      </w:r>
      <w:r>
        <w:rPr/>
        <w:t xml:space="preserve">{</w:t>
      </w:r>
      <w:r>
        <w:rPr/>
        <w:t xml:space="preserve">p</w:t>
      </w:r>
      <w:r>
        <w:rPr/>
        <w:t xml:space="preserve">1</w:t>
      </w:r>
      <w:r>
        <w:rPr/>
        <w:t xml:space="preserve">​</w:t>
      </w:r>
      <w:r>
        <w:rPr/>
        <w:t xml:space="preserve">,</w:t>
      </w:r>
      <w:r>
        <w:rPr/>
        <w:t xml:space="preserve">p</w:t>
      </w:r>
      <w:r>
        <w:rPr/>
        <w:t xml:space="preserve">2</w:t>
      </w:r>
      <w:r>
        <w:rPr/>
        <w:t xml:space="preserve">​</w:t>
      </w:r>
      <w:r>
        <w:rPr/>
        <w:t xml:space="preserve">,</w:t>
      </w:r>
      <w:r>
        <w:rPr/>
        <w:t xml:space="preserve">…</w:t>
      </w:r>
      <w:r>
        <w:rPr/>
        <w:t xml:space="preserve">,</w:t>
      </w:r>
      <w:r>
        <w:rPr/>
        <w:t xml:space="preserve">p</w:t>
      </w:r>
      <w:r>
        <w:rPr/>
        <w:t xml:space="preserve">n</w:t>
      </w:r>
      <w:r>
        <w:rPr/>
        <w:t xml:space="preserve">​</w:t>
      </w:r>
      <w:r>
        <w:rPr/>
        <w:t xml:space="preserve">}</w:t>
      </w:r>
      <w:r>
        <w:rPr/>
        <w:t xml:space="preserve">,</w:t>
      </w:r>
      <w:r>
        <w:rPr/>
        <w:t xml:space="preserve">p</w:t>
      </w:r>
      <w:r>
        <w:rPr/>
        <w:t xml:space="preserve">i</w:t>
      </w:r>
      <w:r>
        <w:rPr/>
        <w:t xml:space="preserve">​</w:t>
      </w:r>
      <w:r>
        <w:rPr/>
        <w:t xml:space="preserve">=</w:t>
      </w:r>
      <w:r>
        <w:rPr/>
        <w:t xml:space="preserve">(</w:t>
      </w:r>
      <w:r>
        <w:rPr/>
        <w:t xml:space="preserve">x</w:t>
      </w:r>
      <w:r>
        <w:rPr/>
        <w:t xml:space="preserve">i</w:t>
      </w:r>
      <w:r>
        <w:rPr/>
        <w:t xml:space="preserve">​</w:t>
      </w:r>
      <w:r>
        <w:rPr/>
        <w:t xml:space="preserve">,</w:t>
      </w:r>
      <w:r>
        <w:rPr/>
        <w:t xml:space="preserve">y</w:t>
      </w:r>
      <w:r>
        <w:rPr/>
        <w:t xml:space="preserve">i</w:t>
      </w:r>
      <w:r>
        <w:rPr/>
        <w:t xml:space="preserve">​</w:t>
      </w:r>
      <w:r>
        <w:rPr/>
        <w:t xml:space="preserve">)</w:t>
      </w:r>
    </w:p>
    <w:p>
      <w:pPr>
        <w:spacing w:lineRule="auto"/>
      </w:pPr>
      <w:r>
        <w:rPr/>
        <w:t xml:space="preserve">Направление движения определяется по последовательности посещения ROI-областей: если траектория </w:t>
      </w:r>
      <w:r>
        <w:rPr/>
        <w:t xml:space="preserve">T</w:t>
      </w:r>
      <w:r>
        <w:rPr/>
        <w:t xml:space="preserve">k</w:t>
      </w:r>
      <w:r>
        <w:rPr/>
        <w:t xml:space="preserve">T_k</w:t>
      </w:r>
      <w:r>
        <w:rPr/>
        <w:t xml:space="preserve">T</w:t>
      </w:r>
      <w:r>
        <w:rPr/>
        <w:t xml:space="preserve">k</w:t>
      </w:r>
      <w:r>
        <w:rPr/>
        <w:t xml:space="preserve">​</w:t>
      </w:r>
      <w:r>
        <w:rPr/>
        <w:t xml:space="preserve"> проходит из </w:t>
      </w:r>
      <w:r>
        <w:rPr/>
        <w:t xml:space="preserve">R</w:t>
      </w:r>
      <w:r>
        <w:rPr/>
        <w:t xml:space="preserve">A</w:t>
      </w:r>
      <w:r>
        <w:rPr/>
        <w:t xml:space="preserve">R_A</w:t>
      </w:r>
      <w:r>
        <w:rPr/>
        <w:t xml:space="preserve">R</w:t>
      </w:r>
      <w:r>
        <w:rPr/>
        <w:t xml:space="preserve">A</w:t>
      </w:r>
      <w:r>
        <w:rPr/>
        <w:t xml:space="preserve">​</w:t>
      </w:r>
      <w:r>
        <w:rPr/>
        <w:t xml:space="preserve"> в </w:t>
      </w:r>
      <w:r>
        <w:rPr/>
        <w:t xml:space="preserve">R</w:t>
      </w:r>
      <w:r>
        <w:rPr/>
        <w:t xml:space="preserve">B</w:t>
      </w:r>
      <w:r>
        <w:rPr/>
        <w:t xml:space="preserve">R_B</w:t>
      </w:r>
      <w:r>
        <w:rPr/>
        <w:t xml:space="preserve">R</w:t>
      </w:r>
      <w:r>
        <w:rPr/>
        <w:t xml:space="preserve">B</w:t>
      </w:r>
      <w:r>
        <w:rPr/>
        <w:t xml:space="preserve">​</w:t>
      </w:r>
      <w:r>
        <w:rPr/>
        <w:t xml:space="preserve">, то фиксируется переход </w:t>
      </w:r>
      <w:r>
        <w:rPr/>
        <w:t xml:space="preserve">R</w:t>
      </w:r>
      <w:r>
        <w:rPr/>
        <w:t xml:space="preserve">A</w:t>
      </w:r>
      <w:r>
        <w:rPr/>
        <w:t xml:space="preserve">→</w:t>
      </w:r>
      <w:r>
        <w:rPr/>
        <w:t xml:space="preserve">R</w:t>
      </w:r>
      <w:r>
        <w:rPr/>
        <w:t xml:space="preserve">B</w:t>
      </w:r>
      <w:r>
        <w:rPr/>
        <w:t xml:space="preserve">R_A \rightarrow R_B</w:t>
      </w:r>
      <w:r>
        <w:rPr/>
        <w:t xml:space="preserve">R</w:t>
      </w:r>
      <w:r>
        <w:rPr/>
        <w:t xml:space="preserve">A</w:t>
      </w:r>
      <w:r>
        <w:rPr/>
        <w:t xml:space="preserve">​</w:t>
      </w:r>
      <w:r>
        <w:rPr/>
        <w:t xml:space="preserve">→</w:t>
      </w:r>
      <w:r>
        <w:rPr/>
        <w:t xml:space="preserve">R</w:t>
      </w:r>
      <w:r>
        <w:rPr/>
        <w:t xml:space="preserve">B</w:t>
      </w:r>
      <w:r>
        <w:rPr/>
        <w:t xml:space="preserve">​</w:t>
      </w:r>
      <w:r>
        <w:rPr/>
        <w:t xml:space="preserve">, соответствующий направлению движения </w:t>
      </w:r>
      <w:r>
        <w:rPr/>
        <w:t xml:space="preserve">A</w:t>
      </w:r>
      <w:r>
        <w:rPr/>
        <w:t xml:space="preserve">→</w:t>
      </w:r>
      <w:r>
        <w:rPr/>
        <w:t xml:space="preserve">B</w:t>
      </w:r>
      <w:r>
        <w:rPr/>
        <w:t xml:space="preserve">A \rightarrow B</w:t>
      </w:r>
      <w:r>
        <w:rPr/>
        <w:t xml:space="preserve">A</w:t>
      </w:r>
      <w:r>
        <w:rPr/>
        <w:t xml:space="preserve">→</w:t>
      </w:r>
      <w:r>
        <w:rPr/>
        <w:t xml:space="preserve">B</w:t>
      </w:r>
      <w:r>
        <w:rPr/>
        <w:t xml:space="preserve">.</w:t>
      </w:r>
    </w:p>
    <w:p>
      <w:pPr>
        <w:spacing w:lineRule="auto"/>
      </w:pPr>
      <w:r>
        <w:rPr/>
        <w:t xml:space="preserve">Статистика транспортного потока формируется путём подсчёта количества таких переходов для каждой пары ROI-областей, что позволяет получить распределение потоков по направлениям.</w:t>
      </w:r>
    </w:p>
    <w:p>
      <w:pPr>
        <w:spacing w:lineRule="auto"/>
      </w:pPr>
      <w:r>
        <w:rPr/>
        <w:t xml:space="preserve">Данный метод анализа на основе ROI обладает хорошей интерпретируемостью и универсальностью. С одной стороны, он не требует сложного моделирования сцен или обучающих процессов и может быть адаптирован к различной структуре перекрёстков с минимальной настройкой. С другой стороны, вычисления в основном опираются на геометрические отношения между траекториями и зонами, что обеспечивает низкую вычислительную сложность и позволяет использовать метод в системах реального времени.</w:t>
      </w:r>
    </w:p>
    <w:p>
      <w:pPr>
        <w:pStyle w:val="Heading2"/>
        <w:spacing w:lineRule="auto"/>
      </w:pPr>
      <w:r>
        <w:rPr/>
        <w:t xml:space="preserve">4 Experiments</w:t>
      </w:r>
    </w:p>
    <w:p>
      <w:pPr>
        <w:spacing w:lineRule="auto"/>
      </w:pPr>
      <w:r>
        <w:rPr/>
        <w:t xml:space="preserve">Для проверки эффективности предложенного метода обнаружения и статистики транспортных потоков в данной работе были проведены эксперименты на основе реальных видеозаписей дорожного видеонаблюдения, а система оценивалась с двух точек зрения: точности статистики транспортных потоков и эффективности работы системы.</w:t>
      </w:r>
    </w:p>
    <w:p>
      <w:pPr>
        <w:spacing w:lineRule="auto"/>
      </w:pPr>
      <w:r>
        <w:rPr/>
        <w:t xml:space="preserve">Эксперименты были выполнены на вычислительной платформе, оснащённой процессором Intel Core i9 13980HX, 32 ГБ оперативной памяти и графическим процессором NVIDIA RTX 4080 Laptop. Операционная система — Windows 11.</w:t>
      </w:r>
    </w:p>
    <w:p>
      <w:pPr>
        <w:spacing w:lineRule="auto"/>
      </w:pPr>
      <w:r>
        <w:rPr/>
        <w:t xml:space="preserve">Для оценки точности работы системы использовалось 30-минутное видеозапись перекрёстка, на основе которой выполнялся подсчёт транспортных потоков по направлениям в условиях непрерывного временного интервала. Для обеспечения согласованности между правилами ручной разметки и логикой определения направлений в системе была применена схема нумерации направлений, представленная слева на рисунке 4.2. После выполнения этапов детекции и последующей визуализации траекторий были получены результаты, показанные справа на рисунке 4.2.</w:t>
      </w:r>
    </w:p>
    <w:p>
      <w:pPr>
        <w:spacing w:lineRule="auto"/>
      </w:pPr>
      <w:r>
        <w:rPr/>
        <w:t xml:space="preserve">Для каждого направления фиксируются значения ручного подсчёта </w:t>
      </w:r>
      <w:r>
        <w:rPr/>
        <w:t xml:space="preserve">G</w:t>
      </w:r>
      <w:r>
        <w:rPr/>
        <w:t xml:space="preserve">T</w:t>
      </w:r>
      <w:r>
        <w:rPr/>
        <w:t xml:space="preserve">i</w:t>
      </w:r>
      <w:r>
        <w:rPr/>
        <w:t xml:space="preserve">GT_i</w:t>
      </w:r>
      <w:r>
        <w:rPr/>
        <w:t xml:space="preserve">G</w:t>
      </w:r>
      <w:r>
        <w:rPr/>
        <w:t xml:space="preserve">T</w:t>
      </w:r>
      <w:r>
        <w:rPr/>
        <w:t xml:space="preserve">i</w:t>
      </w:r>
      <w:r>
        <w:rPr/>
        <w:t xml:space="preserve">​</w:t>
      </w:r>
      <w:r>
        <w:rPr/>
        <w:t xml:space="preserve"> и значения, полученные системой, </w:t>
      </w:r>
      <w:r>
        <w:rPr/>
        <w:t xml:space="preserve">P</w:t>
      </w:r>
      <w:r>
        <w:rPr/>
        <w:t xml:space="preserve">r</w:t>
      </w:r>
      <w:r>
        <w:rPr/>
        <w:t xml:space="preserve">e</w:t>
      </w:r>
      <w:r>
        <w:rPr/>
        <w:t xml:space="preserve">d</w:t>
      </w:r>
      <w:r>
        <w:rPr/>
        <w:t xml:space="preserve">i</w:t>
      </w:r>
      <w:r>
        <w:rPr/>
        <w:t xml:space="preserve">Pred_i</w:t>
      </w:r>
      <w:r>
        <w:rPr/>
        <w:t xml:space="preserve">P</w:t>
      </w:r>
      <w:r>
        <w:rPr/>
        <w:t xml:space="preserve">re</w:t>
      </w:r>
      <w:r>
        <w:rPr/>
        <w:t xml:space="preserve">d</w:t>
      </w:r>
      <w:r>
        <w:rPr/>
        <w:t xml:space="preserve">i</w:t>
      </w:r>
      <w:r>
        <w:rPr/>
        <w:t xml:space="preserve">​</w:t>
      </w:r>
      <w:r>
        <w:rPr/>
        <w:t xml:space="preserve">. Далее по каждому направлению рассчитываются абсолютная ошибка</w:t>
      </w:r>
    </w:p>
    <w:p>
      <w:pPr>
        <w:spacing w:lineRule="auto"/>
      </w:pPr>
      <w:r>
        <w:rPr/>
        <w:t xml:space="preserve">E</w:t>
      </w:r>
      <w:r>
        <w:rPr/>
        <w:t xml:space="preserve">i</w:t>
      </w:r>
      <w:r>
        <w:rPr/>
        <w:t xml:space="preserve">=</w:t>
      </w:r>
      <w:r>
        <w:rPr/>
        <w:t xml:space="preserve">∣</w:t>
      </w:r>
      <w:r>
        <w:rPr/>
        <w:t xml:space="preserve">P</w:t>
      </w:r>
      <w:r>
        <w:rPr/>
        <w:t xml:space="preserve">r</w:t>
      </w:r>
      <w:r>
        <w:rPr/>
        <w:t xml:space="preserve">e</w:t>
      </w:r>
      <w:r>
        <w:rPr/>
        <w:t xml:space="preserve">d</w:t>
      </w:r>
      <w:r>
        <w:rPr/>
        <w:t xml:space="preserve">i</w:t>
      </w:r>
      <w:r>
        <w:rPr/>
        <w:t xml:space="preserve">−</w:t>
      </w:r>
      <w:r>
        <w:rPr/>
        <w:t xml:space="preserve">G</w:t>
      </w:r>
      <w:r>
        <w:rPr/>
        <w:t xml:space="preserve">T</w:t>
      </w:r>
      <w:r>
        <w:rPr/>
        <w:t xml:space="preserve">i</w:t>
      </w:r>
      <w:r>
        <w:rPr/>
        <w:t xml:space="preserve">∣</w:t>
      </w:r>
      <w:r>
        <w:rPr/>
        <w:t xml:space="preserve">E_i=\lvert Pred_i-GT_i\rvert </w:t>
      </w:r>
      <w:r>
        <w:rPr/>
        <w:t xml:space="preserve">E</w:t>
      </w:r>
      <w:r>
        <w:rPr/>
        <w:t xml:space="preserve">i</w:t>
      </w:r>
      <w:r>
        <w:rPr/>
        <w:t xml:space="preserve">​</w:t>
      </w:r>
      <w:r>
        <w:rPr/>
        <w:t xml:space="preserve">=</w:t>
      </w:r>
      <w:r>
        <w:rPr/>
        <w:t xml:space="preserve">∣</w:t>
      </w:r>
      <w:r>
        <w:rPr/>
        <w:t xml:space="preserve">P</w:t>
      </w:r>
      <w:r>
        <w:rPr/>
        <w:t xml:space="preserve">re</w:t>
      </w:r>
      <w:r>
        <w:rPr/>
        <w:t xml:space="preserve">d</w:t>
      </w:r>
      <w:r>
        <w:rPr/>
        <w:t xml:space="preserve">i</w:t>
      </w:r>
      <w:r>
        <w:rPr/>
        <w:t xml:space="preserve">​</w:t>
      </w:r>
      <w:r>
        <w:rPr/>
        <w:t xml:space="preserve">−</w:t>
      </w:r>
      <w:r>
        <w:rPr/>
        <w:t xml:space="preserve">G</w:t>
      </w:r>
      <w:r>
        <w:rPr/>
        <w:t xml:space="preserve">T</w:t>
      </w:r>
      <w:r>
        <w:rPr/>
        <w:t xml:space="preserve">i</w:t>
      </w:r>
      <w:r>
        <w:rPr/>
        <w:t xml:space="preserve">​</w:t>
      </w:r>
      <w:r>
        <w:rPr/>
        <w:t xml:space="preserve">∣</w:t>
      </w:r>
    </w:p>
    <w:p>
      <w:pPr>
        <w:spacing w:lineRule="auto"/>
      </w:pPr>
      <w:r>
        <w:rPr/>
        <w:t xml:space="preserve">и относительная ошибка</w:t>
      </w:r>
    </w:p>
    <w:p>
      <w:pPr>
        <w:spacing w:lineRule="auto"/>
      </w:pPr>
      <w:r>
        <w:rPr/>
        <w:t xml:space="preserve">P</w:t>
      </w:r>
      <w:r>
        <w:rPr/>
        <w:t xml:space="preserve">E</w:t>
      </w:r>
      <w:r>
        <w:rPr/>
        <w:t xml:space="preserve">i</w:t>
      </w:r>
      <w:r>
        <w:rPr/>
        <w:t xml:space="preserve">=</w:t>
      </w:r>
      <w:r>
        <w:rPr/>
        <w:t xml:space="preserve">∣</w:t>
      </w:r>
      <w:r>
        <w:rPr/>
        <w:t xml:space="preserve">P</w:t>
      </w:r>
      <w:r>
        <w:rPr/>
        <w:t xml:space="preserve">r</w:t>
      </w:r>
      <w:r>
        <w:rPr/>
        <w:t xml:space="preserve">e</w:t>
      </w:r>
      <w:r>
        <w:rPr/>
        <w:t xml:space="preserve">d</w:t>
      </w:r>
      <w:r>
        <w:rPr/>
        <w:t xml:space="preserve">i</w:t>
      </w:r>
      <w:r>
        <w:rPr/>
        <w:t xml:space="preserve">−</w:t>
      </w:r>
      <w:r>
        <w:rPr/>
        <w:t xml:space="preserve">G</w:t>
      </w:r>
      <w:r>
        <w:rPr/>
        <w:t xml:space="preserve">T</w:t>
      </w:r>
      <w:r>
        <w:rPr/>
        <w:t xml:space="preserve">i</w:t>
      </w:r>
      <w:r>
        <w:rPr/>
        <w:t xml:space="preserve">∣</w:t>
      </w:r>
      <w:r>
        <w:rPr/>
        <w:t xml:space="preserve">G</w:t>
      </w:r>
      <w:r>
        <w:rPr/>
        <w:t xml:space="preserve">T</w:t>
      </w:r>
      <w:r>
        <w:rPr/>
        <w:t xml:space="preserve">i</w:t>
      </w:r>
      <w:r>
        <w:rPr/>
        <w:t xml:space="preserve">×</w:t>
      </w:r>
      <w:r>
        <w:rPr/>
        <w:t xml:space="preserve">100</w:t>
      </w:r>
      <w:r>
        <w:rPr/>
        <w:t xml:space="preserve">%</w:t>
      </w:r>
      <w:r>
        <w:rPr/>
        <w:t xml:space="preserve">PE_i=\frac{\lvert Pred_i-GT_i\rvert}{GT_i}\times 100\% </w:t>
      </w:r>
      <w:r>
        <w:rPr/>
        <w:t xml:space="preserve">P</w:t>
      </w:r>
      <w:r>
        <w:rPr/>
        <w:t xml:space="preserve">E</w:t>
      </w:r>
      <w:r>
        <w:rPr/>
        <w:t xml:space="preserve">i</w:t>
      </w:r>
      <w:r>
        <w:rPr/>
        <w:t xml:space="preserve">​</w:t>
      </w:r>
      <w:r>
        <w:rPr/>
        <w:t xml:space="preserve">=</w:t>
      </w:r>
      <w:r>
        <w:rPr/>
        <w:t xml:space="preserve">G</w:t>
      </w:r>
      <w:r>
        <w:rPr/>
        <w:t xml:space="preserve">T</w:t>
      </w:r>
      <w:r>
        <w:rPr/>
        <w:t xml:space="preserve">i</w:t>
      </w:r>
      <w:r>
        <w:rPr/>
        <w:t xml:space="preserve">​</w:t>
      </w:r>
      <w:r>
        <w:rPr/>
        <w:t xml:space="preserve">∣</w:t>
      </w:r>
      <w:r>
        <w:rPr/>
        <w:t xml:space="preserve">P</w:t>
      </w:r>
      <w:r>
        <w:rPr/>
        <w:t xml:space="preserve">re</w:t>
      </w:r>
      <w:r>
        <w:rPr/>
        <w:t xml:space="preserve">d</w:t>
      </w:r>
      <w:r>
        <w:rPr/>
        <w:t xml:space="preserve">i</w:t>
      </w:r>
      <w:r>
        <w:rPr/>
        <w:t xml:space="preserve">​</w:t>
      </w:r>
      <w:r>
        <w:rPr/>
        <w:t xml:space="preserve">−</w:t>
      </w:r>
      <w:r>
        <w:rPr/>
        <w:t xml:space="preserve">G</w:t>
      </w:r>
      <w:r>
        <w:rPr/>
        <w:t xml:space="preserve">T</w:t>
      </w:r>
      <w:r>
        <w:rPr/>
        <w:t xml:space="preserve">i</w:t>
      </w:r>
      <w:r>
        <w:rPr/>
        <w:t xml:space="preserve">​</w:t>
      </w:r>
      <w:r>
        <w:rPr/>
        <w:t xml:space="preserve">∣</w:t>
      </w:r>
      <w:r>
        <w:rPr/>
        <w:t xml:space="preserve">​</w:t>
      </w:r>
      <w:r>
        <w:rPr/>
        <w:t xml:space="preserve">×</w:t>
      </w:r>
      <w:r>
        <w:rPr/>
        <w:t xml:space="preserve">100%</w:t>
      </w:r>
    </w:p>
    <w:p>
      <w:pPr>
        <w:spacing w:lineRule="auto"/>
      </w:pPr>
      <w:r>
        <w:rPr/>
        <w:t xml:space="preserve">На уровне суммарного потока вводятся </w:t>
      </w:r>
      <w:r>
        <w:rPr/>
        <w:t xml:space="preserve">P</w:t>
      </w:r>
      <w:r>
        <w:rPr/>
        <w:t xml:space="preserve">r</w:t>
      </w:r>
      <w:r>
        <w:rPr/>
        <w:t xml:space="preserve">e</w:t>
      </w:r>
      <w:r>
        <w:rPr/>
        <w:t xml:space="preserve">d</w:t>
      </w:r>
      <w:r>
        <w:rPr/>
        <w:t xml:space="preserve">=</w:t>
      </w:r>
      <w:r>
        <w:rPr/>
        <w:t xml:space="preserve">∑</w:t>
      </w:r>
      <w:r>
        <w:rPr/>
        <w:t xml:space="preserve">P</w:t>
      </w:r>
      <w:r>
        <w:rPr/>
        <w:t xml:space="preserve">r</w:t>
      </w:r>
      <w:r>
        <w:rPr/>
        <w:t xml:space="preserve">e</w:t>
      </w:r>
      <w:r>
        <w:rPr/>
        <w:t xml:space="preserve">d</w:t>
      </w:r>
      <w:r>
        <w:rPr/>
        <w:t xml:space="preserve">i</w:t>
      </w:r>
      <w:r>
        <w:rPr/>
        <w:t xml:space="preserve">Pred=\sum Pred_i</w:t>
      </w:r>
      <w:r>
        <w:rPr/>
        <w:t xml:space="preserve">P</w:t>
      </w:r>
      <w:r>
        <w:rPr/>
        <w:t xml:space="preserve">re</w:t>
      </w:r>
      <w:r>
        <w:rPr/>
        <w:t xml:space="preserve">d</w:t>
      </w:r>
      <w:r>
        <w:rPr/>
        <w:t xml:space="preserve">=</w:t>
      </w:r>
      <w:r>
        <w:rPr/>
        <w:t xml:space="preserve">∑</w:t>
      </w:r>
      <w:r>
        <w:rPr/>
        <w:t xml:space="preserve">P</w:t>
      </w:r>
      <w:r>
        <w:rPr/>
        <w:t xml:space="preserve">re</w:t>
      </w:r>
      <w:r>
        <w:rPr/>
        <w:t xml:space="preserve">d</w:t>
      </w:r>
      <w:r>
        <w:rPr/>
        <w:t xml:space="preserve">i</w:t>
      </w:r>
      <w:r>
        <w:rPr/>
        <w:t xml:space="preserve">​</w:t>
      </w:r>
      <w:r>
        <w:rPr/>
        <w:t xml:space="preserve"> и </w:t>
      </w:r>
      <w:r>
        <w:rPr/>
        <w:t xml:space="preserve">G</w:t>
      </w:r>
      <w:r>
        <w:rPr/>
        <w:t xml:space="preserve">T</w:t>
      </w:r>
      <w:r>
        <w:rPr/>
        <w:t xml:space="preserve">=</w:t>
      </w:r>
      <w:r>
        <w:rPr/>
        <w:t xml:space="preserve">∑</w:t>
      </w:r>
      <w:r>
        <w:rPr/>
        <w:t xml:space="preserve">G</w:t>
      </w:r>
      <w:r>
        <w:rPr/>
        <w:t xml:space="preserve">T</w:t>
      </w:r>
      <w:r>
        <w:rPr/>
        <w:t xml:space="preserve">i</w:t>
      </w:r>
      <w:r>
        <w:rPr/>
        <w:t xml:space="preserve">GT=\sum GT_i</w:t>
      </w:r>
      <w:r>
        <w:rPr/>
        <w:t xml:space="preserve">GT</w:t>
      </w:r>
      <w:r>
        <w:rPr/>
        <w:t xml:space="preserve">=</w:t>
      </w:r>
      <w:r>
        <w:rPr/>
        <w:t xml:space="preserve">∑</w:t>
      </w:r>
      <w:r>
        <w:rPr/>
        <w:t xml:space="preserve">G</w:t>
      </w:r>
      <w:r>
        <w:rPr/>
        <w:t xml:space="preserve">T</w:t>
      </w:r>
      <w:r>
        <w:rPr/>
        <w:t xml:space="preserve">i</w:t>
      </w:r>
      <w:r>
        <w:rPr/>
        <w:t xml:space="preserve">​</w:t>
      </w:r>
      <w:r>
        <w:rPr/>
        <w:t xml:space="preserve">, после чего вычисляется общий коэффициент ошибки (Overall Percentage Error, OPE)</w:t>
      </w:r>
    </w:p>
    <w:p>
      <w:pPr>
        <w:spacing w:lineRule="auto"/>
      </w:pPr>
      <w:r>
        <w:rPr/>
        <w:t xml:space="preserve">O</w:t>
      </w:r>
      <w:r>
        <w:rPr/>
        <w:t xml:space="preserve">P</w:t>
      </w:r>
      <w:r>
        <w:rPr/>
        <w:t xml:space="preserve">E</w:t>
      </w:r>
      <w:r>
        <w:rPr/>
        <w:t xml:space="preserve">=</w:t>
      </w:r>
      <w:r>
        <w:rPr/>
        <w:t xml:space="preserve">1</w:t>
      </w:r>
      <w:r>
        <w:rPr/>
        <w:t xml:space="preserve">G</w:t>
      </w:r>
      <w:r>
        <w:rPr/>
        <w:t xml:space="preserve">T</w:t>
      </w:r>
      <w:r>
        <w:rPr/>
        <w:t xml:space="preserve">∑</w:t>
      </w:r>
      <w:r>
        <w:rPr/>
        <w:t xml:space="preserve">i</w:t>
      </w:r>
      <w:r>
        <w:rPr/>
        <w:t xml:space="preserve">N</w:t>
      </w:r>
      <w:r>
        <w:rPr/>
        <w:t xml:space="preserve">∣</w:t>
      </w:r>
      <w:r>
        <w:rPr/>
        <w:t xml:space="preserve">P</w:t>
      </w:r>
      <w:r>
        <w:rPr/>
        <w:t xml:space="preserve">r</w:t>
      </w:r>
      <w:r>
        <w:rPr/>
        <w:t xml:space="preserve">e</w:t>
      </w:r>
      <w:r>
        <w:rPr/>
        <w:t xml:space="preserve">d</w:t>
      </w:r>
      <w:r>
        <w:rPr/>
        <w:t xml:space="preserve">i</w:t>
      </w:r>
      <w:r>
        <w:rPr/>
        <w:t xml:space="preserve">−</w:t>
      </w:r>
      <w:r>
        <w:rPr/>
        <w:t xml:space="preserve">G</w:t>
      </w:r>
      <w:r>
        <w:rPr/>
        <w:t xml:space="preserve">T</w:t>
      </w:r>
      <w:r>
        <w:rPr/>
        <w:t xml:space="preserve">i</w:t>
      </w:r>
      <w:r>
        <w:rPr/>
        <w:t xml:space="preserve">∣</w:t>
      </w:r>
      <w:r>
        <w:rPr/>
        <w:t xml:space="preserve">×</w:t>
      </w:r>
      <w:r>
        <w:rPr/>
        <w:t xml:space="preserve">100</w:t>
      </w:r>
      <w:r>
        <w:rPr/>
        <w:t xml:space="preserve">%</w:t>
      </w:r>
      <w:r>
        <w:rPr/>
        <w:t xml:space="preserve">OPE=\frac{1}{GT}\sum_i^N\lvert Pred_i-GT_i\rvert\times100\% </w:t>
      </w:r>
      <w:r>
        <w:rPr/>
        <w:t xml:space="preserve">OPE</w:t>
      </w:r>
      <w:r>
        <w:rPr/>
        <w:t xml:space="preserve">=</w:t>
      </w:r>
      <w:r>
        <w:rPr/>
        <w:t xml:space="preserve">GT</w:t>
      </w:r>
      <w:r>
        <w:rPr/>
        <w:t xml:space="preserve">1</w:t>
      </w:r>
      <w:r>
        <w:rPr/>
        <w:t xml:space="preserve">​</w:t>
      </w:r>
      <w:r>
        <w:rPr/>
        <w:t xml:space="preserve">i</w:t>
      </w:r>
      <w:r>
        <w:rPr/>
        <w:t xml:space="preserve">∑</w:t>
      </w:r>
      <w:r>
        <w:rPr/>
        <w:t xml:space="preserve">N</w:t>
      </w:r>
      <w:r>
        <w:rPr/>
        <w:t xml:space="preserve">​</w:t>
      </w:r>
      <w:r>
        <w:rPr/>
        <w:t xml:space="preserve">∣</w:t>
      </w:r>
      <w:r>
        <w:rPr/>
        <w:t xml:space="preserve">P</w:t>
      </w:r>
      <w:r>
        <w:rPr/>
        <w:t xml:space="preserve">re</w:t>
      </w:r>
      <w:r>
        <w:rPr/>
        <w:t xml:space="preserve">d</w:t>
      </w:r>
      <w:r>
        <w:rPr/>
        <w:t xml:space="preserve">i</w:t>
      </w:r>
      <w:r>
        <w:rPr/>
        <w:t xml:space="preserve">​</w:t>
      </w:r>
      <w:r>
        <w:rPr/>
        <w:t xml:space="preserve">−</w:t>
      </w:r>
      <w:r>
        <w:rPr/>
        <w:t xml:space="preserve">G</w:t>
      </w:r>
      <w:r>
        <w:rPr/>
        <w:t xml:space="preserve">T</w:t>
      </w:r>
      <w:r>
        <w:rPr/>
        <w:t xml:space="preserve">i</w:t>
      </w:r>
      <w:r>
        <w:rPr/>
        <w:t xml:space="preserve">​</w:t>
      </w:r>
      <w:r>
        <w:rPr/>
        <w:t xml:space="preserve">∣</w:t>
      </w:r>
      <w:r>
        <w:rPr/>
        <w:t xml:space="preserve">×</w:t>
      </w:r>
      <w:r>
        <w:rPr/>
        <w:t xml:space="preserve">100%</w:t>
      </w:r>
    </w:p>
    <w:p>
      <w:pPr>
        <w:spacing w:lineRule="auto"/>
      </w:pPr>
      <w:r>
        <w:rPr/>
        <w:t xml:space="preserve">и средняя ошибка по направлениям(Mean Absolute Percentage Error, MAPE)</w:t>
      </w:r>
    </w:p>
    <w:p>
      <w:pPr>
        <w:spacing w:lineRule="auto"/>
      </w:pPr>
      <w:r>
        <w:rPr/>
        <w:t xml:space="preserve">M</w:t>
      </w:r>
      <w:r>
        <w:rPr/>
        <w:t xml:space="preserve">A</w:t>
      </w:r>
      <w:r>
        <w:rPr/>
        <w:t xml:space="preserve">P</w:t>
      </w:r>
      <w:r>
        <w:rPr/>
        <w:t xml:space="preserve">E</w:t>
      </w:r>
      <w:r>
        <w:rPr/>
        <w:t xml:space="preserve">=</w:t>
      </w:r>
      <w:r>
        <w:rPr/>
        <w:t xml:space="preserve">1</w:t>
      </w:r>
      <w:r>
        <w:rPr/>
        <w:t xml:space="preserve">N</w:t>
      </w:r>
      <w:r>
        <w:rPr/>
        <w:t xml:space="preserve">∑</w:t>
      </w:r>
      <w:r>
        <w:rPr/>
        <w:t xml:space="preserve">i</w:t>
      </w:r>
      <w:r>
        <w:rPr/>
        <w:t xml:space="preserve">N</w:t>
      </w:r>
      <w:r>
        <w:rPr/>
        <w:t xml:space="preserve">∣</w:t>
      </w:r>
      <w:r>
        <w:rPr/>
        <w:t xml:space="preserve">P</w:t>
      </w:r>
      <w:r>
        <w:rPr/>
        <w:t xml:space="preserve">r</w:t>
      </w:r>
      <w:r>
        <w:rPr/>
        <w:t xml:space="preserve">e</w:t>
      </w:r>
      <w:r>
        <w:rPr/>
        <w:t xml:space="preserve">d</w:t>
      </w:r>
      <w:r>
        <w:rPr/>
        <w:t xml:space="preserve">i</w:t>
      </w:r>
      <w:r>
        <w:rPr/>
        <w:t xml:space="preserve">−</w:t>
      </w:r>
      <w:r>
        <w:rPr/>
        <w:t xml:space="preserve">G</w:t>
      </w:r>
      <w:r>
        <w:rPr/>
        <w:t xml:space="preserve">T</w:t>
      </w:r>
      <w:r>
        <w:rPr/>
        <w:t xml:space="preserve">i</w:t>
      </w:r>
      <w:r>
        <w:rPr/>
        <w:t xml:space="preserve">∣</w:t>
      </w:r>
      <w:r>
        <w:rPr/>
        <w:t xml:space="preserve">G</w:t>
      </w:r>
      <w:r>
        <w:rPr/>
        <w:t xml:space="preserve">T</w:t>
      </w:r>
      <w:r>
        <w:rPr/>
        <w:t xml:space="preserve">i</w:t>
      </w:r>
      <w:r>
        <w:rPr/>
        <w:t xml:space="preserve">×</w:t>
      </w:r>
      <w:r>
        <w:rPr/>
        <w:t xml:space="preserve">100</w:t>
      </w:r>
      <w:r>
        <w:rPr/>
        <w:t xml:space="preserve">%</w:t>
      </w:r>
      <w:r>
        <w:rPr/>
        <w:t xml:space="preserve">MAPE=\frac{1}{N}\sum_i^N\frac{\lvert Pred_i-GT_i\rvert}{GT_i}\times100\% </w:t>
      </w:r>
      <w:r>
        <w:rPr/>
        <w:t xml:space="preserve">M</w:t>
      </w:r>
      <w:r>
        <w:rPr/>
        <w:t xml:space="preserve">A</w:t>
      </w:r>
      <w:r>
        <w:rPr/>
        <w:t xml:space="preserve">PE</w:t>
      </w:r>
      <w:r>
        <w:rPr/>
        <w:t xml:space="preserve">=</w:t>
      </w:r>
      <w:r>
        <w:rPr/>
        <w:t xml:space="preserve">N</w:t>
      </w:r>
      <w:r>
        <w:rPr/>
        <w:t xml:space="preserve">1</w:t>
      </w:r>
      <w:r>
        <w:rPr/>
        <w:t xml:space="preserve">​</w:t>
      </w:r>
      <w:r>
        <w:rPr/>
        <w:t xml:space="preserve">i</w:t>
      </w:r>
      <w:r>
        <w:rPr/>
        <w:t xml:space="preserve">∑</w:t>
      </w:r>
      <w:r>
        <w:rPr/>
        <w:t xml:space="preserve">N</w:t>
      </w:r>
      <w:r>
        <w:rPr/>
        <w:t xml:space="preserve">​</w:t>
      </w:r>
      <w:r>
        <w:rPr/>
        <w:t xml:space="preserve">G</w:t>
      </w:r>
      <w:r>
        <w:rPr/>
        <w:t xml:space="preserve">T</w:t>
      </w:r>
      <w:r>
        <w:rPr/>
        <w:t xml:space="preserve">i</w:t>
      </w:r>
      <w:r>
        <w:rPr/>
        <w:t xml:space="preserve">​</w:t>
      </w:r>
      <w:r>
        <w:rPr/>
        <w:t xml:space="preserve">∣</w:t>
      </w:r>
      <w:r>
        <w:rPr/>
        <w:t xml:space="preserve">P</w:t>
      </w:r>
      <w:r>
        <w:rPr/>
        <w:t xml:space="preserve">re</w:t>
      </w:r>
      <w:r>
        <w:rPr/>
        <w:t xml:space="preserve">d</w:t>
      </w:r>
      <w:r>
        <w:rPr/>
        <w:t xml:space="preserve">i</w:t>
      </w:r>
      <w:r>
        <w:rPr/>
        <w:t xml:space="preserve">​</w:t>
      </w:r>
      <w:r>
        <w:rPr/>
        <w:t xml:space="preserve">−</w:t>
      </w:r>
      <w:r>
        <w:rPr/>
        <w:t xml:space="preserve">G</w:t>
      </w:r>
      <w:r>
        <w:rPr/>
        <w:t xml:space="preserve">T</w:t>
      </w:r>
      <w:r>
        <w:rPr/>
        <w:t xml:space="preserve">i</w:t>
      </w:r>
      <w:r>
        <w:rPr/>
        <w:t xml:space="preserve">​</w:t>
      </w:r>
      <w:r>
        <w:rPr/>
        <w:t xml:space="preserve">∣</w:t>
      </w:r>
      <w:r>
        <w:rPr/>
        <w:t xml:space="preserve">​</w:t>
      </w:r>
      <w:r>
        <w:rPr/>
        <w:t xml:space="preserve">×</w:t>
      </w:r>
      <w:r>
        <w:rPr/>
        <w:t xml:space="preserve">100%</w:t>
      </w:r>
    </w:p>
    <w:p>
      <w:pPr>
        <w:spacing w:lineRule="auto"/>
      </w:pPr>
      <w:r>
        <w:rPr/>
        <w:t xml:space="preserve">где </w:t>
      </w:r>
      <w:r>
        <w:rPr/>
        <w:t xml:space="preserve">N</w:t>
      </w:r>
      <w:r>
        <w:rPr/>
        <w:t xml:space="preserve">N</w:t>
      </w:r>
      <w:r>
        <w:rPr/>
        <w:t xml:space="preserve">N</w:t>
      </w:r>
      <w:r>
        <w:rPr/>
        <w:t xml:space="preserve"> — количество направлений. Эти показатели позволяют оценить как распределение ошибок по отдельным направлениям, так и общий системный сдвиг в итоговом подсчёте.</w:t>
      </w:r>
    </w:p>
    <w:p>
      <w:pPr>
        <w:spacing w:lineRule="auto"/>
      </w:pPr>
      <w:r>
        <w:rPr/>
        <w:t xml:space="preserve">Таблица 4.6 – Ошибки подсчёта по направлениям для cam_4 Примечание: приводятся </w:t>
      </w:r>
      <w:r>
        <w:rPr/>
        <w:t xml:space="preserve">G</w:t>
      </w:r>
      <w:r>
        <w:rPr/>
        <w:t xml:space="preserve">T</w:t>
      </w:r>
      <w:r>
        <w:rPr/>
        <w:t xml:space="preserve">i</w:t>
      </w:r>
      <w:r>
        <w:rPr/>
        <w:t xml:space="preserve">GT_i</w:t>
      </w:r>
      <w:r>
        <w:rPr/>
        <w:t xml:space="preserve">G</w:t>
      </w:r>
      <w:r>
        <w:rPr/>
        <w:t xml:space="preserve">T</w:t>
      </w:r>
      <w:r>
        <w:rPr/>
        <w:t xml:space="preserve">i</w:t>
      </w:r>
      <w:r>
        <w:rPr/>
        <w:t xml:space="preserve">​</w:t>
      </w:r>
      <w:r>
        <w:rPr/>
        <w:t xml:space="preserve">, </w:t>
      </w:r>
      <w:r>
        <w:rPr/>
        <w:t xml:space="preserve">P</w:t>
      </w:r>
      <w:r>
        <w:rPr/>
        <w:t xml:space="preserve">r</w:t>
      </w:r>
      <w:r>
        <w:rPr/>
        <w:t xml:space="preserve">e</w:t>
      </w:r>
      <w:r>
        <w:rPr/>
        <w:t xml:space="preserve">d</w:t>
      </w:r>
      <w:r>
        <w:rPr/>
        <w:t xml:space="preserve">i</w:t>
      </w:r>
      <w:r>
        <w:rPr/>
        <w:t xml:space="preserve">Pred_i</w:t>
      </w:r>
      <w:r>
        <w:rPr/>
        <w:t xml:space="preserve">P</w:t>
      </w:r>
      <w:r>
        <w:rPr/>
        <w:t xml:space="preserve">re</w:t>
      </w:r>
      <w:r>
        <w:rPr/>
        <w:t xml:space="preserve">d</w:t>
      </w:r>
      <w:r>
        <w:rPr/>
        <w:t xml:space="preserve">i</w:t>
      </w:r>
      <w:r>
        <w:rPr/>
        <w:t xml:space="preserve">​</w:t>
      </w:r>
      <w:r>
        <w:rPr/>
        <w:t xml:space="preserve">, абсолютная и относительная ошибки; дополнительно указываются итоговые </w:t>
      </w:r>
      <w:r>
        <w:rPr/>
        <w:t xml:space="preserve">O</w:t>
      </w:r>
      <w:r>
        <w:rPr/>
        <w:t xml:space="preserve">E</w:t>
      </w:r>
      <w:r>
        <w:rPr/>
        <w:t xml:space="preserve">OE</w:t>
      </w:r>
      <w:r>
        <w:rPr/>
        <w:t xml:space="preserve">OE</w:t>
      </w:r>
      <w:r>
        <w:rPr/>
        <w:t xml:space="preserve"> и </w:t>
      </w:r>
      <w:r>
        <w:rPr/>
        <w:t xml:space="preserve">M</w:t>
      </w:r>
      <w:r>
        <w:rPr/>
        <w:t xml:space="preserve">A</w:t>
      </w:r>
      <w:r>
        <w:rPr/>
        <w:t xml:space="preserve">P</w:t>
      </w:r>
      <w:r>
        <w:rPr/>
        <w:t xml:space="preserve">E</w:t>
      </w:r>
      <w:r>
        <w:rPr/>
        <w:t xml:space="preserve">MAPE</w:t>
      </w:r>
      <w:r>
        <w:rPr/>
        <w:t xml:space="preserve">M</w:t>
      </w:r>
      <w:r>
        <w:rPr/>
        <w:t xml:space="preserve">A</w:t>
      </w:r>
      <w:r>
        <w:rPr/>
        <w:t xml:space="preserve">PE</w:t>
      </w:r>
      <w:r>
        <w:rPr/>
        <w:t xml:space="preserve">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Направление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</w:t>
            </w:r>
            <w:r>
              <w:rPr/>
              <w:t xml:space="preserve">T</w:t>
            </w:r>
            <w:r>
              <w:rPr/>
              <w:t xml:space="preserve">i</w:t>
            </w:r>
            <w:r>
              <w:rPr/>
              <w:t xml:space="preserve">GT_i</w:t>
            </w:r>
            <w:r>
              <w:rPr/>
              <w:t xml:space="preserve">G</w:t>
            </w:r>
            <w:r>
              <w:rPr/>
              <w:t xml:space="preserve">T</w:t>
            </w:r>
            <w:r>
              <w:rPr/>
              <w:t xml:space="preserve">i</w:t>
            </w:r>
            <w:r>
              <w:rPr/>
              <w:t xml:space="preserve">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</w:t>
            </w:r>
            <w:r>
              <w:rPr/>
              <w:t xml:space="preserve">r</w:t>
            </w:r>
            <w:r>
              <w:rPr/>
              <w:t xml:space="preserve">e</w:t>
            </w:r>
            <w:r>
              <w:rPr/>
              <w:t xml:space="preserve">d</w:t>
            </w:r>
            <w:r>
              <w:rPr/>
              <w:t xml:space="preserve">i</w:t>
            </w:r>
            <w:r>
              <w:rPr/>
              <w:t xml:space="preserve">Pred_i</w:t>
            </w:r>
            <w:r>
              <w:rPr/>
              <w:t xml:space="preserve">P</w:t>
            </w:r>
            <w:r>
              <w:rPr/>
              <w:t xml:space="preserve">re</w:t>
            </w:r>
            <w:r>
              <w:rPr/>
              <w:t xml:space="preserve">d</w:t>
            </w:r>
            <w:r>
              <w:rPr/>
              <w:t xml:space="preserve">i</w:t>
            </w:r>
            <w:r>
              <w:rPr/>
              <w:t xml:space="preserve">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</w:t>
            </w:r>
            <w:r>
              <w:rPr/>
              <w:t xml:space="preserve">i</w:t>
            </w:r>
            <w:r>
              <w:rPr/>
              <w:t xml:space="preserve">E_i</w:t>
            </w:r>
            <w:r>
              <w:rPr/>
              <w:t xml:space="preserve">E</w:t>
            </w:r>
            <w:r>
              <w:rPr/>
              <w:t xml:space="preserve">i</w:t>
            </w:r>
            <w:r>
              <w:rPr/>
              <w:t xml:space="preserve">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</w:t>
            </w:r>
            <w:r>
              <w:rPr/>
              <w:t xml:space="preserve">E</w:t>
            </w:r>
            <w:r>
              <w:rPr/>
              <w:t xml:space="preserve">i</w:t>
            </w:r>
            <w:r>
              <w:rPr/>
              <w:t xml:space="preserve">PE_i</w:t>
            </w:r>
            <w:r>
              <w:rPr/>
              <w:t xml:space="preserve">P</w:t>
            </w:r>
            <w:r>
              <w:rPr/>
              <w:t xml:space="preserve">E</w:t>
            </w:r>
            <w:r>
              <w:rPr/>
              <w:t xml:space="preserve">i</w:t>
            </w:r>
            <w:r>
              <w:rPr/>
              <w:t xml:space="preserve">​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34.75%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9.52%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5.00%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1.39%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738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10.65%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0.00%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0.00%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8.33%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2.33%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2.33%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0.16%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3.13%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Итого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1691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</w:t>
            </w:r>
            <w:r>
              <w:rPr/>
              <w:t xml:space="preserve">P</w:t>
            </w:r>
            <w:r>
              <w:rPr/>
              <w:t xml:space="preserve">E</w:t>
            </w:r>
            <w:r>
              <w:rPr/>
              <w:t xml:space="preserve">≈</w:t>
            </w:r>
            <w:r>
              <w:rPr/>
              <w:t xml:space="preserve">6.56</w:t>
            </w:r>
            <w:r>
              <w:rPr/>
              <w:t xml:space="preserve">%</w:t>
            </w:r>
            <w:r>
              <w:rPr/>
              <w:t xml:space="preserve">OPE\approx 6.56\%</w:t>
            </w:r>
            <w:r>
              <w:rPr/>
              <w:t xml:space="preserve">OPE</w:t>
            </w:r>
            <w:r>
              <w:rPr/>
              <w:t xml:space="preserve">≈</w:t>
            </w:r>
            <w:r>
              <w:rPr/>
              <w:t xml:space="preserve">6.56%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</w:t>
            </w:r>
            <w:r>
              <w:rPr/>
              <w:t xml:space="preserve">A</w:t>
            </w:r>
            <w:r>
              <w:rPr/>
              <w:t xml:space="preserve">P</w:t>
            </w:r>
            <w:r>
              <w:rPr/>
              <w:t xml:space="preserve">E</w:t>
            </w:r>
            <w:r>
              <w:rPr/>
              <w:t xml:space="preserve">≈</w:t>
            </w:r>
            <w:r>
              <w:rPr/>
              <w:t xml:space="preserve">6.19</w:t>
            </w:r>
            <w:r>
              <w:rPr/>
              <w:t xml:space="preserve">%</w:t>
            </w:r>
            <w:r>
              <w:rPr/>
              <w:t xml:space="preserve">MAPE\approx6.19\%</w:t>
            </w:r>
            <w:r>
              <w:rPr/>
              <w:t xml:space="preserve">M</w:t>
            </w:r>
            <w:r>
              <w:rPr/>
              <w:t xml:space="preserve">A</w:t>
            </w:r>
            <w:r>
              <w:rPr/>
              <w:t xml:space="preserve">PE</w:t>
            </w:r>
            <w:r>
              <w:rPr/>
              <w:t xml:space="preserve">≈</w:t>
            </w:r>
            <w:r>
              <w:rPr/>
              <w:t xml:space="preserve">6.19%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Из результата следует, что система демонстрирует отличия от результатов ручного подсчёта. Наибольшие расхождения, как правило, возникают на границах кадра, для дальних целей с низким разрешением, а также в сценах с сильными перекрытиями и окклюзиями (например, направления 1 и 5). Вместе с тем система уже способна стабильно выдавать достаточно точные значения потоков по направлениям, а суммарная ошибка остаётся в приемлемых пределах, что указывает на начальную возможность инженерного применения.</w:t>
      </w:r>
    </w:p>
    <w:p>
      <w:pPr>
        <w:spacing w:lineRule="auto"/>
      </w:pPr>
      <w:r>
        <w:rPr/>
        <w:t xml:space="preserve">Кроме того, производительность в реальном времени является важным показателем оценки систем мониторинга дорожного движения. Для дополнительной проверки практической применимости системы в данной работе было выбрано 10 видеозаписей из набора данных AI City, на основе которых проведён анализ эффективности обработки видеоданных системой.</w:t>
      </w:r>
    </w:p>
    <w:p>
      <w:pPr>
        <w:spacing w:lineRule="auto"/>
      </w:pPr>
      <w:r>
        <w:rPr/>
        <w:t xml:space="preserve">Таблица 4.7 – Результаты тестирования производительности</w:t>
      </w:r>
    </w:p>
    <w:p>
      <w:pPr>
        <w:spacing w:lineRule="auto"/>
      </w:pPr>
      <w:r>
        <w:rPr/>
        <w:t xml:space="preserve">Примечание: для 10 видеороликов приведены разрешение, FPS, длительность/число кадров, фактическое время обработки и коэффициент реального времени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Видео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Разрешение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Длительность (с)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Обработка (с)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Реал тайм (длит./обр.)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cam_1.mp4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1280×960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112.255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2.67×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cam_1_dawn.mp4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1280×960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85.529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3.51×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cam_1_rain.mp4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1280×960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296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81.626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3.63×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cam_2.mp4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1280×960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746.022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2.41×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cam_2_dawn.mp4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1280×960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148.368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2.02×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cam_2_rain.mp4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1280×960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100.001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3.00×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cam_3.mp4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1280×960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551.306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3.26×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cam_3_snow.mp4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1280×960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77.100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3.89×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cam_4.mp4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1920×1080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106.404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2.82×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cam_5.mp4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1920×1080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111.930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2.68×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Среднее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2.99×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Результаты экспериментов показывают, что при использовании GPU-ускорения система способна обрабатывать видеопоток со скоростью, значительно превышающей требования реального времени, что позволяет использовать её в задачах городского дорожного мониторинга в режиме реального времени.</w:t>
      </w:r>
    </w:p>
    <w:p>
      <w:pPr>
        <w:pStyle w:val="Heading2"/>
        <w:spacing w:lineRule="auto"/>
      </w:pPr>
      <w:r>
        <w:rPr/>
        <w:t xml:space="preserve">Conclusion</w:t>
      </w:r>
    </w:p>
    <w:p>
      <w:pPr>
        <w:spacing w:lineRule="auto"/>
      </w:pPr>
      <w:r>
        <w:rPr/>
        <w:t xml:space="preserve">В целом в ствтье предложен метод обнаружения и статистики многопоточных транспортных потоков на перекрёстках на основе глубокого обучения, обеспечивающий точный подсчёт транспортных потоков в различных направлениях. Эффективность метода была подтверждена экспериментально: в тестах на 10 видеозаписях реальных перекрёстков система продемонстрировала высокую точность и производительность в задачах детекции транспортных средств, отслеживания объектов и подсчёта потоков, а также способность удовлетворять требованиям анализа в реальном времени.</w:t>
      </w:r>
    </w:p>
    <w:p>
      <w:pPr>
        <w:spacing w:lineRule="auto"/>
      </w:pPr>
      <w:r>
        <w:rPr/>
        <w:t xml:space="preserve">Несмотря на высокие показатели, система имеет определённые ограничения: зоны ROI необходимо настраивать вручную в соответствии со структурой перекрёстка, при изменении положения или угла камеры требуется перенастройка; в условиях экстремальной загруженности долгие перекрытия могут приводить к потере отдельных траекторий транспортных средств, что влияет на точность статистики; кроме того, использование универсальной предобученной модели оставляет пространство для улучшения производительности в ночное время или при неблагоприятных погодных условиях.</w:t>
      </w:r>
    </w:p>
    <w:p>
      <w:pPr>
        <w:spacing w:lineRule="auto"/>
      </w:pPr>
      <w:r>
        <w:rPr/>
        <w:t xml:space="preserve">В будущем работа может быть продолжена в направлении дальнейшей оптимизации и дообучения модели, исследования методов адаптивной настройки ROI и совместного анализа данных с нескольких камер, а также попыток интеграции системы с системами управления светофорным регулированием. Это позволит повысить уровень интеллектуализации системы и её практическую ценность, а также обеспечить надёжную информационную поддержку для управления городскими интеллектуальными транспортными системами.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2026-06-02T13:43:10.815Z</dcterms:created>
  <dcterms:modified xsi:type="dcterms:W3CDTF">2026-06-02T13:43:10.815Z</dcterms:modified>
</cp:coreProperties>
</file>