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282" w:rsidRDefault="002A192F" w:rsidP="002A192F">
      <w:pPr>
        <w:spacing w:after="0"/>
        <w:jc w:val="center"/>
        <w:rPr>
          <w:rFonts w:ascii="Times New Roman" w:hAnsi="Times New Roman" w:cs="Times New Roman"/>
          <w:b/>
          <w:sz w:val="32"/>
        </w:rPr>
      </w:pPr>
      <w:r>
        <w:rPr>
          <w:rFonts w:ascii="Times New Roman" w:hAnsi="Times New Roman" w:cs="Times New Roman"/>
          <w:b/>
          <w:sz w:val="32"/>
        </w:rPr>
        <w:t>Практическое занятие №4</w:t>
      </w:r>
    </w:p>
    <w:p w:rsidR="002A192F" w:rsidRDefault="002A192F" w:rsidP="002A192F">
      <w:pPr>
        <w:spacing w:after="0"/>
        <w:rPr>
          <w:rFonts w:ascii="Times New Roman" w:hAnsi="Times New Roman" w:cs="Times New Roman"/>
          <w:sz w:val="28"/>
        </w:rPr>
      </w:pPr>
      <w:r w:rsidRPr="008A2784">
        <w:rPr>
          <w:rFonts w:ascii="Times New Roman" w:hAnsi="Times New Roman" w:cs="Times New Roman"/>
          <w:b/>
          <w:sz w:val="28"/>
        </w:rPr>
        <w:t>Группа</w:t>
      </w:r>
      <w:r w:rsidR="00562949">
        <w:rPr>
          <w:rFonts w:ascii="Times New Roman" w:hAnsi="Times New Roman" w:cs="Times New Roman"/>
          <w:sz w:val="28"/>
        </w:rPr>
        <w:t>: П-16</w:t>
      </w:r>
    </w:p>
    <w:p w:rsidR="002A192F" w:rsidRDefault="002A192F" w:rsidP="002A192F">
      <w:pPr>
        <w:spacing w:after="0"/>
        <w:rPr>
          <w:rFonts w:ascii="Times New Roman" w:hAnsi="Times New Roman" w:cs="Times New Roman"/>
          <w:sz w:val="28"/>
        </w:rPr>
      </w:pPr>
      <w:r w:rsidRPr="008A2784">
        <w:rPr>
          <w:rFonts w:ascii="Times New Roman" w:hAnsi="Times New Roman" w:cs="Times New Roman"/>
          <w:b/>
          <w:sz w:val="28"/>
        </w:rPr>
        <w:t>Учащийся</w:t>
      </w:r>
      <w:r w:rsidR="00562949">
        <w:rPr>
          <w:rFonts w:ascii="Times New Roman" w:hAnsi="Times New Roman" w:cs="Times New Roman"/>
          <w:sz w:val="28"/>
        </w:rPr>
        <w:t>: Шелест Анатолий</w:t>
      </w:r>
    </w:p>
    <w:p w:rsidR="002A192F" w:rsidRDefault="002A192F" w:rsidP="002A192F">
      <w:pPr>
        <w:spacing w:after="0"/>
        <w:rPr>
          <w:rFonts w:ascii="Times New Roman" w:hAnsi="Times New Roman" w:cs="Times New Roman"/>
          <w:sz w:val="28"/>
        </w:rPr>
      </w:pPr>
      <w:r w:rsidRPr="008A2784">
        <w:rPr>
          <w:rFonts w:ascii="Times New Roman" w:hAnsi="Times New Roman" w:cs="Times New Roman"/>
          <w:b/>
          <w:sz w:val="28"/>
        </w:rPr>
        <w:t>Дата</w:t>
      </w:r>
      <w:r w:rsidR="00562949">
        <w:rPr>
          <w:rFonts w:ascii="Times New Roman" w:hAnsi="Times New Roman" w:cs="Times New Roman"/>
          <w:sz w:val="28"/>
        </w:rPr>
        <w:t>: 12.11.2022</w:t>
      </w:r>
    </w:p>
    <w:p w:rsidR="002A192F" w:rsidRDefault="002A192F" w:rsidP="002A192F">
      <w:pPr>
        <w:spacing w:after="0"/>
        <w:rPr>
          <w:rFonts w:ascii="Times New Roman" w:hAnsi="Times New Roman" w:cs="Times New Roman"/>
          <w:sz w:val="28"/>
        </w:rPr>
      </w:pPr>
      <w:r w:rsidRPr="008A2784">
        <w:rPr>
          <w:rFonts w:ascii="Times New Roman" w:hAnsi="Times New Roman" w:cs="Times New Roman"/>
          <w:b/>
          <w:sz w:val="28"/>
        </w:rPr>
        <w:t>Тема</w:t>
      </w:r>
      <w:r>
        <w:rPr>
          <w:rFonts w:ascii="Times New Roman" w:hAnsi="Times New Roman" w:cs="Times New Roman"/>
          <w:sz w:val="28"/>
        </w:rPr>
        <w:t xml:space="preserve">: </w:t>
      </w:r>
      <w:r w:rsidRPr="002A192F">
        <w:rPr>
          <w:rFonts w:ascii="Times New Roman" w:hAnsi="Times New Roman" w:cs="Times New Roman"/>
          <w:sz w:val="28"/>
          <w:szCs w:val="28"/>
        </w:rPr>
        <w:t xml:space="preserve">Функциональное моделирование с использованием пакета </w:t>
      </w:r>
      <w:proofErr w:type="spellStart"/>
      <w:r w:rsidRPr="002A192F">
        <w:rPr>
          <w:rFonts w:ascii="Times New Roman" w:hAnsi="Times New Roman" w:cs="Times New Roman"/>
          <w:sz w:val="28"/>
          <w:szCs w:val="28"/>
        </w:rPr>
        <w:t>All</w:t>
      </w:r>
      <w:proofErr w:type="spellEnd"/>
      <w:r w:rsidRPr="002A192F">
        <w:rPr>
          <w:rFonts w:ascii="Times New Roman" w:hAnsi="Times New Roman" w:cs="Times New Roman"/>
          <w:sz w:val="28"/>
          <w:szCs w:val="28"/>
        </w:rPr>
        <w:t xml:space="preserve"> </w:t>
      </w:r>
      <w:proofErr w:type="spellStart"/>
      <w:r w:rsidRPr="002A192F">
        <w:rPr>
          <w:rFonts w:ascii="Times New Roman" w:hAnsi="Times New Roman" w:cs="Times New Roman"/>
          <w:sz w:val="28"/>
          <w:szCs w:val="28"/>
        </w:rPr>
        <w:t>Fusion</w:t>
      </w:r>
      <w:proofErr w:type="spellEnd"/>
      <w:r w:rsidRPr="002A192F">
        <w:rPr>
          <w:rFonts w:ascii="Times New Roman" w:hAnsi="Times New Roman" w:cs="Times New Roman"/>
          <w:sz w:val="28"/>
          <w:szCs w:val="28"/>
        </w:rPr>
        <w:t xml:space="preserve"> </w:t>
      </w:r>
      <w:proofErr w:type="spellStart"/>
      <w:r w:rsidRPr="002A192F">
        <w:rPr>
          <w:rFonts w:ascii="Times New Roman" w:hAnsi="Times New Roman" w:cs="Times New Roman"/>
          <w:sz w:val="28"/>
          <w:szCs w:val="28"/>
        </w:rPr>
        <w:t>Process</w:t>
      </w:r>
      <w:proofErr w:type="spellEnd"/>
      <w:r w:rsidRPr="002A192F">
        <w:rPr>
          <w:rFonts w:ascii="Times New Roman" w:hAnsi="Times New Roman" w:cs="Times New Roman"/>
          <w:sz w:val="28"/>
          <w:szCs w:val="28"/>
        </w:rPr>
        <w:t xml:space="preserve"> </w:t>
      </w:r>
      <w:proofErr w:type="spellStart"/>
      <w:r w:rsidRPr="002A192F">
        <w:rPr>
          <w:rFonts w:ascii="Times New Roman" w:hAnsi="Times New Roman" w:cs="Times New Roman"/>
          <w:sz w:val="28"/>
          <w:szCs w:val="28"/>
        </w:rPr>
        <w:t>Modeler</w:t>
      </w:r>
      <w:proofErr w:type="spellEnd"/>
    </w:p>
    <w:p w:rsidR="002A192F" w:rsidRDefault="002A192F" w:rsidP="002A192F">
      <w:pPr>
        <w:spacing w:after="0"/>
        <w:rPr>
          <w:rFonts w:ascii="Times New Roman" w:hAnsi="Times New Roman" w:cs="Times New Roman"/>
          <w:sz w:val="28"/>
        </w:rPr>
      </w:pPr>
    </w:p>
    <w:p w:rsidR="002A192F" w:rsidRPr="008A2784" w:rsidRDefault="002A192F" w:rsidP="002A192F">
      <w:pPr>
        <w:spacing w:after="0"/>
        <w:rPr>
          <w:rFonts w:ascii="Times New Roman" w:hAnsi="Times New Roman" w:cs="Times New Roman"/>
          <w:b/>
          <w:sz w:val="28"/>
        </w:rPr>
      </w:pPr>
      <w:r w:rsidRPr="008A2784">
        <w:rPr>
          <w:rFonts w:ascii="Times New Roman" w:hAnsi="Times New Roman" w:cs="Times New Roman"/>
          <w:b/>
          <w:sz w:val="28"/>
        </w:rPr>
        <w:t>1. Цель работы</w:t>
      </w:r>
      <w:r>
        <w:rPr>
          <w:rFonts w:ascii="Times New Roman" w:hAnsi="Times New Roman" w:cs="Times New Roman"/>
          <w:b/>
          <w:sz w:val="28"/>
        </w:rPr>
        <w:t>:</w:t>
      </w:r>
      <w:r>
        <w:rPr>
          <w:rFonts w:ascii="Times New Roman" w:hAnsi="Times New Roman" w:cs="Times New Roman"/>
          <w:sz w:val="28"/>
        </w:rPr>
        <w:t xml:space="preserve"> Создание </w:t>
      </w:r>
      <w:proofErr w:type="spellStart"/>
      <w:r>
        <w:rPr>
          <w:rFonts w:ascii="Times New Roman" w:hAnsi="Times New Roman" w:cs="Times New Roman"/>
          <w:sz w:val="28"/>
        </w:rPr>
        <w:t>декомпозиционных</w:t>
      </w:r>
      <w:proofErr w:type="spellEnd"/>
      <w:r>
        <w:rPr>
          <w:rFonts w:ascii="Times New Roman" w:hAnsi="Times New Roman" w:cs="Times New Roman"/>
          <w:sz w:val="28"/>
        </w:rPr>
        <w:t xml:space="preserve"> диаграмм</w:t>
      </w:r>
    </w:p>
    <w:p w:rsidR="002A192F" w:rsidRDefault="002A192F" w:rsidP="002A192F">
      <w:pPr>
        <w:spacing w:after="0"/>
        <w:rPr>
          <w:rFonts w:ascii="Times New Roman" w:hAnsi="Times New Roman" w:cs="Times New Roman"/>
          <w:sz w:val="28"/>
        </w:rPr>
      </w:pPr>
    </w:p>
    <w:p w:rsidR="00E36981" w:rsidRDefault="002A192F" w:rsidP="002A192F">
      <w:pPr>
        <w:spacing w:after="0"/>
        <w:rPr>
          <w:rFonts w:ascii="Times New Roman" w:hAnsi="Times New Roman" w:cs="Times New Roman"/>
          <w:sz w:val="28"/>
        </w:rPr>
      </w:pPr>
      <w:r>
        <w:rPr>
          <w:rFonts w:ascii="Times New Roman" w:hAnsi="Times New Roman" w:cs="Times New Roman"/>
          <w:b/>
          <w:sz w:val="28"/>
        </w:rPr>
        <w:t xml:space="preserve">2. Задание: </w:t>
      </w:r>
      <w:r w:rsidR="00E36981">
        <w:rPr>
          <w:rFonts w:ascii="Times New Roman" w:hAnsi="Times New Roman" w:cs="Times New Roman"/>
          <w:sz w:val="28"/>
        </w:rPr>
        <w:t>Разработать функциональную диаграмму на разрабатываемое ТЗ. Создать декомпозицию функциональной диаграммы. Ответить на вопросы</w:t>
      </w:r>
    </w:p>
    <w:p w:rsidR="002A192F" w:rsidRDefault="002A192F" w:rsidP="002A192F">
      <w:pPr>
        <w:spacing w:after="0"/>
        <w:rPr>
          <w:rFonts w:ascii="Times New Roman" w:hAnsi="Times New Roman" w:cs="Times New Roman"/>
          <w:sz w:val="28"/>
        </w:rPr>
      </w:pPr>
    </w:p>
    <w:p w:rsidR="002A192F" w:rsidRDefault="002A192F" w:rsidP="00E36981">
      <w:pPr>
        <w:spacing w:after="0"/>
        <w:jc w:val="center"/>
        <w:rPr>
          <w:rFonts w:ascii="Times New Roman" w:hAnsi="Times New Roman" w:cs="Times New Roman"/>
          <w:b/>
          <w:sz w:val="32"/>
        </w:rPr>
      </w:pPr>
      <w:r w:rsidRPr="008A2784">
        <w:rPr>
          <w:rFonts w:ascii="Times New Roman" w:hAnsi="Times New Roman" w:cs="Times New Roman"/>
          <w:b/>
          <w:sz w:val="32"/>
        </w:rPr>
        <w:t>Ход работы</w:t>
      </w:r>
    </w:p>
    <w:p w:rsidR="00E36981" w:rsidRDefault="00E36981" w:rsidP="00E36981">
      <w:pPr>
        <w:spacing w:after="0"/>
        <w:rPr>
          <w:rFonts w:ascii="Times New Roman" w:hAnsi="Times New Roman" w:cs="Times New Roman"/>
          <w:b/>
          <w:sz w:val="32"/>
        </w:rPr>
      </w:pPr>
      <w:r>
        <w:rPr>
          <w:rFonts w:ascii="Times New Roman" w:hAnsi="Times New Roman" w:cs="Times New Roman"/>
          <w:b/>
          <w:sz w:val="32"/>
        </w:rPr>
        <w:t>1. Ответы на вопросы:</w:t>
      </w:r>
    </w:p>
    <w:p w:rsidR="00835F88" w:rsidRPr="00835F88" w:rsidRDefault="00835F88" w:rsidP="00835F88">
      <w:pPr>
        <w:spacing w:after="0"/>
        <w:rPr>
          <w:rFonts w:ascii="Times New Roman" w:hAnsi="Times New Roman" w:cs="Times New Roman"/>
          <w:sz w:val="28"/>
        </w:rPr>
      </w:pPr>
      <w:r>
        <w:rPr>
          <w:rFonts w:ascii="Times New Roman" w:hAnsi="Times New Roman" w:cs="Times New Roman"/>
          <w:sz w:val="32"/>
        </w:rPr>
        <w:tab/>
      </w:r>
      <w:r w:rsidRPr="00835F88">
        <w:rPr>
          <w:rFonts w:ascii="Times New Roman" w:hAnsi="Times New Roman" w:cs="Times New Roman"/>
          <w:sz w:val="28"/>
        </w:rPr>
        <w:t>1. Что собой представляет методология IDEF0?</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 xml:space="preserve">Ответ: IDEF0 – метод функционального моделирования, а также графическая нотация, которая используется для описания и формализации бизнес-процессов. Особенность </w:t>
      </w:r>
      <w:r>
        <w:rPr>
          <w:rFonts w:ascii="Times New Roman" w:hAnsi="Times New Roman" w:cs="Times New Roman"/>
          <w:sz w:val="28"/>
        </w:rPr>
        <w:t xml:space="preserve">IDEF0заключается в том, что эта </w:t>
      </w:r>
      <w:r w:rsidRPr="00835F88">
        <w:rPr>
          <w:rFonts w:ascii="Times New Roman" w:hAnsi="Times New Roman" w:cs="Times New Roman"/>
          <w:sz w:val="28"/>
        </w:rPr>
        <w:t>методология ориентирована на соподчиненность объектов.</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2. Что собой представляет методология DFD?</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Ответ: Диаграммы потоков данных (</w:t>
      </w:r>
      <w:proofErr w:type="spellStart"/>
      <w:r w:rsidRPr="00835F88">
        <w:rPr>
          <w:rFonts w:ascii="Times New Roman" w:hAnsi="Times New Roman" w:cs="Times New Roman"/>
          <w:sz w:val="28"/>
        </w:rPr>
        <w:t>Data</w:t>
      </w:r>
      <w:proofErr w:type="spellEnd"/>
      <w:r w:rsidRPr="00835F88">
        <w:rPr>
          <w:rFonts w:ascii="Times New Roman" w:hAnsi="Times New Roman" w:cs="Times New Roman"/>
          <w:sz w:val="28"/>
        </w:rPr>
        <w:t xml:space="preserve"> </w:t>
      </w:r>
      <w:proofErr w:type="spellStart"/>
      <w:r w:rsidRPr="00835F88">
        <w:rPr>
          <w:rFonts w:ascii="Times New Roman" w:hAnsi="Times New Roman" w:cs="Times New Roman"/>
          <w:sz w:val="28"/>
        </w:rPr>
        <w:t>flow</w:t>
      </w:r>
      <w:proofErr w:type="spellEnd"/>
      <w:r w:rsidRPr="00835F88">
        <w:rPr>
          <w:rFonts w:ascii="Times New Roman" w:hAnsi="Times New Roman" w:cs="Times New Roman"/>
          <w:sz w:val="28"/>
        </w:rPr>
        <w:t xml:space="preserve"> </w:t>
      </w:r>
      <w:proofErr w:type="spellStart"/>
      <w:r w:rsidRPr="00835F88">
        <w:rPr>
          <w:rFonts w:ascii="Times New Roman" w:hAnsi="Times New Roman" w:cs="Times New Roman"/>
          <w:sz w:val="28"/>
        </w:rPr>
        <w:t>diagramming</w:t>
      </w:r>
      <w:proofErr w:type="spellEnd"/>
      <w:r w:rsidRPr="00835F88">
        <w:rPr>
          <w:rFonts w:ascii="Times New Roman" w:hAnsi="Times New Roman" w:cs="Times New Roman"/>
          <w:sz w:val="28"/>
        </w:rPr>
        <w:t>, DFD) используются для описания документооборота и обработки информации. Подобно IDEF0, DFD представляет модел</w:t>
      </w:r>
      <w:r>
        <w:rPr>
          <w:rFonts w:ascii="Times New Roman" w:hAnsi="Times New Roman" w:cs="Times New Roman"/>
          <w:sz w:val="28"/>
        </w:rPr>
        <w:t xml:space="preserve">ьную систему как сеть связанных </w:t>
      </w:r>
      <w:r w:rsidRPr="00835F88">
        <w:rPr>
          <w:rFonts w:ascii="Times New Roman" w:hAnsi="Times New Roman" w:cs="Times New Roman"/>
          <w:sz w:val="28"/>
        </w:rPr>
        <w:t>между собой работ.</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3. Что собой представляет методология IDEF3?</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Ответ: МЕТОДОЛОГИЯ ID</w:t>
      </w:r>
      <w:r>
        <w:rPr>
          <w:rFonts w:ascii="Times New Roman" w:hAnsi="Times New Roman" w:cs="Times New Roman"/>
          <w:sz w:val="28"/>
        </w:rPr>
        <w:t>EF3 (</w:t>
      </w:r>
      <w:proofErr w:type="spellStart"/>
      <w:r>
        <w:rPr>
          <w:rFonts w:ascii="Times New Roman" w:hAnsi="Times New Roman" w:cs="Times New Roman"/>
          <w:sz w:val="28"/>
        </w:rPr>
        <w:t>workflow</w:t>
      </w:r>
      <w:proofErr w:type="spellEnd"/>
      <w:r>
        <w:rPr>
          <w:rFonts w:ascii="Times New Roman" w:hAnsi="Times New Roman" w:cs="Times New Roman"/>
          <w:sz w:val="28"/>
        </w:rPr>
        <w:t xml:space="preserve"> </w:t>
      </w:r>
      <w:proofErr w:type="spellStart"/>
      <w:r>
        <w:rPr>
          <w:rFonts w:ascii="Times New Roman" w:hAnsi="Times New Roman" w:cs="Times New Roman"/>
          <w:sz w:val="28"/>
        </w:rPr>
        <w:t>diagramming</w:t>
      </w:r>
      <w:proofErr w:type="spellEnd"/>
      <w:r>
        <w:rPr>
          <w:rFonts w:ascii="Times New Roman" w:hAnsi="Times New Roman" w:cs="Times New Roman"/>
          <w:sz w:val="28"/>
        </w:rPr>
        <w:t xml:space="preserve">) –это </w:t>
      </w:r>
      <w:r w:rsidRPr="00835F88">
        <w:rPr>
          <w:rFonts w:ascii="Times New Roman" w:hAnsi="Times New Roman" w:cs="Times New Roman"/>
          <w:sz w:val="28"/>
        </w:rPr>
        <w:t xml:space="preserve">методология графического моделирования, предназначенная для описания и документирования информационных потоков в </w:t>
      </w:r>
      <w:proofErr w:type="spellStart"/>
      <w:proofErr w:type="gramStart"/>
      <w:r w:rsidRPr="00835F88">
        <w:rPr>
          <w:rFonts w:ascii="Times New Roman" w:hAnsi="Times New Roman" w:cs="Times New Roman"/>
          <w:sz w:val="28"/>
        </w:rPr>
        <w:t>систе-ме</w:t>
      </w:r>
      <w:proofErr w:type="spellEnd"/>
      <w:proofErr w:type="gramEnd"/>
      <w:r w:rsidRPr="00835F88">
        <w:rPr>
          <w:rFonts w:ascii="Times New Roman" w:hAnsi="Times New Roman" w:cs="Times New Roman"/>
          <w:sz w:val="28"/>
        </w:rPr>
        <w:t>, в которой процессы выполняются в заданной последовательности, взаимоотношений между процессами обработки информации и объектами, являющихся частью этих процессов и участвующие совместно в одном процессе.</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4. Что вы понимаете под декомпозицией?</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Ответ: Декомпозиция — операция мышления, состоящая в разделении целого на части. Также декомп</w:t>
      </w:r>
      <w:r>
        <w:rPr>
          <w:rFonts w:ascii="Times New Roman" w:hAnsi="Times New Roman" w:cs="Times New Roman"/>
          <w:sz w:val="28"/>
        </w:rPr>
        <w:t xml:space="preserve">озицией называется общий приём, </w:t>
      </w:r>
      <w:r w:rsidRPr="00835F88">
        <w:rPr>
          <w:rFonts w:ascii="Times New Roman" w:hAnsi="Times New Roman" w:cs="Times New Roman"/>
          <w:sz w:val="28"/>
        </w:rPr>
        <w:t>применяемый при решении проблем, состоящий в разделении проблемы на множество частных проблем, а также задач, не превосходящих суммарно по сложности исходную проблему, с помощью объединения решений которых, можно сформировать решение исходной проблемы в целом.</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t>5. Опишите последовательность создания декомпозиции функциональных диаграмм.</w:t>
      </w:r>
    </w:p>
    <w:p w:rsidR="00835F88" w:rsidRPr="00835F88" w:rsidRDefault="00835F88" w:rsidP="00835F88">
      <w:pPr>
        <w:spacing w:after="0"/>
        <w:ind w:firstLine="708"/>
        <w:rPr>
          <w:rFonts w:ascii="Times New Roman" w:hAnsi="Times New Roman" w:cs="Times New Roman"/>
          <w:sz w:val="28"/>
        </w:rPr>
      </w:pPr>
      <w:r w:rsidRPr="00835F88">
        <w:rPr>
          <w:rFonts w:ascii="Times New Roman" w:hAnsi="Times New Roman" w:cs="Times New Roman"/>
          <w:sz w:val="28"/>
        </w:rPr>
        <w:lastRenderedPageBreak/>
        <w:t xml:space="preserve">Ответ: Для построения декомпозиции диаграммы создайте новую страницу путем нажатия правой кнопкой мыши в нижнем левом углу окна на ярлык Страница 1. Выбрать пункт </w:t>
      </w:r>
      <w:proofErr w:type="gramStart"/>
      <w:r w:rsidRPr="00835F88">
        <w:rPr>
          <w:rFonts w:ascii="Times New Roman" w:hAnsi="Times New Roman" w:cs="Times New Roman"/>
          <w:sz w:val="28"/>
        </w:rPr>
        <w:t>Добавить</w:t>
      </w:r>
      <w:proofErr w:type="gramEnd"/>
      <w:r w:rsidRPr="00835F88">
        <w:rPr>
          <w:rFonts w:ascii="Times New Roman" w:hAnsi="Times New Roman" w:cs="Times New Roman"/>
          <w:sz w:val="28"/>
        </w:rPr>
        <w:t xml:space="preserve"> страницу. Переименуйте страницы в соответствии с уровнем декомпозиции, </w:t>
      </w:r>
      <w:proofErr w:type="gramStart"/>
      <w:r w:rsidRPr="00835F88">
        <w:rPr>
          <w:rFonts w:ascii="Times New Roman" w:hAnsi="Times New Roman" w:cs="Times New Roman"/>
          <w:sz w:val="28"/>
        </w:rPr>
        <w:t>например</w:t>
      </w:r>
      <w:proofErr w:type="gramEnd"/>
      <w:r w:rsidRPr="00835F88">
        <w:rPr>
          <w:rFonts w:ascii="Times New Roman" w:hAnsi="Times New Roman" w:cs="Times New Roman"/>
          <w:sz w:val="28"/>
        </w:rPr>
        <w:t xml:space="preserve">: A-0, А1 и т.д. Распределите работы диаграммы декомпозиции в области Блока заголовка. Распределите стрелки для диаграммы декомпозиции в соответствии с контекстной диаграммой. Для этого «перенесите» входные и выходные стрелки, связанные с декомпозируемой работой, в поле декомпозиции. </w:t>
      </w:r>
    </w:p>
    <w:p w:rsidR="00E36981" w:rsidRDefault="00E36981" w:rsidP="00E36981">
      <w:pPr>
        <w:spacing w:after="0"/>
        <w:rPr>
          <w:rFonts w:ascii="Times New Roman" w:hAnsi="Times New Roman" w:cs="Times New Roman"/>
          <w:b/>
          <w:sz w:val="32"/>
        </w:rPr>
      </w:pPr>
      <w:r>
        <w:rPr>
          <w:rFonts w:ascii="Times New Roman" w:hAnsi="Times New Roman" w:cs="Times New Roman"/>
          <w:b/>
          <w:sz w:val="32"/>
        </w:rPr>
        <w:t>2. Контекстная диаграмма</w:t>
      </w:r>
    </w:p>
    <w:p w:rsidR="00E36981" w:rsidRDefault="00562949" w:rsidP="00E36981">
      <w:pPr>
        <w:spacing w:after="0"/>
        <w:rPr>
          <w:rFonts w:ascii="Times New Roman" w:hAnsi="Times New Roman" w:cs="Times New Roman"/>
          <w:b/>
          <w:sz w:val="32"/>
        </w:rPr>
      </w:pPr>
      <w:r>
        <w:rPr>
          <w:noProof/>
          <w:lang w:eastAsia="ru-RU"/>
        </w:rPr>
        <w:drawing>
          <wp:inline distT="0" distB="0" distL="0" distR="0" wp14:anchorId="64BA1BA0" wp14:editId="55168135">
            <wp:extent cx="6400800" cy="449527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10325" cy="4501960"/>
                    </a:xfrm>
                    <a:prstGeom prst="rect">
                      <a:avLst/>
                    </a:prstGeom>
                  </pic:spPr>
                </pic:pic>
              </a:graphicData>
            </a:graphic>
          </wp:inline>
        </w:drawing>
      </w:r>
    </w:p>
    <w:p w:rsidR="00E36981" w:rsidRDefault="00E36981" w:rsidP="00E36981">
      <w:pPr>
        <w:spacing w:after="0"/>
        <w:rPr>
          <w:rFonts w:ascii="Times New Roman" w:hAnsi="Times New Roman" w:cs="Times New Roman"/>
          <w:b/>
          <w:sz w:val="32"/>
        </w:rPr>
      </w:pPr>
      <w:r>
        <w:rPr>
          <w:rFonts w:ascii="Times New Roman" w:hAnsi="Times New Roman" w:cs="Times New Roman"/>
          <w:b/>
          <w:sz w:val="32"/>
        </w:rPr>
        <w:t xml:space="preserve">3. Декомпозиция функциональных диаграмм </w:t>
      </w:r>
    </w:p>
    <w:p w:rsidR="00E36981" w:rsidRDefault="00562949" w:rsidP="00E36981">
      <w:pPr>
        <w:spacing w:after="0"/>
        <w:rPr>
          <w:rFonts w:ascii="Times New Roman" w:hAnsi="Times New Roman" w:cs="Times New Roman"/>
          <w:b/>
          <w:sz w:val="32"/>
        </w:rPr>
      </w:pPr>
      <w:r>
        <w:rPr>
          <w:noProof/>
          <w:lang w:eastAsia="ru-RU"/>
        </w:rPr>
        <w:lastRenderedPageBreak/>
        <w:drawing>
          <wp:inline distT="0" distB="0" distL="0" distR="0" wp14:anchorId="7C53B720" wp14:editId="0EB3FB34">
            <wp:extent cx="5940425" cy="41548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54805"/>
                    </a:xfrm>
                    <a:prstGeom prst="rect">
                      <a:avLst/>
                    </a:prstGeom>
                  </pic:spPr>
                </pic:pic>
              </a:graphicData>
            </a:graphic>
          </wp:inline>
        </w:drawing>
      </w:r>
      <w:bookmarkStart w:id="0" w:name="_GoBack"/>
      <w:bookmarkEnd w:id="0"/>
    </w:p>
    <w:p w:rsidR="00E36981" w:rsidRDefault="00E36981" w:rsidP="00E36981">
      <w:pPr>
        <w:spacing w:after="0"/>
        <w:rPr>
          <w:rFonts w:ascii="Times New Roman" w:hAnsi="Times New Roman" w:cs="Times New Roman"/>
          <w:b/>
          <w:sz w:val="32"/>
        </w:rPr>
      </w:pPr>
      <w:r>
        <w:rPr>
          <w:rFonts w:ascii="Times New Roman" w:hAnsi="Times New Roman" w:cs="Times New Roman"/>
          <w:b/>
          <w:sz w:val="32"/>
        </w:rPr>
        <w:t>Контрольные вопросы</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 xml:space="preserve">1. Понятие </w:t>
      </w:r>
      <w:proofErr w:type="spellStart"/>
      <w:r w:rsidRPr="00C84939">
        <w:rPr>
          <w:rFonts w:ascii="Times New Roman" w:hAnsi="Times New Roman" w:cs="Times New Roman"/>
          <w:b/>
          <w:sz w:val="28"/>
        </w:rPr>
        <w:t>Case</w:t>
      </w:r>
      <w:proofErr w:type="spellEnd"/>
      <w:r w:rsidRPr="00C84939">
        <w:rPr>
          <w:rFonts w:ascii="Times New Roman" w:hAnsi="Times New Roman" w:cs="Times New Roman"/>
          <w:b/>
          <w:sz w:val="28"/>
        </w:rPr>
        <w:t>-средств и их назначение.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В семействе CASE-средств инструменты для анализа предметной области составляют небольшую часть. Однако именно изучение и моделирование предметной области является наиболее важным этапом при разработке любого приложения, так как позволяет четко и однозначно определить задачи, которые стоят перед разработчиками. Таким образом, использование инструментов анализа и моделирования предметной области должно являться основой начального этапа разработки любой сложной системы, в том числе и программной.</w:t>
      </w:r>
    </w:p>
    <w:p w:rsidR="00C84939" w:rsidRPr="00C84939" w:rsidRDefault="00C84939" w:rsidP="00C84939">
      <w:pPr>
        <w:spacing w:after="0"/>
        <w:ind w:firstLine="708"/>
        <w:rPr>
          <w:rFonts w:ascii="Times New Roman" w:hAnsi="Times New Roman" w:cs="Times New Roman"/>
          <w:sz w:val="28"/>
        </w:rPr>
      </w:pPr>
      <w:r w:rsidRPr="00C84939">
        <w:rPr>
          <w:rFonts w:ascii="Times New Roman" w:hAnsi="Times New Roman" w:cs="Times New Roman"/>
          <w:b/>
          <w:sz w:val="28"/>
        </w:rPr>
        <w:t>2. Назначение и сущность методологии IDEF0.</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Методология IDEF0 успешно применяется в самых различных отраслях как эффективное средство анализа, проектирования и представления деловых процессов. Основной структурной единицей IDEF0-модели является диаграмма, представляющая собой графическое описание модели предметной области или ее части. Главными компонентами IDEF0-диаграммы являются блоки.</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3. Назначение и сущность методологии DFD.</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xml:space="preserve">Для представления механизмов передачи и обработки информации в моделируемой системе используются диаграммы потоков данных. В методологии DFD используется четыре графических элемента. В </w:t>
      </w:r>
      <w:proofErr w:type="spellStart"/>
      <w:r w:rsidRPr="00C84939">
        <w:rPr>
          <w:rFonts w:ascii="Times New Roman" w:hAnsi="Times New Roman" w:cs="Times New Roman"/>
          <w:sz w:val="28"/>
        </w:rPr>
        <w:t>Врwin</w:t>
      </w:r>
      <w:proofErr w:type="spellEnd"/>
      <w:r w:rsidRPr="00C84939">
        <w:rPr>
          <w:rFonts w:ascii="Times New Roman" w:hAnsi="Times New Roman" w:cs="Times New Roman"/>
          <w:sz w:val="28"/>
        </w:rPr>
        <w:t xml:space="preserve"> для построения диаграмм потоков данных используется нотация </w:t>
      </w:r>
      <w:proofErr w:type="spellStart"/>
      <w:r w:rsidRPr="00C84939">
        <w:rPr>
          <w:rFonts w:ascii="Times New Roman" w:hAnsi="Times New Roman" w:cs="Times New Roman"/>
          <w:sz w:val="28"/>
        </w:rPr>
        <w:t>ГейнаСарсона</w:t>
      </w:r>
      <w:proofErr w:type="spellEnd"/>
      <w:r w:rsidRPr="00C84939">
        <w:rPr>
          <w:rFonts w:ascii="Times New Roman" w:hAnsi="Times New Roman" w:cs="Times New Roman"/>
          <w:sz w:val="28"/>
        </w:rPr>
        <w:t>.</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lastRenderedPageBreak/>
        <w:t>4. Назначение и сущность методологии IDEF3.</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Для описания логики взаимодействия информационных потоков модель системы дополняют диаграммами методологии IDEF3. Диаграммы данного вида называются диаграммами потоков работ (</w:t>
      </w:r>
      <w:proofErr w:type="spellStart"/>
      <w:r w:rsidRPr="00C84939">
        <w:rPr>
          <w:rFonts w:ascii="Times New Roman" w:hAnsi="Times New Roman" w:cs="Times New Roman"/>
          <w:sz w:val="28"/>
        </w:rPr>
        <w:t>WorkFlow</w:t>
      </w:r>
      <w:proofErr w:type="spellEnd"/>
      <w:r w:rsidRPr="00C84939">
        <w:rPr>
          <w:rFonts w:ascii="Times New Roman" w:hAnsi="Times New Roman" w:cs="Times New Roman"/>
          <w:sz w:val="28"/>
        </w:rPr>
        <w:t xml:space="preserve"> </w:t>
      </w:r>
      <w:proofErr w:type="spellStart"/>
      <w:r w:rsidRPr="00C84939">
        <w:rPr>
          <w:rFonts w:ascii="Times New Roman" w:hAnsi="Times New Roman" w:cs="Times New Roman"/>
          <w:sz w:val="28"/>
        </w:rPr>
        <w:t>Diagram</w:t>
      </w:r>
      <w:proofErr w:type="spellEnd"/>
      <w:r w:rsidRPr="00C84939">
        <w:rPr>
          <w:rFonts w:ascii="Times New Roman" w:hAnsi="Times New Roman" w:cs="Times New Roman"/>
          <w:sz w:val="28"/>
        </w:rPr>
        <w:t>). Методология моделирования IDEF3 позволяет графически описать течение процессов во времени и отношения процессов и объектов, являющихся частями этих процессов.</w:t>
      </w:r>
    </w:p>
    <w:p w:rsidR="00C84939" w:rsidRPr="00C84939" w:rsidRDefault="00C84939" w:rsidP="00C84939">
      <w:pPr>
        <w:spacing w:after="0"/>
        <w:ind w:firstLine="708"/>
        <w:rPr>
          <w:rFonts w:ascii="Times New Roman" w:hAnsi="Times New Roman" w:cs="Times New Roman"/>
          <w:sz w:val="28"/>
        </w:rPr>
      </w:pPr>
      <w:r w:rsidRPr="00C84939">
        <w:rPr>
          <w:rFonts w:ascii="Times New Roman" w:hAnsi="Times New Roman" w:cs="Times New Roman"/>
          <w:b/>
          <w:sz w:val="28"/>
        </w:rPr>
        <w:t>5. Направления IDEF0-моделирования</w:t>
      </w:r>
      <w:r w:rsidRPr="00C84939">
        <w:rPr>
          <w:rFonts w:ascii="Times New Roman" w:hAnsi="Times New Roman" w:cs="Times New Roman"/>
          <w:sz w:val="28"/>
        </w:rPr>
        <w:t>.</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Существует два основных направления в SA-моделировании (</w:t>
      </w:r>
      <w:proofErr w:type="spellStart"/>
      <w:r w:rsidRPr="00C84939">
        <w:rPr>
          <w:rFonts w:ascii="Times New Roman" w:hAnsi="Times New Roman" w:cs="Times New Roman"/>
          <w:sz w:val="28"/>
        </w:rPr>
        <w:t>Structured</w:t>
      </w:r>
      <w:proofErr w:type="spellEnd"/>
      <w:r w:rsidRPr="00C84939">
        <w:rPr>
          <w:rFonts w:ascii="Times New Roman" w:hAnsi="Times New Roman" w:cs="Times New Roman"/>
          <w:sz w:val="28"/>
        </w:rPr>
        <w:t xml:space="preserve"> </w:t>
      </w:r>
      <w:proofErr w:type="spellStart"/>
      <w:r w:rsidRPr="00C84939">
        <w:rPr>
          <w:rFonts w:ascii="Times New Roman" w:hAnsi="Times New Roman" w:cs="Times New Roman"/>
          <w:sz w:val="28"/>
        </w:rPr>
        <w:t>Analysis</w:t>
      </w:r>
      <w:proofErr w:type="spellEnd"/>
      <w:r w:rsidRPr="00C84939">
        <w:rPr>
          <w:rFonts w:ascii="Times New Roman" w:hAnsi="Times New Roman" w:cs="Times New Roman"/>
          <w:sz w:val="28"/>
        </w:rPr>
        <w:t>–моделировании): функциональные модели выделяют события в системе, модели данных выделяют объекты (данные) системы, связывающие функции между собой и с их окружением.</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6. Этапы жизненного цикла программных средств, для которых</w:t>
      </w:r>
    </w:p>
    <w:p w:rsidR="00C84939" w:rsidRPr="00C84939" w:rsidRDefault="00C84939" w:rsidP="00C84939">
      <w:pPr>
        <w:spacing w:after="0"/>
        <w:rPr>
          <w:rFonts w:ascii="Times New Roman" w:hAnsi="Times New Roman" w:cs="Times New Roman"/>
          <w:b/>
          <w:sz w:val="28"/>
        </w:rPr>
      </w:pPr>
      <w:r w:rsidRPr="00C84939">
        <w:rPr>
          <w:rFonts w:ascii="Times New Roman" w:hAnsi="Times New Roman" w:cs="Times New Roman"/>
          <w:b/>
          <w:sz w:val="28"/>
        </w:rPr>
        <w:t>наиболее эффективно использование методологии IDEF0.</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Этапы жизненного цикла п</w:t>
      </w:r>
      <w:r>
        <w:rPr>
          <w:rFonts w:ascii="Times New Roman" w:hAnsi="Times New Roman" w:cs="Times New Roman"/>
          <w:sz w:val="28"/>
        </w:rPr>
        <w:t xml:space="preserve">рограммных средств, для которых </w:t>
      </w:r>
      <w:r w:rsidRPr="00C84939">
        <w:rPr>
          <w:rFonts w:ascii="Times New Roman" w:hAnsi="Times New Roman" w:cs="Times New Roman"/>
          <w:sz w:val="28"/>
        </w:rPr>
        <w:t>наиболее эффективно использование методолог</w:t>
      </w:r>
      <w:r>
        <w:rPr>
          <w:rFonts w:ascii="Times New Roman" w:hAnsi="Times New Roman" w:cs="Times New Roman"/>
          <w:sz w:val="28"/>
        </w:rPr>
        <w:t xml:space="preserve">ии IDEF0. </w:t>
      </w:r>
      <w:r w:rsidRPr="00C84939">
        <w:rPr>
          <w:rFonts w:ascii="Times New Roman" w:hAnsi="Times New Roman" w:cs="Times New Roman"/>
          <w:sz w:val="28"/>
        </w:rPr>
        <w:t>Методология IDEF0 успешно применяется в самых различных отраслях как эффективное средство анализа, проектирования и представления деловых процессов.</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7. Достоинства методологии IDEF0.</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1) универсальность – SADT может использоваться для проектирования сложных систем любого назначения (например, управление и контроль, аэрокосмическое производство, телефонные сети, учет материально-технических ресурсов и др.), а не только программного обеспечения (ПО);</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2) SADT – единственная методология, легко отражающая такие системные характеристики, как управление, обратная связь и исполнители;</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3) SADT имеет развитые процедуры поддержки коллективной работы;</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4) в отличие от подавляющего большинства других технологий, SADT может быть использована на ранних этапах создания системы (</w:t>
      </w:r>
      <w:proofErr w:type="spellStart"/>
      <w:r w:rsidRPr="00C84939">
        <w:rPr>
          <w:rFonts w:ascii="Times New Roman" w:hAnsi="Times New Roman" w:cs="Times New Roman"/>
          <w:sz w:val="28"/>
        </w:rPr>
        <w:t>предпроектная</w:t>
      </w:r>
      <w:proofErr w:type="spellEnd"/>
      <w:r w:rsidRPr="00C84939">
        <w:rPr>
          <w:rFonts w:ascii="Times New Roman" w:hAnsi="Times New Roman" w:cs="Times New Roman"/>
          <w:sz w:val="28"/>
        </w:rPr>
        <w:t xml:space="preserve"> стадия);</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5) SADT может сочетаться с другими структурными методами проектирования.</w:t>
      </w:r>
    </w:p>
    <w:p w:rsidR="00C84939" w:rsidRPr="00C84939" w:rsidRDefault="00C84939" w:rsidP="00C84939">
      <w:pPr>
        <w:spacing w:after="0"/>
        <w:ind w:firstLine="708"/>
        <w:rPr>
          <w:rFonts w:ascii="Times New Roman" w:hAnsi="Times New Roman" w:cs="Times New Roman"/>
          <w:sz w:val="28"/>
        </w:rPr>
      </w:pPr>
      <w:r w:rsidRPr="00C84939">
        <w:rPr>
          <w:rFonts w:ascii="Times New Roman" w:hAnsi="Times New Roman" w:cs="Times New Roman"/>
          <w:b/>
          <w:sz w:val="28"/>
        </w:rPr>
        <w:t>8. Цель модели в IDEF0</w:t>
      </w:r>
      <w:r w:rsidRPr="00C84939">
        <w:rPr>
          <w:rFonts w:ascii="Times New Roman" w:hAnsi="Times New Roman" w:cs="Times New Roman"/>
          <w:sz w:val="28"/>
        </w:rPr>
        <w:t>.</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На первом этапе проектирования формулируются вопросы к IDEF0-модели, формируется цель модели, определяются претенденты на точку зрения, выбирается точка зрения.</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9. "Точка зрения" модели в IDEF0.</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xml:space="preserve">Методология IDEF0 требует, чтобы модель рассматривалась все время с одной и той же позиции. Эта позиция называется "точкой зрения" данной модели. Точку зрения лучше всего </w:t>
      </w:r>
      <w:proofErr w:type="gramStart"/>
      <w:r w:rsidRPr="00C84939">
        <w:rPr>
          <w:rFonts w:ascii="Times New Roman" w:hAnsi="Times New Roman" w:cs="Times New Roman"/>
          <w:sz w:val="28"/>
        </w:rPr>
        <w:t>представлять</w:t>
      </w:r>
      <w:proofErr w:type="gramEnd"/>
      <w:r w:rsidRPr="00C84939">
        <w:rPr>
          <w:rFonts w:ascii="Times New Roman" w:hAnsi="Times New Roman" w:cs="Times New Roman"/>
          <w:sz w:val="28"/>
        </w:rPr>
        <w:t xml:space="preserve"> как место (позицию) человека или объекта, на которое надо встать, чтобы увидеть систему в действии. На основании перечня вопросов формулируется цель модели.</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lastRenderedPageBreak/>
        <w:t>10. Субъект моделирования в IDEF0. Принцип ограничения субъекта.</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Субъектом моделирования является сама система. Но система не существует изолированно, она связана с окружающей средой. Иногда трудно сказать, где кончается система и начинается среда. Поэтому в методологии IDEF0 подчеркивается необходимость точного определения границ системы, чтобы избежать включения в модель посторонних субъектов. IDEF0-м</w:t>
      </w:r>
      <w:r>
        <w:rPr>
          <w:rFonts w:ascii="Times New Roman" w:hAnsi="Times New Roman" w:cs="Times New Roman"/>
          <w:sz w:val="28"/>
        </w:rPr>
        <w:t xml:space="preserve">одель должна иметь единственный субъект. </w:t>
      </w:r>
      <w:r w:rsidRPr="00C84939">
        <w:rPr>
          <w:rFonts w:ascii="Times New Roman" w:hAnsi="Times New Roman" w:cs="Times New Roman"/>
          <w:sz w:val="28"/>
        </w:rPr>
        <w:t>Таким образом, субъект определяет,</w:t>
      </w:r>
    </w:p>
    <w:p w:rsidR="00C84939" w:rsidRDefault="00C84939" w:rsidP="00C84939">
      <w:pPr>
        <w:spacing w:after="0"/>
        <w:rPr>
          <w:rFonts w:ascii="Times New Roman" w:hAnsi="Times New Roman" w:cs="Times New Roman"/>
          <w:sz w:val="28"/>
        </w:rPr>
      </w:pPr>
      <w:r w:rsidRPr="00C84939">
        <w:rPr>
          <w:rFonts w:ascii="Times New Roman" w:hAnsi="Times New Roman" w:cs="Times New Roman"/>
          <w:sz w:val="28"/>
        </w:rPr>
        <w:t xml:space="preserve">что включить в модель, а что исключить из нее. Точка зрения диктует автору модели выбор нужной информации о субъекте и форму ее </w:t>
      </w:r>
      <w:proofErr w:type="spellStart"/>
      <w:proofErr w:type="gramStart"/>
      <w:r w:rsidRPr="00C84939">
        <w:rPr>
          <w:rFonts w:ascii="Times New Roman" w:hAnsi="Times New Roman" w:cs="Times New Roman"/>
          <w:sz w:val="28"/>
        </w:rPr>
        <w:t>подачи.Цель</w:t>
      </w:r>
      <w:proofErr w:type="spellEnd"/>
      <w:proofErr w:type="gramEnd"/>
      <w:r w:rsidRPr="00C84939">
        <w:rPr>
          <w:rFonts w:ascii="Times New Roman" w:hAnsi="Times New Roman" w:cs="Times New Roman"/>
          <w:sz w:val="28"/>
        </w:rPr>
        <w:t xml:space="preserve"> становится критерием окончания моделирования.</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11. Правила представления работ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В основе методологии IDEF0 лежат следующие правила:</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1) функциональный блок преобразует входы в выходы;</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2) управление ограничивает или предписывает условия выполнения преобразований;</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3) механизмы показывают, кто, что и как выполняет эти преобразования (т.е. механизмы непосредственно осуществляют эти преобразования).</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12. Назначения сторон функциональных блоков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Каждая из четырех сторон функционального блока имеет своё определенное значение (роль):</w:t>
      </w:r>
    </w:p>
    <w:p w:rsidR="00C84939" w:rsidRPr="00C84939" w:rsidRDefault="009F6418" w:rsidP="009F6418">
      <w:pPr>
        <w:spacing w:after="0"/>
        <w:ind w:firstLine="708"/>
        <w:rPr>
          <w:rFonts w:ascii="Times New Roman" w:hAnsi="Times New Roman" w:cs="Times New Roman"/>
          <w:sz w:val="28"/>
        </w:rPr>
      </w:pPr>
      <w:r w:rsidRPr="009F6418">
        <w:rPr>
          <w:rFonts w:ascii="Times New Roman" w:hAnsi="Times New Roman" w:cs="Times New Roman"/>
          <w:sz w:val="28"/>
        </w:rPr>
        <w:t>1)</w:t>
      </w:r>
      <w:r w:rsidR="00C84939" w:rsidRPr="00C84939">
        <w:rPr>
          <w:rFonts w:ascii="Times New Roman" w:hAnsi="Times New Roman" w:cs="Times New Roman"/>
          <w:sz w:val="28"/>
        </w:rPr>
        <w:t>Верхняя сторона имеет значение “Управление” (</w:t>
      </w:r>
      <w:proofErr w:type="spellStart"/>
      <w:r w:rsidR="00C84939" w:rsidRPr="00C84939">
        <w:rPr>
          <w:rFonts w:ascii="Times New Roman" w:hAnsi="Times New Roman" w:cs="Times New Roman"/>
          <w:sz w:val="28"/>
        </w:rPr>
        <w:t>Control</w:t>
      </w:r>
      <w:proofErr w:type="spellEnd"/>
      <w:r w:rsidR="00C84939" w:rsidRPr="00C84939">
        <w:rPr>
          <w:rFonts w:ascii="Times New Roman" w:hAnsi="Times New Roman" w:cs="Times New Roman"/>
          <w:sz w:val="28"/>
        </w:rPr>
        <w:t>);</w:t>
      </w:r>
    </w:p>
    <w:p w:rsidR="00C84939" w:rsidRPr="00C84939" w:rsidRDefault="009F6418" w:rsidP="009F6418">
      <w:pPr>
        <w:spacing w:after="0"/>
        <w:ind w:firstLine="708"/>
        <w:rPr>
          <w:rFonts w:ascii="Times New Roman" w:hAnsi="Times New Roman" w:cs="Times New Roman"/>
          <w:sz w:val="28"/>
        </w:rPr>
      </w:pPr>
      <w:r w:rsidRPr="009F6418">
        <w:rPr>
          <w:rFonts w:ascii="Times New Roman" w:hAnsi="Times New Roman" w:cs="Times New Roman"/>
          <w:sz w:val="28"/>
        </w:rPr>
        <w:t>2)</w:t>
      </w:r>
      <w:r w:rsidR="00C84939" w:rsidRPr="00C84939">
        <w:rPr>
          <w:rFonts w:ascii="Times New Roman" w:hAnsi="Times New Roman" w:cs="Times New Roman"/>
          <w:sz w:val="28"/>
        </w:rPr>
        <w:t>Левая сторона имеет значение “Вход” (</w:t>
      </w:r>
      <w:proofErr w:type="spellStart"/>
      <w:r w:rsidR="00C84939" w:rsidRPr="00C84939">
        <w:rPr>
          <w:rFonts w:ascii="Times New Roman" w:hAnsi="Times New Roman" w:cs="Times New Roman"/>
          <w:sz w:val="28"/>
        </w:rPr>
        <w:t>Input</w:t>
      </w:r>
      <w:proofErr w:type="spellEnd"/>
      <w:r w:rsidR="00C84939" w:rsidRPr="00C84939">
        <w:rPr>
          <w:rFonts w:ascii="Times New Roman" w:hAnsi="Times New Roman" w:cs="Times New Roman"/>
          <w:sz w:val="28"/>
        </w:rPr>
        <w:t>);</w:t>
      </w:r>
    </w:p>
    <w:p w:rsidR="00C84939" w:rsidRPr="00C84939" w:rsidRDefault="009F6418" w:rsidP="009F6418">
      <w:pPr>
        <w:spacing w:after="0"/>
        <w:ind w:firstLine="708"/>
        <w:rPr>
          <w:rFonts w:ascii="Times New Roman" w:hAnsi="Times New Roman" w:cs="Times New Roman"/>
          <w:sz w:val="28"/>
        </w:rPr>
      </w:pPr>
      <w:r w:rsidRPr="009F6418">
        <w:rPr>
          <w:rFonts w:ascii="Times New Roman" w:hAnsi="Times New Roman" w:cs="Times New Roman"/>
          <w:sz w:val="28"/>
        </w:rPr>
        <w:t>3)</w:t>
      </w:r>
      <w:r w:rsidR="00C84939" w:rsidRPr="00C84939">
        <w:rPr>
          <w:rFonts w:ascii="Times New Roman" w:hAnsi="Times New Roman" w:cs="Times New Roman"/>
          <w:sz w:val="28"/>
        </w:rPr>
        <w:t>Правая сторона имеет значение “Выход” (</w:t>
      </w:r>
      <w:proofErr w:type="spellStart"/>
      <w:r w:rsidR="00C84939" w:rsidRPr="00C84939">
        <w:rPr>
          <w:rFonts w:ascii="Times New Roman" w:hAnsi="Times New Roman" w:cs="Times New Roman"/>
          <w:sz w:val="28"/>
        </w:rPr>
        <w:t>Output</w:t>
      </w:r>
      <w:proofErr w:type="spellEnd"/>
      <w:r w:rsidR="00C84939" w:rsidRPr="00C84939">
        <w:rPr>
          <w:rFonts w:ascii="Times New Roman" w:hAnsi="Times New Roman" w:cs="Times New Roman"/>
          <w:sz w:val="28"/>
        </w:rPr>
        <w:t>);</w:t>
      </w:r>
    </w:p>
    <w:p w:rsidR="00C84939" w:rsidRPr="00C84939" w:rsidRDefault="009F6418" w:rsidP="009F6418">
      <w:pPr>
        <w:spacing w:after="0"/>
        <w:ind w:firstLine="708"/>
        <w:rPr>
          <w:rFonts w:ascii="Times New Roman" w:hAnsi="Times New Roman" w:cs="Times New Roman"/>
          <w:sz w:val="28"/>
        </w:rPr>
      </w:pPr>
      <w:r w:rsidRPr="009F6418">
        <w:rPr>
          <w:rFonts w:ascii="Times New Roman" w:hAnsi="Times New Roman" w:cs="Times New Roman"/>
          <w:sz w:val="28"/>
        </w:rPr>
        <w:t>4)</w:t>
      </w:r>
      <w:r w:rsidR="00C84939" w:rsidRPr="00C84939">
        <w:rPr>
          <w:rFonts w:ascii="Times New Roman" w:hAnsi="Times New Roman" w:cs="Times New Roman"/>
          <w:sz w:val="28"/>
        </w:rPr>
        <w:t>Нижняя сторона имеет значение “Механизм” (</w:t>
      </w:r>
      <w:proofErr w:type="spellStart"/>
      <w:r w:rsidR="00C84939" w:rsidRPr="00C84939">
        <w:rPr>
          <w:rFonts w:ascii="Times New Roman" w:hAnsi="Times New Roman" w:cs="Times New Roman"/>
          <w:sz w:val="28"/>
        </w:rPr>
        <w:t>Mechanism</w:t>
      </w:r>
      <w:proofErr w:type="spellEnd"/>
      <w:r w:rsidR="00C84939" w:rsidRPr="00C84939">
        <w:rPr>
          <w:rFonts w:ascii="Times New Roman" w:hAnsi="Times New Roman" w:cs="Times New Roman"/>
          <w:sz w:val="28"/>
        </w:rPr>
        <w:t>).</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13. Принцип доминирования и его представление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1. Функциональный блок, который представляет систему в качестве единого модуля, детализируется на другой диаграмме с помощью нескольких блоков, соединенных между собой дугами.</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2. Эти блоки представляют основные подфункции (подмодули) единого исходного модуля.</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3. Данная декомпозиция выявляет полный набор подмодулей, каждый из которых представлен как блок, границы которого определены дугами.</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4. Каждый из этих подмодулей может быть декомпозирован подобным же образом для более детального представления.</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14. Назначение связей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В методологии IDEF0 используется пять типов взаимосвязей между блоками для описания их отношений: упра</w:t>
      </w:r>
      <w:r>
        <w:rPr>
          <w:rFonts w:ascii="Times New Roman" w:hAnsi="Times New Roman" w:cs="Times New Roman"/>
          <w:sz w:val="28"/>
        </w:rPr>
        <w:t xml:space="preserve">вление, вход, обратная связь по </w:t>
      </w:r>
      <w:r w:rsidRPr="00C84939">
        <w:rPr>
          <w:rFonts w:ascii="Times New Roman" w:hAnsi="Times New Roman" w:cs="Times New Roman"/>
          <w:sz w:val="28"/>
        </w:rPr>
        <w:t>управлению, обратная связь по входу, выход-механизм</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lastRenderedPageBreak/>
        <w:t>15. Описание связей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Самая верхняя диаграмма, на которой объект моделирования представлен единственным блоком с граничными стрелками. Эта диаграмма называется A-0 (</w:t>
      </w:r>
      <w:proofErr w:type="gramStart"/>
      <w:r w:rsidRPr="00C84939">
        <w:rPr>
          <w:rFonts w:ascii="Times New Roman" w:hAnsi="Times New Roman" w:cs="Times New Roman"/>
          <w:sz w:val="28"/>
        </w:rPr>
        <w:t>А</w:t>
      </w:r>
      <w:proofErr w:type="gramEnd"/>
      <w:r w:rsidRPr="00C84939">
        <w:rPr>
          <w:rFonts w:ascii="Times New Roman" w:hAnsi="Times New Roman" w:cs="Times New Roman"/>
          <w:sz w:val="28"/>
        </w:rPr>
        <w:t xml:space="preserve"> минус нуль). Стрелки на этой диаграмме отображают связи объекта моделирования с окружающей средой. Диаграмма A-0 устанавливает область моделирования и ее границу.</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16. Виды отношений между блоками и дугами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Разветвления дуг обозначают, что все содержимое дуг или его часть может появиться в каждом ответвлении дуги. При слиянии дуг результирующая дуга всегда помечается для указания нового набора объектов, возникшего после объединения.</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17. Типы взаимосвязей между блоками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Отношение управления возникает тогда, когда выход одного блока непосредственно влияет на работу блока с меньшим доминированием.</w:t>
      </w:r>
    </w:p>
    <w:p w:rsidR="00C84939" w:rsidRPr="00C84939" w:rsidRDefault="00C84939" w:rsidP="00C84939">
      <w:pPr>
        <w:spacing w:after="0"/>
        <w:rPr>
          <w:rFonts w:ascii="Times New Roman" w:hAnsi="Times New Roman" w:cs="Times New Roman"/>
          <w:sz w:val="28"/>
        </w:rPr>
      </w:pPr>
      <w:r w:rsidRPr="00C84939">
        <w:rPr>
          <w:rFonts w:ascii="Times New Roman" w:hAnsi="Times New Roman" w:cs="Times New Roman"/>
          <w:sz w:val="28"/>
        </w:rPr>
        <w:t>Отношение входа возникает тогда, когда выход одного блока становится входом для блока с меньшим до</w:t>
      </w:r>
      <w:r w:rsidR="00E75996">
        <w:rPr>
          <w:rFonts w:ascii="Times New Roman" w:hAnsi="Times New Roman" w:cs="Times New Roman"/>
          <w:sz w:val="28"/>
        </w:rPr>
        <w:t xml:space="preserve">минированием. </w:t>
      </w:r>
      <w:r w:rsidRPr="00C84939">
        <w:rPr>
          <w:rFonts w:ascii="Times New Roman" w:hAnsi="Times New Roman" w:cs="Times New Roman"/>
          <w:sz w:val="28"/>
        </w:rPr>
        <w:t>Обратные связи по управлению и по входу представляют собой итерацию или рекурсию.</w:t>
      </w:r>
    </w:p>
    <w:p w:rsidR="00C84939" w:rsidRPr="00C84939" w:rsidRDefault="00C84939" w:rsidP="00C84939">
      <w:pPr>
        <w:spacing w:after="0"/>
        <w:rPr>
          <w:rFonts w:ascii="Times New Roman" w:hAnsi="Times New Roman" w:cs="Times New Roman"/>
          <w:sz w:val="28"/>
        </w:rPr>
      </w:pPr>
      <w:r w:rsidRPr="00C84939">
        <w:rPr>
          <w:rFonts w:ascii="Times New Roman" w:hAnsi="Times New Roman" w:cs="Times New Roman"/>
          <w:sz w:val="28"/>
        </w:rPr>
        <w:t xml:space="preserve">Обратная связь по управлению возникает тогда, когда выход некоторого блока влияет на работу </w:t>
      </w:r>
      <w:r w:rsidR="00E75996">
        <w:rPr>
          <w:rFonts w:ascii="Times New Roman" w:hAnsi="Times New Roman" w:cs="Times New Roman"/>
          <w:sz w:val="28"/>
        </w:rPr>
        <w:t xml:space="preserve">блока с большим доминированием. </w:t>
      </w:r>
      <w:r w:rsidRPr="00C84939">
        <w:rPr>
          <w:rFonts w:ascii="Times New Roman" w:hAnsi="Times New Roman" w:cs="Times New Roman"/>
          <w:sz w:val="28"/>
        </w:rPr>
        <w:t xml:space="preserve">Обратная связь по входу имеет место тогда, когда выход одного блока становится входом другого </w:t>
      </w:r>
      <w:r w:rsidR="00E75996">
        <w:rPr>
          <w:rFonts w:ascii="Times New Roman" w:hAnsi="Times New Roman" w:cs="Times New Roman"/>
          <w:sz w:val="28"/>
        </w:rPr>
        <w:t xml:space="preserve">блока с большим доминированием. </w:t>
      </w:r>
      <w:r w:rsidRPr="00C84939">
        <w:rPr>
          <w:rFonts w:ascii="Times New Roman" w:hAnsi="Times New Roman" w:cs="Times New Roman"/>
          <w:sz w:val="28"/>
        </w:rPr>
        <w:t>Связь "выход-механизм" встречается нечасто и отражает ситуацию, при которой выход одной функции становится средством достижения цели для другой функции. Данная связь характерна при распределении источников ресурсов (например, физическое пространство, оборудование, финансирование, материалы, инструменты, обученный персонал и т.п.).</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18. Разветвления дуг и правила их обозначения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Дуга всегда помечается до разветвления, чтобы дать название всему набору. Каждая ветвь дуги может быть помечена или не помечена в соответствии со следующими правилами:</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непомеченные ветви содержат все объекты, указанные в метке дуги перед разветвлением;</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каждая метка ветви указывает, что именно содержит ветвь.</w:t>
      </w:r>
    </w:p>
    <w:p w:rsidR="00C84939" w:rsidRPr="00C84939" w:rsidRDefault="00C84939" w:rsidP="00C84939">
      <w:pPr>
        <w:spacing w:after="0"/>
        <w:ind w:firstLine="708"/>
        <w:rPr>
          <w:rFonts w:ascii="Times New Roman" w:hAnsi="Times New Roman" w:cs="Times New Roman"/>
          <w:b/>
          <w:sz w:val="28"/>
        </w:rPr>
      </w:pPr>
      <w:r w:rsidRPr="00C84939">
        <w:rPr>
          <w:rFonts w:ascii="Times New Roman" w:hAnsi="Times New Roman" w:cs="Times New Roman"/>
          <w:b/>
          <w:sz w:val="28"/>
        </w:rPr>
        <w:t>19. Слияние дуг и правила их обозначения на IDEF0-диаграмме.</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Каждая ветвь перед слиянием помечается или нет в соответствии со следующими правилами:</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непомеченные ветви содержат все объекты, указанные в общей метке дуги после слияния;</w:t>
      </w:r>
    </w:p>
    <w:p w:rsidR="00C84939" w:rsidRP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t>– метка ветви указывает, что конкретно содержит ветвь.</w:t>
      </w:r>
    </w:p>
    <w:p w:rsidR="00C84939" w:rsidRPr="00C84939" w:rsidRDefault="00C84939" w:rsidP="00C84939">
      <w:pPr>
        <w:spacing w:after="0"/>
        <w:ind w:firstLine="708"/>
        <w:rPr>
          <w:rFonts w:ascii="Times New Roman" w:hAnsi="Times New Roman" w:cs="Times New Roman"/>
          <w:sz w:val="28"/>
        </w:rPr>
      </w:pPr>
      <w:r w:rsidRPr="00C84939">
        <w:rPr>
          <w:rFonts w:ascii="Times New Roman" w:hAnsi="Times New Roman" w:cs="Times New Roman"/>
          <w:b/>
          <w:sz w:val="28"/>
        </w:rPr>
        <w:t>20.</w:t>
      </w:r>
      <w:r w:rsidRPr="00C84939">
        <w:rPr>
          <w:rFonts w:ascii="Times New Roman" w:hAnsi="Times New Roman" w:cs="Times New Roman"/>
          <w:sz w:val="28"/>
        </w:rPr>
        <w:t xml:space="preserve"> </w:t>
      </w:r>
      <w:r w:rsidRPr="00C84939">
        <w:rPr>
          <w:rFonts w:ascii="Times New Roman" w:hAnsi="Times New Roman" w:cs="Times New Roman"/>
          <w:b/>
          <w:sz w:val="28"/>
        </w:rPr>
        <w:t>Понятие диаграммы декомпозиции, родительского блока, родительской диаграммы в IDEF0-модели.</w:t>
      </w:r>
    </w:p>
    <w:p w:rsidR="00C84939" w:rsidRDefault="00C84939" w:rsidP="009F6418">
      <w:pPr>
        <w:spacing w:after="0"/>
        <w:ind w:firstLine="708"/>
        <w:rPr>
          <w:rFonts w:ascii="Times New Roman" w:hAnsi="Times New Roman" w:cs="Times New Roman"/>
          <w:sz w:val="28"/>
        </w:rPr>
      </w:pPr>
      <w:r w:rsidRPr="00C84939">
        <w:rPr>
          <w:rFonts w:ascii="Times New Roman" w:hAnsi="Times New Roman" w:cs="Times New Roman"/>
          <w:sz w:val="28"/>
        </w:rPr>
        <w:lastRenderedPageBreak/>
        <w:t>ДИАГРАММЫ ДЕКОМПОЗИЦИИ предназначены для детализации функций и получаются при разбиении кон</w:t>
      </w:r>
      <w:r>
        <w:rPr>
          <w:rFonts w:ascii="Times New Roman" w:hAnsi="Times New Roman" w:cs="Times New Roman"/>
          <w:sz w:val="28"/>
        </w:rPr>
        <w:t xml:space="preserve">текстной диаграммы на </w:t>
      </w:r>
      <w:r w:rsidRPr="00C84939">
        <w:rPr>
          <w:rFonts w:ascii="Times New Roman" w:hAnsi="Times New Roman" w:cs="Times New Roman"/>
          <w:sz w:val="28"/>
        </w:rPr>
        <w:t xml:space="preserve">крупные подсистемы </w:t>
      </w:r>
      <w:r>
        <w:rPr>
          <w:rFonts w:ascii="Times New Roman" w:hAnsi="Times New Roman" w:cs="Times New Roman"/>
          <w:sz w:val="28"/>
        </w:rPr>
        <w:t xml:space="preserve">(функциональная декомпозиция) и </w:t>
      </w:r>
      <w:r w:rsidRPr="00C84939">
        <w:rPr>
          <w:rFonts w:ascii="Times New Roman" w:hAnsi="Times New Roman" w:cs="Times New Roman"/>
          <w:sz w:val="28"/>
        </w:rPr>
        <w:t xml:space="preserve">описывающие каждый </w:t>
      </w:r>
      <w:r>
        <w:rPr>
          <w:rFonts w:ascii="Times New Roman" w:hAnsi="Times New Roman" w:cs="Times New Roman"/>
          <w:sz w:val="28"/>
        </w:rPr>
        <w:t xml:space="preserve">подсистему и их взаимодействие. </w:t>
      </w:r>
      <w:r w:rsidRPr="00C84939">
        <w:rPr>
          <w:rFonts w:ascii="Times New Roman" w:hAnsi="Times New Roman" w:cs="Times New Roman"/>
          <w:sz w:val="28"/>
        </w:rPr>
        <w:t>Декомпозируемый блок называется родительским блоком, а содержащая его диаграмма – родительской диаграммой.</w:t>
      </w:r>
    </w:p>
    <w:p w:rsidR="0024527A" w:rsidRPr="0024527A" w:rsidRDefault="0024527A" w:rsidP="00197B13">
      <w:pPr>
        <w:spacing w:after="0"/>
        <w:ind w:left="708"/>
        <w:rPr>
          <w:rFonts w:ascii="Times New Roman" w:hAnsi="Times New Roman" w:cs="Times New Roman"/>
          <w:sz w:val="28"/>
        </w:rPr>
      </w:pPr>
      <w:r w:rsidRPr="00197B13">
        <w:rPr>
          <w:rFonts w:ascii="Times New Roman" w:hAnsi="Times New Roman" w:cs="Times New Roman"/>
          <w:b/>
          <w:sz w:val="28"/>
        </w:rPr>
        <w:t>21. Контекстная диаграмма модели</w:t>
      </w:r>
      <w:r w:rsidRPr="0024527A">
        <w:rPr>
          <w:rFonts w:ascii="Times New Roman" w:hAnsi="Times New Roman" w:cs="Times New Roman"/>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Диаграмма, состоящая из одного блока и его дуг, определяющая границу системы, называется контекстной диаграммой модели.</w:t>
      </w:r>
    </w:p>
    <w:p w:rsidR="0024527A" w:rsidRPr="0024527A" w:rsidRDefault="0024527A" w:rsidP="00197B13">
      <w:pPr>
        <w:spacing w:after="0"/>
        <w:ind w:left="708"/>
        <w:rPr>
          <w:rFonts w:ascii="Times New Roman" w:hAnsi="Times New Roman" w:cs="Times New Roman"/>
          <w:sz w:val="28"/>
        </w:rPr>
      </w:pPr>
      <w:r w:rsidRPr="00197B13">
        <w:rPr>
          <w:rFonts w:ascii="Times New Roman" w:hAnsi="Times New Roman" w:cs="Times New Roman"/>
          <w:b/>
          <w:sz w:val="28"/>
        </w:rPr>
        <w:t>22. Номер узла IDEF0-диаграммы. Назначение и правила записи</w:t>
      </w:r>
      <w:r w:rsidRPr="0024527A">
        <w:rPr>
          <w:rFonts w:ascii="Times New Roman" w:hAnsi="Times New Roman" w:cs="Times New Roman"/>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Каждая диаграмма модели идентифицируется "номером узла" (NODE), расположенным на IDEF0-бланке в левом нижнем углу. Номер узла для контекстной диаграммы имеет следующий вид: заглавная буква A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 xml:space="preserve"> в функционал</w:t>
      </w:r>
      <w:r w:rsidR="00197B13">
        <w:rPr>
          <w:rFonts w:ascii="Times New Roman" w:hAnsi="Times New Roman" w:cs="Times New Roman"/>
          <w:sz w:val="28"/>
        </w:rPr>
        <w:t xml:space="preserve">ьных диаграммах), дефис и ноль. </w:t>
      </w:r>
      <w:r w:rsidRPr="0024527A">
        <w:rPr>
          <w:rFonts w:ascii="Times New Roman" w:hAnsi="Times New Roman" w:cs="Times New Roman"/>
          <w:sz w:val="28"/>
        </w:rPr>
        <w:t>Номер узла диаграммы, декомпозирующей контекстную диаграмму, – тот же номер узла, но без дефиса.</w:t>
      </w:r>
    </w:p>
    <w:p w:rsidR="0024527A" w:rsidRPr="0024527A" w:rsidRDefault="0024527A" w:rsidP="00197B13">
      <w:pPr>
        <w:spacing w:after="0"/>
        <w:ind w:left="708"/>
        <w:rPr>
          <w:rFonts w:ascii="Times New Roman" w:hAnsi="Times New Roman" w:cs="Times New Roman"/>
          <w:sz w:val="28"/>
        </w:rPr>
      </w:pPr>
      <w:r w:rsidRPr="00197B13">
        <w:rPr>
          <w:rFonts w:ascii="Times New Roman" w:hAnsi="Times New Roman" w:cs="Times New Roman"/>
          <w:b/>
          <w:sz w:val="28"/>
        </w:rPr>
        <w:t>23. Граничные дуги IDEF0-диаграммы и система их обозначений</w:t>
      </w:r>
      <w:r w:rsidRPr="0024527A">
        <w:rPr>
          <w:rFonts w:ascii="Times New Roman" w:hAnsi="Times New Roman" w:cs="Times New Roman"/>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Правила стыковки и обозначения внешних дуг диаграммы-потомка с граничными дугами родительского блока могут быть сформулированы следующим </w:t>
      </w:r>
      <w:proofErr w:type="gramStart"/>
      <w:r w:rsidRPr="0024527A">
        <w:rPr>
          <w:rFonts w:ascii="Times New Roman" w:hAnsi="Times New Roman" w:cs="Times New Roman"/>
          <w:sz w:val="28"/>
        </w:rPr>
        <w:t>образом :</w:t>
      </w:r>
      <w:proofErr w:type="gramEnd"/>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зрительно соединяется каждая внешняя дуга диаграммы-потомка с соответствующей граничной дугой родительского блока;</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 каждой зрительной связи присваивается </w:t>
      </w:r>
      <w:proofErr w:type="gramStart"/>
      <w:r w:rsidRPr="0024527A">
        <w:rPr>
          <w:rFonts w:ascii="Times New Roman" w:hAnsi="Times New Roman" w:cs="Times New Roman"/>
          <w:sz w:val="28"/>
        </w:rPr>
        <w:t>код(</w:t>
      </w:r>
      <w:proofErr w:type="gramEnd"/>
      <w:r w:rsidRPr="0024527A">
        <w:rPr>
          <w:rFonts w:ascii="Times New Roman" w:hAnsi="Times New Roman" w:cs="Times New Roman"/>
          <w:sz w:val="28"/>
        </w:rPr>
        <w:t>I – для входных дуг, C – для связей между дугами управления, O – для связей между выходными дугами, M – для связей между дугами механизм;</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-после каждой буквы добавляется цифра, соответствующая положению данной дуги среди других дуг того же типа, касающихся родительского блока. Входные и выходные дуги пересчитываются сверху вниз, а дуги управлений и механизмов пересчитываются слева направо (в том порядке, как они расположены на родительской диаграмме по отношению к родительскому блоку). Например, внешние дуги М1, М2 пронумерованы в соответствии с расположением граничных дуг на родительском блоке</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24. </w:t>
      </w:r>
      <w:proofErr w:type="spellStart"/>
      <w:r w:rsidRPr="00197B13">
        <w:rPr>
          <w:rFonts w:ascii="Times New Roman" w:hAnsi="Times New Roman" w:cs="Times New Roman"/>
          <w:b/>
          <w:sz w:val="28"/>
        </w:rPr>
        <w:t>Тоннелирование</w:t>
      </w:r>
      <w:proofErr w:type="spellEnd"/>
      <w:r w:rsidRPr="00197B13">
        <w:rPr>
          <w:rFonts w:ascii="Times New Roman" w:hAnsi="Times New Roman" w:cs="Times New Roman"/>
          <w:b/>
          <w:sz w:val="28"/>
        </w:rPr>
        <w:t xml:space="preserve"> связей. Назначение и правила обозначения.</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Особые ситуации возникают, когда дуги "входят в тоннель" между диаграммами.</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Дуга "входит в тоннель", если:</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1) она является внешней дугой, которая отсутствует на родительской диаграмме (дуга имеет скрытый источник);</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2) она касается блока, но не появляется на диаграмме, которая его декомпозирует (имеет скрытый приемник).</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Тоннельные дуги от скрытого источника начинаются скобками, чтобы указать, что эти дуги идут из какой-то другой части модели, прямо извне </w:t>
      </w:r>
      <w:r w:rsidRPr="0024527A">
        <w:rPr>
          <w:rFonts w:ascii="Times New Roman" w:hAnsi="Times New Roman" w:cs="Times New Roman"/>
          <w:sz w:val="28"/>
        </w:rPr>
        <w:lastRenderedPageBreak/>
        <w:t xml:space="preserve">модели или они не важны для родительской диаграммы и поэтому на ней не изображаются. Например, дуга механизма «Лаборант» является тоннельной дугой со скрытым источником. Ее нет на родительской </w:t>
      </w:r>
      <w:proofErr w:type="spellStart"/>
      <w:r w:rsidRPr="0024527A">
        <w:rPr>
          <w:rFonts w:ascii="Times New Roman" w:hAnsi="Times New Roman" w:cs="Times New Roman"/>
          <w:sz w:val="28"/>
        </w:rPr>
        <w:t>диаграм</w:t>
      </w:r>
      <w:proofErr w:type="spellEnd"/>
      <w:r w:rsidRPr="0024527A">
        <w:rPr>
          <w:rFonts w:ascii="Times New Roman" w:hAnsi="Times New Roman" w:cs="Times New Roman"/>
          <w:sz w:val="28"/>
        </w:rPr>
        <w:t>, поскольку для родительской диаграммы данная дуга является маловажной.</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Тоннельные дуги со скрытым приемником заканчиваются скобками, чтобы отразить тот факт, что такая дуга идет к какой-то другой части модели, выходит из нее или не будет более в этой модели рассматриваться. Тоннельные дуги со скрытым приемником часто используются в том случае, если данные дуги должны связываться с каждым блоком диаграммы-потомка. Изображение таких дуг может существенно загромоздить данную диаграмму. Например, дуги «Предварительные знания» и «Порядок выполнения работы» должны связываться с каждым блоком диаграммы декомпозиции. Их изображение на диаграмме-потомке является малоинформативным. Поэтому данные дуги реализованы как тоннельные дуги со скрытым приемником и на диаграмме декомпозиции не показаны.</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Таким образом, "Вхождение дуг в тоннель" используется, как правило, для упрощения описания системы – тогда, когда диаграммы в модели становятся слишком трудными для чтения и понимания.</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25. Основные этапы процесса моделирования в IDEF0.</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24527A" w:rsidRPr="0024527A" w:rsidRDefault="0024527A" w:rsidP="00197B13">
      <w:pPr>
        <w:spacing w:after="0"/>
        <w:ind w:left="708"/>
        <w:rPr>
          <w:rFonts w:ascii="Times New Roman" w:hAnsi="Times New Roman" w:cs="Times New Roman"/>
          <w:sz w:val="28"/>
        </w:rPr>
      </w:pPr>
      <w:r w:rsidRPr="00197B13">
        <w:rPr>
          <w:rFonts w:ascii="Times New Roman" w:hAnsi="Times New Roman" w:cs="Times New Roman"/>
          <w:b/>
          <w:sz w:val="28"/>
        </w:rPr>
        <w:t xml:space="preserve">26. Методологии, поддерживаемые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поддерживает три методологии — IDEF0, IDEF3 и DFD.</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27. Последовательность действий по созданию IDEF0-модели в</w:t>
      </w:r>
    </w:p>
    <w:p w:rsidR="0024527A" w:rsidRPr="00197B13" w:rsidRDefault="0024527A" w:rsidP="0024527A">
      <w:pPr>
        <w:spacing w:after="0"/>
        <w:rPr>
          <w:rFonts w:ascii="Times New Roman" w:hAnsi="Times New Roman" w:cs="Times New Roman"/>
          <w:b/>
          <w:sz w:val="28"/>
        </w:rPr>
      </w:pP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197B13" w:rsidP="009F6418">
      <w:pPr>
        <w:spacing w:after="0"/>
        <w:ind w:firstLine="708"/>
        <w:rPr>
          <w:rFonts w:ascii="Times New Roman" w:hAnsi="Times New Roman" w:cs="Times New Roman"/>
          <w:sz w:val="28"/>
        </w:rPr>
      </w:pPr>
      <w:r>
        <w:rPr>
          <w:rFonts w:ascii="Times New Roman" w:hAnsi="Times New Roman" w:cs="Times New Roman"/>
          <w:sz w:val="28"/>
        </w:rPr>
        <w:t xml:space="preserve">Для внесения </w:t>
      </w:r>
      <w:r w:rsidR="0024527A" w:rsidRPr="0024527A">
        <w:rPr>
          <w:rFonts w:ascii="Times New Roman" w:hAnsi="Times New Roman" w:cs="Times New Roman"/>
          <w:sz w:val="28"/>
        </w:rPr>
        <w:t xml:space="preserve">субъекта, цели и точки зрения модели IDEF0 в </w:t>
      </w:r>
      <w:proofErr w:type="spellStart"/>
      <w:r w:rsidR="0024527A" w:rsidRPr="0024527A">
        <w:rPr>
          <w:rFonts w:ascii="Times New Roman" w:hAnsi="Times New Roman" w:cs="Times New Roman"/>
          <w:sz w:val="28"/>
        </w:rPr>
        <w:t>BPwin</w:t>
      </w:r>
      <w:proofErr w:type="spellEnd"/>
      <w:r w:rsidR="0024527A" w:rsidRPr="0024527A">
        <w:rPr>
          <w:rFonts w:ascii="Times New Roman" w:hAnsi="Times New Roman" w:cs="Times New Roman"/>
          <w:sz w:val="28"/>
        </w:rPr>
        <w:t xml:space="preserve"> необходимо выбрать пункт меню </w:t>
      </w:r>
      <w:proofErr w:type="spellStart"/>
      <w:r w:rsidR="0024527A" w:rsidRPr="0024527A">
        <w:rPr>
          <w:rFonts w:ascii="Times New Roman" w:hAnsi="Times New Roman" w:cs="Times New Roman"/>
          <w:sz w:val="28"/>
        </w:rPr>
        <w:t>Edit</w:t>
      </w:r>
      <w:proofErr w:type="spellEnd"/>
      <w:r w:rsidR="0024527A" w:rsidRPr="0024527A">
        <w:rPr>
          <w:rFonts w:ascii="Times New Roman" w:hAnsi="Times New Roman" w:cs="Times New Roman"/>
          <w:sz w:val="28"/>
        </w:rPr>
        <w:t xml:space="preserve"> / </w:t>
      </w:r>
      <w:proofErr w:type="spellStart"/>
      <w:r w:rsidR="0024527A" w:rsidRPr="0024527A">
        <w:rPr>
          <w:rFonts w:ascii="Times New Roman" w:hAnsi="Times New Roman" w:cs="Times New Roman"/>
          <w:sz w:val="28"/>
        </w:rPr>
        <w:t>Model</w:t>
      </w:r>
      <w:proofErr w:type="spellEnd"/>
      <w:r w:rsidR="0024527A" w:rsidRPr="0024527A">
        <w:rPr>
          <w:rFonts w:ascii="Times New Roman" w:hAnsi="Times New Roman" w:cs="Times New Roman"/>
          <w:sz w:val="28"/>
        </w:rPr>
        <w:t xml:space="preserve"> </w:t>
      </w:r>
      <w:proofErr w:type="spellStart"/>
      <w:r w:rsidR="0024527A" w:rsidRPr="0024527A">
        <w:rPr>
          <w:rFonts w:ascii="Times New Roman" w:hAnsi="Times New Roman" w:cs="Times New Roman"/>
          <w:sz w:val="28"/>
        </w:rPr>
        <w:t>Properties</w:t>
      </w:r>
      <w:proofErr w:type="spellEnd"/>
      <w:r w:rsidR="0024527A" w:rsidRPr="0024527A">
        <w:rPr>
          <w:rFonts w:ascii="Times New Roman" w:hAnsi="Times New Roman" w:cs="Times New Roman"/>
          <w:sz w:val="28"/>
        </w:rPr>
        <w:t xml:space="preserve"> (Свойства модели), вызывающий диалог </w:t>
      </w:r>
      <w:proofErr w:type="spellStart"/>
      <w:r w:rsidR="0024527A" w:rsidRPr="0024527A">
        <w:rPr>
          <w:rFonts w:ascii="Times New Roman" w:hAnsi="Times New Roman" w:cs="Times New Roman"/>
          <w:sz w:val="28"/>
        </w:rPr>
        <w:t>Model</w:t>
      </w:r>
      <w:proofErr w:type="spellEnd"/>
      <w:r w:rsidR="0024527A" w:rsidRPr="0024527A">
        <w:rPr>
          <w:rFonts w:ascii="Times New Roman" w:hAnsi="Times New Roman" w:cs="Times New Roman"/>
          <w:sz w:val="28"/>
        </w:rPr>
        <w:t xml:space="preserve"> </w:t>
      </w:r>
      <w:proofErr w:type="spellStart"/>
      <w:r w:rsidR="0024527A" w:rsidRPr="0024527A">
        <w:rPr>
          <w:rFonts w:ascii="Times New Roman" w:hAnsi="Times New Roman" w:cs="Times New Roman"/>
          <w:sz w:val="28"/>
        </w:rPr>
        <w:t>Properties</w:t>
      </w:r>
      <w:proofErr w:type="spellEnd"/>
      <w:r w:rsidR="0024527A" w:rsidRPr="0024527A">
        <w:rPr>
          <w:rFonts w:ascii="Times New Roman" w:hAnsi="Times New Roman" w:cs="Times New Roman"/>
          <w:sz w:val="28"/>
        </w:rPr>
        <w:t xml:space="preserve">. В закладке </w:t>
      </w:r>
      <w:proofErr w:type="spellStart"/>
      <w:r w:rsidR="0024527A" w:rsidRPr="0024527A">
        <w:rPr>
          <w:rFonts w:ascii="Times New Roman" w:hAnsi="Times New Roman" w:cs="Times New Roman"/>
          <w:sz w:val="28"/>
        </w:rPr>
        <w:t>Purpose</w:t>
      </w:r>
      <w:proofErr w:type="spellEnd"/>
      <w:r w:rsidR="0024527A" w:rsidRPr="0024527A">
        <w:rPr>
          <w:rFonts w:ascii="Times New Roman" w:hAnsi="Times New Roman" w:cs="Times New Roman"/>
          <w:sz w:val="28"/>
        </w:rPr>
        <w:t xml:space="preserve"> следует</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указать цель и точку зрения. Закладка </w:t>
      </w:r>
      <w:proofErr w:type="spellStart"/>
      <w:r w:rsidRPr="0024527A">
        <w:rPr>
          <w:rFonts w:ascii="Times New Roman" w:hAnsi="Times New Roman" w:cs="Times New Roman"/>
          <w:sz w:val="28"/>
        </w:rPr>
        <w:t>Purpose</w:t>
      </w:r>
      <w:proofErr w:type="spellEnd"/>
      <w:r w:rsidRPr="0024527A">
        <w:rPr>
          <w:rFonts w:ascii="Times New Roman" w:hAnsi="Times New Roman" w:cs="Times New Roman"/>
          <w:sz w:val="28"/>
        </w:rPr>
        <w:t xml:space="preserve"> диалога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w:t>
      </w:r>
      <w:proofErr w:type="gramStart"/>
      <w:r w:rsidRPr="0024527A">
        <w:rPr>
          <w:rFonts w:ascii="Times New Roman" w:hAnsi="Times New Roman" w:cs="Times New Roman"/>
          <w:sz w:val="28"/>
        </w:rPr>
        <w:t>В</w:t>
      </w:r>
      <w:proofErr w:type="gramEnd"/>
      <w:r w:rsidRPr="0024527A">
        <w:rPr>
          <w:rFonts w:ascii="Times New Roman" w:hAnsi="Times New Roman" w:cs="Times New Roman"/>
          <w:sz w:val="28"/>
        </w:rPr>
        <w:t xml:space="preserve"> закладке </w:t>
      </w:r>
      <w:proofErr w:type="spellStart"/>
      <w:r w:rsidRPr="0024527A">
        <w:rPr>
          <w:rFonts w:ascii="Times New Roman" w:hAnsi="Times New Roman" w:cs="Times New Roman"/>
          <w:sz w:val="28"/>
        </w:rPr>
        <w:t>Definition</w:t>
      </w:r>
      <w:proofErr w:type="spellEnd"/>
      <w:r w:rsidRPr="0024527A">
        <w:rPr>
          <w:rFonts w:ascii="Times New Roman" w:hAnsi="Times New Roman" w:cs="Times New Roman"/>
          <w:sz w:val="28"/>
        </w:rPr>
        <w:t xml:space="preserve"> необходимо определить субъект моделирования (</w:t>
      </w:r>
      <w:proofErr w:type="spellStart"/>
      <w:r w:rsidRPr="0024527A">
        <w:rPr>
          <w:rFonts w:ascii="Times New Roman" w:hAnsi="Times New Roman" w:cs="Times New Roman"/>
          <w:sz w:val="28"/>
        </w:rPr>
        <w:t>Definition</w:t>
      </w:r>
      <w:proofErr w:type="spellEnd"/>
      <w:r w:rsidRPr="0024527A">
        <w:rPr>
          <w:rFonts w:ascii="Times New Roman" w:hAnsi="Times New Roman" w:cs="Times New Roman"/>
          <w:sz w:val="28"/>
        </w:rPr>
        <w:t>) и его границы (</w:t>
      </w:r>
      <w:proofErr w:type="spellStart"/>
      <w:r w:rsidRPr="0024527A">
        <w:rPr>
          <w:rFonts w:ascii="Times New Roman" w:hAnsi="Times New Roman" w:cs="Times New Roman"/>
          <w:sz w:val="28"/>
        </w:rPr>
        <w:t>Scope</w:t>
      </w:r>
      <w:proofErr w:type="spellEnd"/>
      <w:r w:rsidRPr="0024527A">
        <w:rPr>
          <w:rFonts w:ascii="Times New Roman" w:hAnsi="Times New Roman" w:cs="Times New Roman"/>
          <w:sz w:val="28"/>
        </w:rPr>
        <w:t xml:space="preserve">). В закладке </w:t>
      </w:r>
      <w:proofErr w:type="spellStart"/>
      <w:r w:rsidRPr="0024527A">
        <w:rPr>
          <w:rFonts w:ascii="Times New Roman" w:hAnsi="Times New Roman" w:cs="Times New Roman"/>
          <w:sz w:val="28"/>
        </w:rPr>
        <w:t>Status</w:t>
      </w:r>
      <w:proofErr w:type="spellEnd"/>
      <w:r w:rsidRPr="0024527A">
        <w:rPr>
          <w:rFonts w:ascii="Times New Roman" w:hAnsi="Times New Roman" w:cs="Times New Roman"/>
          <w:sz w:val="28"/>
        </w:rPr>
        <w:t xml:space="preserve"> определяется статус</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модели (черновой, рабочий, окончательный и т.д.), время создания или последнего редактирования. В закладке </w:t>
      </w:r>
      <w:proofErr w:type="spellStart"/>
      <w:r w:rsidRPr="0024527A">
        <w:rPr>
          <w:rFonts w:ascii="Times New Roman" w:hAnsi="Times New Roman" w:cs="Times New Roman"/>
          <w:sz w:val="28"/>
        </w:rPr>
        <w:t>Source</w:t>
      </w:r>
      <w:proofErr w:type="spellEnd"/>
      <w:r w:rsidRPr="0024527A">
        <w:rPr>
          <w:rFonts w:ascii="Times New Roman" w:hAnsi="Times New Roman" w:cs="Times New Roman"/>
          <w:sz w:val="28"/>
        </w:rPr>
        <w:t xml:space="preserve"> описываются источники информации для построения модели. Закладка </w:t>
      </w:r>
      <w:proofErr w:type="spellStart"/>
      <w:r w:rsidRPr="0024527A">
        <w:rPr>
          <w:rFonts w:ascii="Times New Roman" w:hAnsi="Times New Roman" w:cs="Times New Roman"/>
          <w:sz w:val="28"/>
        </w:rPr>
        <w:t>General</w:t>
      </w:r>
      <w:proofErr w:type="spellEnd"/>
      <w:r w:rsidRPr="0024527A">
        <w:rPr>
          <w:rFonts w:ascii="Times New Roman" w:hAnsi="Times New Roman" w:cs="Times New Roman"/>
          <w:sz w:val="28"/>
        </w:rPr>
        <w:t xml:space="preserve"> служит для внесения имени проекта и модели, фамилии и инициалов автора и вида модели - AS-IS или TO-BE</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28. Назначение пунктов главного меню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lang w:val="en-US"/>
        </w:rPr>
      </w:pPr>
      <w:r w:rsidRPr="0024527A">
        <w:rPr>
          <w:rFonts w:ascii="Times New Roman" w:hAnsi="Times New Roman" w:cs="Times New Roman"/>
          <w:sz w:val="28"/>
        </w:rPr>
        <w:t>Главное</w:t>
      </w:r>
      <w:r w:rsidRPr="0024527A">
        <w:rPr>
          <w:rFonts w:ascii="Times New Roman" w:hAnsi="Times New Roman" w:cs="Times New Roman"/>
          <w:sz w:val="28"/>
          <w:lang w:val="en-US"/>
        </w:rPr>
        <w:t xml:space="preserve"> </w:t>
      </w:r>
      <w:r w:rsidRPr="0024527A">
        <w:rPr>
          <w:rFonts w:ascii="Times New Roman" w:hAnsi="Times New Roman" w:cs="Times New Roman"/>
          <w:sz w:val="28"/>
        </w:rPr>
        <w:t>меню</w:t>
      </w:r>
      <w:r w:rsidRPr="0024527A">
        <w:rPr>
          <w:rFonts w:ascii="Times New Roman" w:hAnsi="Times New Roman" w:cs="Times New Roman"/>
          <w:sz w:val="28"/>
          <w:lang w:val="en-US"/>
        </w:rPr>
        <w:t xml:space="preserve"> </w:t>
      </w:r>
      <w:r w:rsidRPr="0024527A">
        <w:rPr>
          <w:rFonts w:ascii="Times New Roman" w:hAnsi="Times New Roman" w:cs="Times New Roman"/>
          <w:sz w:val="28"/>
        </w:rPr>
        <w:t>содержит</w:t>
      </w:r>
      <w:r w:rsidRPr="0024527A">
        <w:rPr>
          <w:rFonts w:ascii="Times New Roman" w:hAnsi="Times New Roman" w:cs="Times New Roman"/>
          <w:sz w:val="28"/>
          <w:lang w:val="en-US"/>
        </w:rPr>
        <w:t xml:space="preserve"> </w:t>
      </w:r>
      <w:r w:rsidRPr="0024527A">
        <w:rPr>
          <w:rFonts w:ascii="Times New Roman" w:hAnsi="Times New Roman" w:cs="Times New Roman"/>
          <w:sz w:val="28"/>
        </w:rPr>
        <w:t>пункты</w:t>
      </w:r>
      <w:r w:rsidRPr="0024527A">
        <w:rPr>
          <w:rFonts w:ascii="Times New Roman" w:hAnsi="Times New Roman" w:cs="Times New Roman"/>
          <w:sz w:val="28"/>
          <w:lang w:val="en-US"/>
        </w:rPr>
        <w:t xml:space="preserve"> File, </w:t>
      </w:r>
      <w:proofErr w:type="spellStart"/>
      <w:r w:rsidRPr="0024527A">
        <w:rPr>
          <w:rFonts w:ascii="Times New Roman" w:hAnsi="Times New Roman" w:cs="Times New Roman"/>
          <w:sz w:val="28"/>
          <w:lang w:val="en-US"/>
        </w:rPr>
        <w:t>ModelMart</w:t>
      </w:r>
      <w:proofErr w:type="spellEnd"/>
      <w:r w:rsidRPr="0024527A">
        <w:rPr>
          <w:rFonts w:ascii="Times New Roman" w:hAnsi="Times New Roman" w:cs="Times New Roman"/>
          <w:sz w:val="28"/>
          <w:lang w:val="en-US"/>
        </w:rPr>
        <w:t>, Edit, Tasks, Client, Server, Option, Window, Help.</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В состав меню Файл входят следующие команды: •</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lastRenderedPageBreak/>
        <w:t>New</w:t>
      </w:r>
      <w:proofErr w:type="spellEnd"/>
      <w:r w:rsidRPr="0024527A">
        <w:rPr>
          <w:rFonts w:ascii="Times New Roman" w:hAnsi="Times New Roman" w:cs="Times New Roman"/>
          <w:sz w:val="28"/>
        </w:rPr>
        <w:t xml:space="preserve"> - создает новый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-файл данных; •</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Open</w:t>
      </w:r>
      <w:proofErr w:type="spellEnd"/>
      <w:r w:rsidRPr="0024527A">
        <w:rPr>
          <w:rFonts w:ascii="Times New Roman" w:hAnsi="Times New Roman" w:cs="Times New Roman"/>
          <w:sz w:val="28"/>
        </w:rPr>
        <w:t xml:space="preserve"> - позволяет открыть уже существующий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-файл; •</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Close</w:t>
      </w:r>
      <w:proofErr w:type="spellEnd"/>
      <w:r w:rsidRPr="0024527A">
        <w:rPr>
          <w:rFonts w:ascii="Times New Roman" w:hAnsi="Times New Roman" w:cs="Times New Roman"/>
          <w:sz w:val="28"/>
        </w:rPr>
        <w:t xml:space="preserve"> - закрывает текущий файл; • </w:t>
      </w:r>
      <w:proofErr w:type="spellStart"/>
      <w:r w:rsidRPr="0024527A">
        <w:rPr>
          <w:rFonts w:ascii="Times New Roman" w:hAnsi="Times New Roman" w:cs="Times New Roman"/>
          <w:sz w:val="28"/>
        </w:rPr>
        <w:t>Save</w:t>
      </w:r>
      <w:proofErr w:type="spellEnd"/>
      <w:r w:rsidRPr="0024527A">
        <w:rPr>
          <w:rFonts w:ascii="Times New Roman" w:hAnsi="Times New Roman" w:cs="Times New Roman"/>
          <w:sz w:val="28"/>
        </w:rPr>
        <w:t xml:space="preserve"> - сохраняет текущий файл;</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Save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as</w:t>
      </w:r>
      <w:proofErr w:type="spellEnd"/>
      <w:r w:rsidRPr="0024527A">
        <w:rPr>
          <w:rFonts w:ascii="Times New Roman" w:hAnsi="Times New Roman" w:cs="Times New Roman"/>
          <w:sz w:val="28"/>
        </w:rPr>
        <w:t xml:space="preserve"> - сохраняет текущий файл под другим именем;</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Dictionary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manager</w:t>
      </w:r>
      <w:proofErr w:type="spellEnd"/>
      <w:r w:rsidRPr="0024527A">
        <w:rPr>
          <w:rFonts w:ascii="Times New Roman" w:hAnsi="Times New Roman" w:cs="Times New Roman"/>
          <w:sz w:val="28"/>
        </w:rPr>
        <w:t xml:space="preserve"> - позволяет выбрать язык, на котором будет создан SQL скрипт;</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Print</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Print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Setup</w:t>
      </w:r>
      <w:proofErr w:type="spellEnd"/>
      <w:r w:rsidRPr="0024527A">
        <w:rPr>
          <w:rFonts w:ascii="Times New Roman" w:hAnsi="Times New Roman" w:cs="Times New Roman"/>
          <w:sz w:val="28"/>
        </w:rPr>
        <w:t xml:space="preserve"> - осуществляют настройку печати;</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Designer</w:t>
      </w:r>
      <w:proofErr w:type="spellEnd"/>
      <w:r w:rsidRPr="0024527A">
        <w:rPr>
          <w:rFonts w:ascii="Times New Roman" w:hAnsi="Times New Roman" w:cs="Times New Roman"/>
          <w:sz w:val="28"/>
        </w:rPr>
        <w:t xml:space="preserve">/2000 - осуществляют взаимодействие с </w:t>
      </w:r>
      <w:proofErr w:type="spellStart"/>
      <w:r w:rsidRPr="0024527A">
        <w:rPr>
          <w:rFonts w:ascii="Times New Roman" w:hAnsi="Times New Roman" w:cs="Times New Roman"/>
          <w:sz w:val="28"/>
        </w:rPr>
        <w:t>CASEсредствами</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и </w:t>
      </w:r>
      <w:proofErr w:type="spellStart"/>
      <w:r w:rsidRPr="0024527A">
        <w:rPr>
          <w:rFonts w:ascii="Times New Roman" w:hAnsi="Times New Roman" w:cs="Times New Roman"/>
          <w:sz w:val="28"/>
        </w:rPr>
        <w:t>Designer</w:t>
      </w:r>
      <w:proofErr w:type="spellEnd"/>
      <w:r w:rsidRPr="0024527A">
        <w:rPr>
          <w:rFonts w:ascii="Times New Roman" w:hAnsi="Times New Roman" w:cs="Times New Roman"/>
          <w:sz w:val="28"/>
        </w:rPr>
        <w:t>/2000.</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Exit</w:t>
      </w:r>
      <w:proofErr w:type="spellEnd"/>
      <w:r w:rsidRPr="0024527A">
        <w:rPr>
          <w:rFonts w:ascii="Times New Roman" w:hAnsi="Times New Roman" w:cs="Times New Roman"/>
          <w:sz w:val="28"/>
        </w:rPr>
        <w:t xml:space="preserve"> - завершает сеанс работы с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Команды меню </w:t>
      </w:r>
      <w:proofErr w:type="spellStart"/>
      <w:r w:rsidRPr="0024527A">
        <w:rPr>
          <w:rFonts w:ascii="Times New Roman" w:hAnsi="Times New Roman" w:cs="Times New Roman"/>
          <w:sz w:val="28"/>
        </w:rPr>
        <w:t>ModelMart</w:t>
      </w:r>
      <w:proofErr w:type="spellEnd"/>
      <w:r w:rsidRPr="0024527A">
        <w:rPr>
          <w:rFonts w:ascii="Times New Roman" w:hAnsi="Times New Roman" w:cs="Times New Roman"/>
          <w:sz w:val="28"/>
        </w:rPr>
        <w:t xml:space="preserve"> обеспечивают согласованное проектирование БД и приложений при коллективной разработке в сетевой версии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Команды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позволяют:</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редактировать объекты схемы (под объектами в данном случае понимаются сущности, атрибуты, связи и др. в логической модели или таблицы, колонки, связи, индексы, триггеры и др. в физической модели);</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создавать новые объекты; • перерисовывать диаграмму;</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копировать объекты;</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вставлять объекты;</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переходить к заданному объекту</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Команды </w:t>
      </w:r>
      <w:proofErr w:type="spellStart"/>
      <w:r w:rsidRPr="0024527A">
        <w:rPr>
          <w:rFonts w:ascii="Times New Roman" w:hAnsi="Times New Roman" w:cs="Times New Roman"/>
          <w:sz w:val="28"/>
        </w:rPr>
        <w:t>менюTasks</w:t>
      </w:r>
      <w:proofErr w:type="spellEnd"/>
      <w:r w:rsidRPr="0024527A">
        <w:rPr>
          <w:rFonts w:ascii="Times New Roman" w:hAnsi="Times New Roman" w:cs="Times New Roman"/>
          <w:sz w:val="28"/>
        </w:rPr>
        <w:t xml:space="preserve"> предназначены для выполнения следующих задач:</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генерация базы данных;</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обратное (</w:t>
      </w:r>
      <w:proofErr w:type="spellStart"/>
      <w:r w:rsidRPr="0024527A">
        <w:rPr>
          <w:rFonts w:ascii="Times New Roman" w:hAnsi="Times New Roman" w:cs="Times New Roman"/>
          <w:sz w:val="28"/>
        </w:rPr>
        <w:t>реинженеринг</w:t>
      </w:r>
      <w:proofErr w:type="spellEnd"/>
      <w:r w:rsidRPr="0024527A">
        <w:rPr>
          <w:rFonts w:ascii="Times New Roman" w:hAnsi="Times New Roman" w:cs="Times New Roman"/>
          <w:sz w:val="28"/>
        </w:rPr>
        <w:t>) проектирование;</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синхронизация с базой данных;</w:t>
      </w:r>
    </w:p>
    <w:p w:rsidR="0024527A" w:rsidRPr="0024527A" w:rsidRDefault="00197B13" w:rsidP="0024527A">
      <w:pPr>
        <w:spacing w:after="0"/>
        <w:rPr>
          <w:rFonts w:ascii="Times New Roman" w:hAnsi="Times New Roman" w:cs="Times New Roman"/>
          <w:sz w:val="28"/>
        </w:rPr>
      </w:pPr>
      <w:r>
        <w:rPr>
          <w:rFonts w:ascii="Times New Roman" w:hAnsi="Times New Roman" w:cs="Times New Roman"/>
          <w:sz w:val="28"/>
        </w:rPr>
        <w:t xml:space="preserve">генерация отчетов </w:t>
      </w:r>
      <w:proofErr w:type="spellStart"/>
      <w:r w:rsidR="0024527A" w:rsidRPr="0024527A">
        <w:rPr>
          <w:rFonts w:ascii="Times New Roman" w:hAnsi="Times New Roman" w:cs="Times New Roman"/>
          <w:sz w:val="28"/>
        </w:rPr>
        <w:t>Client</w:t>
      </w:r>
      <w:proofErr w:type="spellEnd"/>
      <w:r w:rsidR="0024527A" w:rsidRPr="0024527A">
        <w:rPr>
          <w:rFonts w:ascii="Times New Roman" w:hAnsi="Times New Roman" w:cs="Times New Roman"/>
          <w:sz w:val="28"/>
        </w:rPr>
        <w:t xml:space="preserve"> входят следующие команды:</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Styles</w:t>
      </w:r>
      <w:proofErr w:type="spellEnd"/>
      <w:r w:rsidRPr="0024527A">
        <w:rPr>
          <w:rFonts w:ascii="Times New Roman" w:hAnsi="Times New Roman" w:cs="Times New Roman"/>
          <w:sz w:val="28"/>
        </w:rPr>
        <w:t xml:space="preserve"> - позволяет создать новый или изменить существующий стиль редактирования данных. Этот стиль редактирования используется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 xml:space="preserve"> для представления данных пользователю. Стиль также определяет, каким способом пользователь может редактировать или выбирать данные;</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Display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Format</w:t>
      </w:r>
      <w:proofErr w:type="spellEnd"/>
      <w:r w:rsidRPr="0024527A">
        <w:rPr>
          <w:rFonts w:ascii="Times New Roman" w:hAnsi="Times New Roman" w:cs="Times New Roman"/>
          <w:sz w:val="28"/>
        </w:rPr>
        <w:t xml:space="preserve"> - позволяет создать новый или изменить существующий формат представления данных. Формат данных представляет собой фильтр, который позволяет вводить данные только по заданной маске. Маска задается с помощью цифр и букв, где цифры и буквы имеют специальное значение;</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Validation</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Rule</w:t>
      </w:r>
      <w:proofErr w:type="spellEnd"/>
      <w:r w:rsidRPr="0024527A">
        <w:rPr>
          <w:rFonts w:ascii="Times New Roman" w:hAnsi="Times New Roman" w:cs="Times New Roman"/>
          <w:sz w:val="28"/>
        </w:rPr>
        <w:t xml:space="preserve"> - позволяет создать новое или изменить существующее правило, по которому будет происходить проверка введенных данных. Это правило накладывает определенные ограничения на тип и значение вводимых пользователем данных. В появившемся диалоговом окне можно ввести сообщение, которое будет появляться, когда пользователь базы данных ввел неправильные значения. Можно установить опции, которые определяют, проверяются данные на сервере или в клиентском приложении;</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lastRenderedPageBreak/>
        <w:t>Valid</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value</w:t>
      </w:r>
      <w:proofErr w:type="spellEnd"/>
      <w:r w:rsidRPr="0024527A">
        <w:rPr>
          <w:rFonts w:ascii="Times New Roman" w:hAnsi="Times New Roman" w:cs="Times New Roman"/>
          <w:sz w:val="28"/>
        </w:rPr>
        <w:t xml:space="preserve"> - позволяет создать новые или изменить существующие области значений, в соответствии с которыми будут проверяться данные, вводимые пользователем в поля баз данных;</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Default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Initial</w:t>
      </w:r>
      <w:proofErr w:type="spellEnd"/>
      <w:r w:rsidRPr="0024527A">
        <w:rPr>
          <w:rFonts w:ascii="Times New Roman" w:hAnsi="Times New Roman" w:cs="Times New Roman"/>
          <w:sz w:val="28"/>
        </w:rPr>
        <w:t xml:space="preserve"> - позволяет создавать новые или изменять существующие способы заполнения полей базы данных по умолчанию. При добавлении в базу новой записи поля этой записи по умолчанию могут принять одно из созданных значений;</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Target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client</w:t>
      </w:r>
      <w:proofErr w:type="spellEnd"/>
      <w:r w:rsidRPr="0024527A">
        <w:rPr>
          <w:rFonts w:ascii="Times New Roman" w:hAnsi="Times New Roman" w:cs="Times New Roman"/>
          <w:sz w:val="28"/>
        </w:rPr>
        <w:t xml:space="preserve"> - позволяет выбрать то средство разработки 4GL, которое будет использовать сгенерированную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-схему (в данном случае выбран программный продукт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PB </w:t>
      </w:r>
      <w:proofErr w:type="spellStart"/>
      <w:r w:rsidRPr="0024527A">
        <w:rPr>
          <w:rFonts w:ascii="Times New Roman" w:hAnsi="Times New Roman" w:cs="Times New Roman"/>
          <w:sz w:val="28"/>
        </w:rPr>
        <w:t>Sync</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option</w:t>
      </w:r>
      <w:proofErr w:type="spellEnd"/>
      <w:r w:rsidRPr="0024527A">
        <w:rPr>
          <w:rFonts w:ascii="Times New Roman" w:hAnsi="Times New Roman" w:cs="Times New Roman"/>
          <w:sz w:val="28"/>
        </w:rPr>
        <w:t xml:space="preserve"> - позволяет настроить опции, которые определяют, какие данные и как синхронизировать с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Sync</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with</w:t>
      </w:r>
      <w:proofErr w:type="spellEnd"/>
      <w:r w:rsidRPr="0024527A">
        <w:rPr>
          <w:rFonts w:ascii="Times New Roman" w:hAnsi="Times New Roman" w:cs="Times New Roman"/>
          <w:sz w:val="28"/>
        </w:rPr>
        <w:t xml:space="preserve"> PB - выполняет синхронизацию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с </w:t>
      </w:r>
      <w:proofErr w:type="spellStart"/>
      <w:r w:rsidRPr="0024527A">
        <w:rPr>
          <w:rFonts w:ascii="Times New Roman" w:hAnsi="Times New Roman" w:cs="Times New Roman"/>
          <w:sz w:val="28"/>
        </w:rPr>
        <w:t>PowerBuilder</w:t>
      </w:r>
      <w:proofErr w:type="spellEnd"/>
      <w:r w:rsidRPr="0024527A">
        <w:rPr>
          <w:rFonts w:ascii="Times New Roman" w:hAnsi="Times New Roman" w:cs="Times New Roman"/>
          <w:sz w:val="28"/>
        </w:rPr>
        <w:t>. Для того, чтобы синхронизация прошла успешно, необходимо наличие драйверов ODBC.</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Описание команд меню </w:t>
      </w:r>
      <w:proofErr w:type="spellStart"/>
      <w:r w:rsidRPr="0024527A">
        <w:rPr>
          <w:rFonts w:ascii="Times New Roman" w:hAnsi="Times New Roman" w:cs="Times New Roman"/>
          <w:sz w:val="28"/>
        </w:rPr>
        <w:t>Server</w:t>
      </w:r>
      <w:proofErr w:type="spellEnd"/>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Schema</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позволяет определить SQL скрип</w:t>
      </w:r>
      <w:r w:rsidR="00197B13">
        <w:rPr>
          <w:rFonts w:ascii="Times New Roman" w:hAnsi="Times New Roman" w:cs="Times New Roman"/>
          <w:sz w:val="28"/>
        </w:rPr>
        <w:t xml:space="preserve">т, который будет выполняться до соединения и после </w:t>
      </w:r>
      <w:r w:rsidRPr="0024527A">
        <w:rPr>
          <w:rFonts w:ascii="Times New Roman" w:hAnsi="Times New Roman" w:cs="Times New Roman"/>
          <w:sz w:val="28"/>
        </w:rPr>
        <w:t>соединения с базой данных на сервере;</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Trigger</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Template</w:t>
      </w:r>
      <w:proofErr w:type="spellEnd"/>
      <w:r w:rsidRPr="0024527A">
        <w:rPr>
          <w:rFonts w:ascii="Times New Roman" w:hAnsi="Times New Roman" w:cs="Times New Roman"/>
          <w:sz w:val="28"/>
        </w:rPr>
        <w:t xml:space="preserve"> позволяет задать вид действия, которое будет выполнено по отношению к главной или подчиненной таблице при определенных</w:t>
      </w:r>
      <w:r w:rsidR="00197B13">
        <w:rPr>
          <w:rFonts w:ascii="Times New Roman" w:hAnsi="Times New Roman" w:cs="Times New Roman"/>
          <w:sz w:val="28"/>
        </w:rPr>
        <w:t xml:space="preserve"> </w:t>
      </w:r>
      <w:r w:rsidRPr="0024527A">
        <w:rPr>
          <w:rFonts w:ascii="Times New Roman" w:hAnsi="Times New Roman" w:cs="Times New Roman"/>
          <w:sz w:val="28"/>
        </w:rPr>
        <w:t>действиях пользователя с данными таблицы. Например, 71 при удалении записи из главной таблицы запись из подчиненной таблицы тоже будет удалена;</w:t>
      </w:r>
    </w:p>
    <w:p w:rsidR="0024527A" w:rsidRPr="0024527A" w:rsidRDefault="0024527A" w:rsidP="0024527A">
      <w:pPr>
        <w:spacing w:after="0"/>
        <w:rPr>
          <w:rFonts w:ascii="Times New Roman" w:hAnsi="Times New Roman" w:cs="Times New Roman"/>
          <w:sz w:val="28"/>
          <w:lang w:val="en-US"/>
        </w:rPr>
      </w:pPr>
      <w:r w:rsidRPr="0024527A">
        <w:rPr>
          <w:rFonts w:ascii="Times New Roman" w:hAnsi="Times New Roman" w:cs="Times New Roman"/>
          <w:sz w:val="28"/>
          <w:lang w:val="en-US"/>
        </w:rPr>
        <w:t xml:space="preserve">Validation Rule, Valid value, Default/Initial </w:t>
      </w:r>
      <w:r w:rsidRPr="0024527A">
        <w:rPr>
          <w:rFonts w:ascii="Times New Roman" w:hAnsi="Times New Roman" w:cs="Times New Roman"/>
          <w:sz w:val="28"/>
        </w:rPr>
        <w:t>выполняют</w:t>
      </w:r>
      <w:r w:rsidRPr="0024527A">
        <w:rPr>
          <w:rFonts w:ascii="Times New Roman" w:hAnsi="Times New Roman" w:cs="Times New Roman"/>
          <w:sz w:val="28"/>
          <w:lang w:val="en-US"/>
        </w:rPr>
        <w:t xml:space="preserve"> </w:t>
      </w:r>
      <w:r w:rsidRPr="0024527A">
        <w:rPr>
          <w:rFonts w:ascii="Times New Roman" w:hAnsi="Times New Roman" w:cs="Times New Roman"/>
          <w:sz w:val="28"/>
        </w:rPr>
        <w:t>действия</w:t>
      </w:r>
      <w:r w:rsidRPr="0024527A">
        <w:rPr>
          <w:rFonts w:ascii="Times New Roman" w:hAnsi="Times New Roman" w:cs="Times New Roman"/>
          <w:sz w:val="28"/>
          <w:lang w:val="en-US"/>
        </w:rPr>
        <w:t>,</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аналогичные действию соответствующих команд меню </w:t>
      </w:r>
      <w:proofErr w:type="spellStart"/>
      <w:r w:rsidRPr="0024527A">
        <w:rPr>
          <w:rFonts w:ascii="Times New Roman" w:hAnsi="Times New Roman" w:cs="Times New Roman"/>
          <w:sz w:val="28"/>
        </w:rPr>
        <w:t>Client</w:t>
      </w:r>
      <w:proofErr w:type="spellEnd"/>
      <w:r w:rsidRPr="0024527A">
        <w:rPr>
          <w:rFonts w:ascii="Times New Roman" w:hAnsi="Times New Roman" w:cs="Times New Roman"/>
          <w:sz w:val="28"/>
        </w:rPr>
        <w:t>, но для серверной части;</w:t>
      </w:r>
    </w:p>
    <w:p w:rsidR="0024527A" w:rsidRPr="0024527A" w:rsidRDefault="0024527A" w:rsidP="0024527A">
      <w:pPr>
        <w:spacing w:after="0"/>
        <w:rPr>
          <w:rFonts w:ascii="Times New Roman" w:hAnsi="Times New Roman" w:cs="Times New Roman"/>
          <w:sz w:val="28"/>
        </w:rPr>
      </w:pPr>
      <w:proofErr w:type="spellStart"/>
      <w:r w:rsidRPr="0024527A">
        <w:rPr>
          <w:rFonts w:ascii="Times New Roman" w:hAnsi="Times New Roman" w:cs="Times New Roman"/>
          <w:sz w:val="28"/>
        </w:rPr>
        <w:t>Target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Server</w:t>
      </w:r>
      <w:proofErr w:type="spellEnd"/>
      <w:r w:rsidRPr="0024527A">
        <w:rPr>
          <w:rFonts w:ascii="Times New Roman" w:hAnsi="Times New Roman" w:cs="Times New Roman"/>
          <w:sz w:val="28"/>
        </w:rPr>
        <w:t xml:space="preserve"> позволяет выбрать необходимую СУБД с помощью </w:t>
      </w:r>
      <w:proofErr w:type="spellStart"/>
      <w:r w:rsidRPr="0024527A">
        <w:rPr>
          <w:rFonts w:ascii="Times New Roman" w:hAnsi="Times New Roman" w:cs="Times New Roman"/>
          <w:sz w:val="28"/>
        </w:rPr>
        <w:t>диалогa</w:t>
      </w:r>
      <w:proofErr w:type="spellEnd"/>
      <w:r w:rsidRPr="0024527A">
        <w:rPr>
          <w:rFonts w:ascii="Times New Roman" w:hAnsi="Times New Roman" w:cs="Times New Roman"/>
          <w:sz w:val="28"/>
        </w:rPr>
        <w:t>;</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СУБД </w:t>
      </w:r>
      <w:proofErr w:type="spellStart"/>
      <w:r w:rsidRPr="0024527A">
        <w:rPr>
          <w:rFonts w:ascii="Times New Roman" w:hAnsi="Times New Roman" w:cs="Times New Roman"/>
          <w:sz w:val="28"/>
        </w:rPr>
        <w:t>Connection</w:t>
      </w:r>
      <w:proofErr w:type="spellEnd"/>
      <w:r w:rsidRPr="0024527A">
        <w:rPr>
          <w:rFonts w:ascii="Times New Roman" w:hAnsi="Times New Roman" w:cs="Times New Roman"/>
          <w:sz w:val="28"/>
        </w:rPr>
        <w:t xml:space="preserve"> позволяет подсоединиться к серверу СУБД. Для соединения необходимо наличие </w:t>
      </w:r>
      <w:proofErr w:type="spellStart"/>
      <w:proofErr w:type="gramStart"/>
      <w:r w:rsidRPr="0024527A">
        <w:rPr>
          <w:rFonts w:ascii="Times New Roman" w:hAnsi="Times New Roman" w:cs="Times New Roman"/>
          <w:sz w:val="28"/>
        </w:rPr>
        <w:t>драйверов.Меню</w:t>
      </w:r>
      <w:proofErr w:type="spellEnd"/>
      <w:proofErr w:type="gram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Option</w:t>
      </w:r>
      <w:proofErr w:type="spellEnd"/>
      <w:r w:rsidRPr="0024527A">
        <w:rPr>
          <w:rFonts w:ascii="Times New Roman" w:hAnsi="Times New Roman" w:cs="Times New Roman"/>
          <w:sz w:val="28"/>
        </w:rPr>
        <w:t xml:space="preserve"> предоставляет команды, с помощью которых пользователь может по своему желанию настроить опции, влияющие на внешний вид окна </w:t>
      </w:r>
      <w:proofErr w:type="spellStart"/>
      <w:r w:rsidRPr="0024527A">
        <w:rPr>
          <w:rFonts w:ascii="Times New Roman" w:hAnsi="Times New Roman" w:cs="Times New Roman"/>
          <w:sz w:val="28"/>
        </w:rPr>
        <w:t>ERWin</w:t>
      </w:r>
      <w:proofErr w:type="spellEnd"/>
      <w:r w:rsidRPr="0024527A">
        <w:rPr>
          <w:rFonts w:ascii="Times New Roman" w:hAnsi="Times New Roman" w:cs="Times New Roman"/>
          <w:sz w:val="28"/>
        </w:rPr>
        <w:t xml:space="preserve"> и ER-диаграммы.</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29. Установка размеров полей стандартного бланка диаграммы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Пункт меню </w:t>
      </w:r>
      <w:proofErr w:type="spellStart"/>
      <w:r w:rsidRPr="0024527A">
        <w:rPr>
          <w:rFonts w:ascii="Times New Roman" w:hAnsi="Times New Roman" w:cs="Times New Roman"/>
          <w:sz w:val="28"/>
        </w:rPr>
        <w:t>Page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Setup</w:t>
      </w:r>
      <w:proofErr w:type="spellEnd"/>
      <w:r w:rsidRPr="0024527A">
        <w:rPr>
          <w:rFonts w:ascii="Times New Roman" w:hAnsi="Times New Roman" w:cs="Times New Roman"/>
          <w:sz w:val="28"/>
        </w:rPr>
        <w:t xml:space="preserve">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30. Правила внесения субъекта, его границ, цели и точки зрения моделиIDEF0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Для внесения субъекта, цели и точки зрения модели IDEF0 в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необходимо выбрать пункт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 xml:space="preserve"> /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(Свойства модели), </w:t>
      </w:r>
      <w:r w:rsidRPr="0024527A">
        <w:rPr>
          <w:rFonts w:ascii="Times New Roman" w:hAnsi="Times New Roman" w:cs="Times New Roman"/>
          <w:sz w:val="28"/>
        </w:rPr>
        <w:lastRenderedPageBreak/>
        <w:t xml:space="preserve">вызывающий диалог </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В закладке </w:t>
      </w:r>
      <w:proofErr w:type="spellStart"/>
      <w:r w:rsidRPr="0024527A">
        <w:rPr>
          <w:rFonts w:ascii="Times New Roman" w:hAnsi="Times New Roman" w:cs="Times New Roman"/>
          <w:sz w:val="28"/>
        </w:rPr>
        <w:t>Purpose</w:t>
      </w:r>
      <w:proofErr w:type="spellEnd"/>
      <w:r w:rsidRPr="0024527A">
        <w:rPr>
          <w:rFonts w:ascii="Times New Roman" w:hAnsi="Times New Roman" w:cs="Times New Roman"/>
          <w:sz w:val="28"/>
        </w:rPr>
        <w:t xml:space="preserve"> следует указать цель и точку зрения.</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31. Назначение видов модели AS-IS или TO-BE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Модель AS-IS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работы (в работах отсутствует управление) и </w:t>
      </w:r>
      <w:proofErr w:type="spellStart"/>
      <w:r w:rsidRPr="0024527A">
        <w:rPr>
          <w:rFonts w:ascii="Times New Roman" w:hAnsi="Times New Roman" w:cs="Times New Roman"/>
          <w:sz w:val="28"/>
        </w:rPr>
        <w:t>дублирующиеся</w:t>
      </w:r>
      <w:proofErr w:type="spellEnd"/>
      <w:r w:rsidRPr="0024527A">
        <w:rPr>
          <w:rFonts w:ascii="Times New Roman" w:hAnsi="Times New Roman" w:cs="Times New Roman"/>
          <w:sz w:val="28"/>
        </w:rPr>
        <w:t xml:space="preserve">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w:t>
      </w:r>
      <w:proofErr w:type="gramStart"/>
      <w:r w:rsidRPr="0024527A">
        <w:rPr>
          <w:rFonts w:ascii="Times New Roman" w:hAnsi="Times New Roman" w:cs="Times New Roman"/>
          <w:sz w:val="28"/>
        </w:rPr>
        <w:t>) .</w:t>
      </w:r>
      <w:proofErr w:type="gramEnd"/>
      <w:r w:rsidRPr="0024527A">
        <w:rPr>
          <w:rFonts w:ascii="Times New Roman" w:hAnsi="Times New Roman" w:cs="Times New Roman"/>
          <w:sz w:val="28"/>
        </w:rPr>
        <w:t xml:space="preserve"> С учетом анализа найденных в модели AS-IS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32. Правила создания контекстной диаграммы модели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и только после прохождения экспертизы без замечаний можно приступать к следующему сеансу декомпозиции. Так достигается соответствие модели реальным бизнес-процессам на любом и каждом уровне модели. Синтаксис описания системы в целом и каждого ее фрагмента одинаков во всей модели.</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33. Назначение кнопок палитры инструментов для IDEF0-методологии </w:t>
      </w:r>
      <w:proofErr w:type="spellStart"/>
      <w:r w:rsidRPr="00197B13">
        <w:rPr>
          <w:rFonts w:ascii="Times New Roman" w:hAnsi="Times New Roman" w:cs="Times New Roman"/>
          <w:b/>
          <w:sz w:val="28"/>
        </w:rPr>
        <w:t>вBPwin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Вид кнопки Назначение кнопки</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Добавить в диаграмму внешнюю ссылку</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Ссылка на другую страницу (</w:t>
      </w:r>
      <w:proofErr w:type="spellStart"/>
      <w:r w:rsidRPr="0024527A">
        <w:rPr>
          <w:rFonts w:ascii="Times New Roman" w:hAnsi="Times New Roman" w:cs="Times New Roman"/>
          <w:sz w:val="28"/>
        </w:rPr>
        <w:t>off-page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reference</w:t>
      </w:r>
      <w:proofErr w:type="spellEnd"/>
      <w:r w:rsidRPr="0024527A">
        <w:rPr>
          <w:rFonts w:ascii="Times New Roman" w:hAnsi="Times New Roman" w:cs="Times New Roman"/>
          <w:sz w:val="28"/>
        </w:rPr>
        <w:t>), позволяет направить стрелку на любую диаграмму</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Добавить в диаграмму хранилище данных (</w:t>
      </w:r>
      <w:proofErr w:type="spellStart"/>
      <w:r w:rsidRPr="0024527A">
        <w:rPr>
          <w:rFonts w:ascii="Times New Roman" w:hAnsi="Times New Roman" w:cs="Times New Roman"/>
          <w:sz w:val="28"/>
        </w:rPr>
        <w:t>Data</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store</w:t>
      </w:r>
      <w:proofErr w:type="spellEnd"/>
      <w:r w:rsidRPr="0024527A">
        <w:rPr>
          <w:rFonts w:ascii="Times New Roman" w:hAnsi="Times New Roman" w:cs="Times New Roman"/>
          <w:sz w:val="28"/>
        </w:rPr>
        <w:t>)</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34. Правила ус Вид кнопки Назначение кнопки</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lastRenderedPageBreak/>
        <w:t xml:space="preserve">Чтобы не возникло проблем с переходом к русской раскладке клавиатуры, следует в рабочей области работы предварительно щелкнуть правой кнопкой мыши, в появившемся контекстном меню выбрать пункт </w:t>
      </w:r>
      <w:proofErr w:type="spellStart"/>
      <w:r w:rsidRPr="0024527A">
        <w:rPr>
          <w:rFonts w:ascii="Times New Roman" w:hAnsi="Times New Roman" w:cs="Times New Roman"/>
          <w:sz w:val="28"/>
        </w:rPr>
        <w:t>Font</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Editor</w:t>
      </w:r>
      <w:proofErr w:type="spellEnd"/>
      <w:r w:rsidRPr="0024527A">
        <w:rPr>
          <w:rFonts w:ascii="Times New Roman" w:hAnsi="Times New Roman" w:cs="Times New Roman"/>
          <w:sz w:val="28"/>
        </w:rPr>
        <w:t xml:space="preserve"> и затем шрифт </w:t>
      </w:r>
      <w:proofErr w:type="spellStart"/>
      <w:r w:rsidRPr="0024527A">
        <w:rPr>
          <w:rFonts w:ascii="Times New Roman" w:hAnsi="Times New Roman" w:cs="Times New Roman"/>
          <w:sz w:val="28"/>
        </w:rPr>
        <w:t>Times</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New</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Roman</w:t>
      </w:r>
      <w:proofErr w:type="spellEnd"/>
    </w:p>
    <w:p w:rsidR="0024527A" w:rsidRPr="00197B13" w:rsidRDefault="0024527A" w:rsidP="009F6418">
      <w:pPr>
        <w:spacing w:after="0"/>
        <w:ind w:left="708"/>
        <w:rPr>
          <w:rFonts w:ascii="Times New Roman" w:hAnsi="Times New Roman" w:cs="Times New Roman"/>
          <w:b/>
          <w:sz w:val="28"/>
        </w:rPr>
      </w:pPr>
      <w:r w:rsidRPr="00197B13">
        <w:rPr>
          <w:rFonts w:ascii="Times New Roman" w:hAnsi="Times New Roman" w:cs="Times New Roman"/>
          <w:b/>
          <w:sz w:val="28"/>
        </w:rPr>
        <w:t>35. Правила создания граничных</w:t>
      </w:r>
      <w:r w:rsidR="009F6418" w:rsidRPr="009F6418">
        <w:rPr>
          <w:rFonts w:ascii="Times New Roman" w:hAnsi="Times New Roman" w:cs="Times New Roman"/>
          <w:b/>
          <w:sz w:val="28"/>
        </w:rPr>
        <w:t xml:space="preserve"> </w:t>
      </w:r>
      <w:r w:rsidRPr="00197B13">
        <w:rPr>
          <w:rFonts w:ascii="Times New Roman" w:hAnsi="Times New Roman" w:cs="Times New Roman"/>
          <w:b/>
          <w:sz w:val="28"/>
        </w:rPr>
        <w:t xml:space="preserve">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197B13" w:rsidP="009F6418">
      <w:pPr>
        <w:spacing w:after="0"/>
        <w:ind w:firstLine="708"/>
        <w:rPr>
          <w:rFonts w:ascii="Times New Roman" w:hAnsi="Times New Roman" w:cs="Times New Roman"/>
          <w:sz w:val="28"/>
        </w:rPr>
      </w:pPr>
      <w:r>
        <w:rPr>
          <w:rFonts w:ascii="Times New Roman" w:hAnsi="Times New Roman" w:cs="Times New Roman"/>
          <w:sz w:val="28"/>
        </w:rPr>
        <w:t xml:space="preserve">Для </w:t>
      </w:r>
      <w:r w:rsidR="0024527A" w:rsidRPr="0024527A">
        <w:rPr>
          <w:rFonts w:ascii="Times New Roman" w:hAnsi="Times New Roman" w:cs="Times New Roman"/>
          <w:sz w:val="28"/>
        </w:rPr>
        <w:t>создания граничной входной дуги необходимо:</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щелкнуть по кнопке с символом стрелки (режим рисования стрелок) в пал</w:t>
      </w:r>
      <w:r w:rsidR="00197B13">
        <w:rPr>
          <w:rFonts w:ascii="Times New Roman" w:hAnsi="Times New Roman" w:cs="Times New Roman"/>
          <w:sz w:val="28"/>
        </w:rPr>
        <w:t xml:space="preserve">итре инструментов, </w:t>
      </w:r>
      <w:r w:rsidRPr="0024527A">
        <w:rPr>
          <w:rFonts w:ascii="Times New Roman" w:hAnsi="Times New Roman" w:cs="Times New Roman"/>
          <w:sz w:val="28"/>
        </w:rPr>
        <w:t>перенести курсор к левой стороне экрана до появления левой границы диаграммы, выделенной полосой;</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щелкнуть один раз по левой границе диаграммы (отмечается место, откуда выходит стрелка), затем по левой границе работы (отмечается место, г</w:t>
      </w:r>
      <w:r w:rsidR="00197B13">
        <w:rPr>
          <w:rFonts w:ascii="Times New Roman" w:hAnsi="Times New Roman" w:cs="Times New Roman"/>
          <w:sz w:val="28"/>
        </w:rPr>
        <w:t xml:space="preserve">де заканчивается </w:t>
      </w:r>
      <w:r w:rsidRPr="0024527A">
        <w:rPr>
          <w:rFonts w:ascii="Times New Roman" w:hAnsi="Times New Roman" w:cs="Times New Roman"/>
          <w:sz w:val="28"/>
        </w:rPr>
        <w:t>стрелка);</w:t>
      </w:r>
      <w:r w:rsidR="009F6418" w:rsidRPr="009F6418">
        <w:rPr>
          <w:rFonts w:ascii="Times New Roman" w:hAnsi="Times New Roman" w:cs="Times New Roman"/>
          <w:sz w:val="28"/>
        </w:rPr>
        <w:t xml:space="preserve"> </w:t>
      </w:r>
      <w:r w:rsidRPr="0024527A">
        <w:rPr>
          <w:rFonts w:ascii="Times New Roman" w:hAnsi="Times New Roman" w:cs="Times New Roman"/>
          <w:sz w:val="28"/>
        </w:rPr>
        <w:t>вернуться в палитру инструментов и для присваивания стрелке названия выбрать в палитре инструментов режим редактирования;</w:t>
      </w:r>
      <w:r w:rsidR="009F6418" w:rsidRPr="009F6418">
        <w:rPr>
          <w:rFonts w:ascii="Times New Roman" w:hAnsi="Times New Roman" w:cs="Times New Roman"/>
          <w:sz w:val="28"/>
        </w:rPr>
        <w:t xml:space="preserve"> </w:t>
      </w:r>
      <w:r w:rsidRPr="0024527A">
        <w:rPr>
          <w:rFonts w:ascii="Times New Roman" w:hAnsi="Times New Roman" w:cs="Times New Roman"/>
          <w:sz w:val="28"/>
        </w:rPr>
        <w:t xml:space="preserve">щелкнуть правой кнопкой мыши на линии стрелки, во всплывающем меню редактирования связей выбрать пункт </w:t>
      </w:r>
      <w:proofErr w:type="spellStart"/>
      <w:r w:rsidRPr="0024527A">
        <w:rPr>
          <w:rFonts w:ascii="Times New Roman" w:hAnsi="Times New Roman" w:cs="Times New Roman"/>
          <w:sz w:val="28"/>
        </w:rPr>
        <w:t>Name</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Editor</w:t>
      </w:r>
      <w:proofErr w:type="spellEnd"/>
      <w:r w:rsidRPr="0024527A">
        <w:rPr>
          <w:rFonts w:ascii="Times New Roman" w:hAnsi="Times New Roman" w:cs="Times New Roman"/>
          <w:sz w:val="28"/>
        </w:rPr>
        <w:t xml:space="preserve"> и в появившемся диалоге IDEF0 </w:t>
      </w:r>
      <w:proofErr w:type="spellStart"/>
      <w:r w:rsidRPr="0024527A">
        <w:rPr>
          <w:rFonts w:ascii="Times New Roman" w:hAnsi="Times New Roman" w:cs="Times New Roman"/>
          <w:sz w:val="28"/>
        </w:rPr>
        <w:t>Arrow</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внести имя дуги и фамилию автора диаграммы; основу названия дуги на IDEF0- диаграммах должно составлять существительное (например, «Код программы», «Студент», «Результаты», «График выполнения»).</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36. Правила создания диаграмм декомпозиции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Диаграммы декомпозиции содержат родственные работы, т.е. дочерние работы, имеющие общую родительскую. Для создания диаграммы декомпозиции необходимо левой кнопкой мыши выделить родительскую работу и щёлкнуть по кнопке «Декомпозиция» палитры инструментов. В результате возникает диалог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Box</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Count</w:t>
      </w:r>
      <w:proofErr w:type="spellEnd"/>
      <w:r w:rsidRPr="0024527A">
        <w:rPr>
          <w:rFonts w:ascii="Times New Roman" w:hAnsi="Times New Roman" w:cs="Times New Roman"/>
          <w:sz w:val="28"/>
        </w:rPr>
        <w:t>, в котором следует указать нотацию новой диаграммы и количество работ на ней. В итоге будет получена диаграмма декомпозиции, содержащая пять работ и несвязные стрелки. Несвязными стрелками являются дуги, касающиеся декомпозированного блока родительской диаграммы.</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 xml:space="preserve">Для связывания граничных стрелок выхода с соответствующими работами необходимо в режиме редактирования стрелок щелкнуть по соответствующей стороне работы и затем по наконечнику стрелки. Для связи работ между собой используются внутренние стрелки, т.е. стрелки, начинающиеся у одной и кончающиеся у другой работы и не касающиеся границ диаграммы. Для рисования внутренней стрелки необходимо в режиме рисования стрелок щелкнуть по стороне выхода </w:t>
      </w:r>
      <w:proofErr w:type="spellStart"/>
      <w:r w:rsidRPr="0024527A">
        <w:rPr>
          <w:rFonts w:ascii="Times New Roman" w:hAnsi="Times New Roman" w:cs="Times New Roman"/>
          <w:sz w:val="28"/>
        </w:rPr>
        <w:t>работыисточника</w:t>
      </w:r>
      <w:proofErr w:type="spellEnd"/>
      <w:r w:rsidRPr="0024527A">
        <w:rPr>
          <w:rFonts w:ascii="Times New Roman" w:hAnsi="Times New Roman" w:cs="Times New Roman"/>
          <w:sz w:val="28"/>
        </w:rPr>
        <w:t xml:space="preserve"> стрелки и затем по соответствующей стороне (входа, управления или 31 механизмов) работы-приемника стрелки. 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работы-приемника ветви стрелки. Для слияния стрелок следует в режиме рисования стрелок щелкнуть по стороне выхода работы-источника </w:t>
      </w:r>
      <w:r w:rsidRPr="0024527A">
        <w:rPr>
          <w:rFonts w:ascii="Times New Roman" w:hAnsi="Times New Roman" w:cs="Times New Roman"/>
          <w:sz w:val="28"/>
        </w:rPr>
        <w:lastRenderedPageBreak/>
        <w:t xml:space="preserve">ветви стрелки и затем по сегменту стрелки, которую нужно слить с ветвью. Для удаления блока (стрелки) необходимо его (ее) выделить с помощью мыши и нажать на клавишу </w:t>
      </w:r>
      <w:proofErr w:type="spellStart"/>
      <w:r w:rsidRPr="0024527A">
        <w:rPr>
          <w:rFonts w:ascii="Times New Roman" w:hAnsi="Times New Roman" w:cs="Times New Roman"/>
          <w:sz w:val="28"/>
        </w:rPr>
        <w:t>Del</w:t>
      </w:r>
      <w:proofErr w:type="spellEnd"/>
      <w:r w:rsidRPr="0024527A">
        <w:rPr>
          <w:rFonts w:ascii="Times New Roman" w:hAnsi="Times New Roman" w:cs="Times New Roman"/>
          <w:sz w:val="28"/>
        </w:rPr>
        <w:t xml:space="preserve">. Для идентификации граничных стрелок диаграммы используются коды ICOM. Для отображения кодов ICOM на диаграммах модели необходимо включить опцию </w:t>
      </w:r>
      <w:r w:rsidRPr="0024527A">
        <w:rPr>
          <w:rFonts w:ascii="Times New Roman" w:hAnsi="Times New Roman" w:cs="Times New Roman"/>
          <w:sz w:val="28"/>
          <w:lang w:val="en-US"/>
        </w:rPr>
        <w:t xml:space="preserve">Show ICOM Codes </w:t>
      </w:r>
      <w:r w:rsidRPr="0024527A">
        <w:rPr>
          <w:rFonts w:ascii="Times New Roman" w:hAnsi="Times New Roman" w:cs="Times New Roman"/>
          <w:sz w:val="28"/>
        </w:rPr>
        <w:t>на</w:t>
      </w:r>
      <w:r w:rsidRPr="0024527A">
        <w:rPr>
          <w:rFonts w:ascii="Times New Roman" w:hAnsi="Times New Roman" w:cs="Times New Roman"/>
          <w:sz w:val="28"/>
          <w:lang w:val="en-US"/>
        </w:rPr>
        <w:t xml:space="preserve"> </w:t>
      </w:r>
      <w:r w:rsidRPr="0024527A">
        <w:rPr>
          <w:rFonts w:ascii="Times New Roman" w:hAnsi="Times New Roman" w:cs="Times New Roman"/>
          <w:sz w:val="28"/>
        </w:rPr>
        <w:t>закладке</w:t>
      </w:r>
      <w:r w:rsidRPr="0024527A">
        <w:rPr>
          <w:rFonts w:ascii="Times New Roman" w:hAnsi="Times New Roman" w:cs="Times New Roman"/>
          <w:sz w:val="28"/>
          <w:lang w:val="en-US"/>
        </w:rPr>
        <w:t xml:space="preserve"> Presentation </w:t>
      </w:r>
      <w:r w:rsidRPr="0024527A">
        <w:rPr>
          <w:rFonts w:ascii="Times New Roman" w:hAnsi="Times New Roman" w:cs="Times New Roman"/>
          <w:sz w:val="28"/>
        </w:rPr>
        <w:t>диалогового</w:t>
      </w:r>
      <w:r w:rsidRPr="0024527A">
        <w:rPr>
          <w:rFonts w:ascii="Times New Roman" w:hAnsi="Times New Roman" w:cs="Times New Roman"/>
          <w:sz w:val="28"/>
          <w:lang w:val="en-US"/>
        </w:rPr>
        <w:t xml:space="preserve"> </w:t>
      </w:r>
      <w:r w:rsidRPr="0024527A">
        <w:rPr>
          <w:rFonts w:ascii="Times New Roman" w:hAnsi="Times New Roman" w:cs="Times New Roman"/>
          <w:sz w:val="28"/>
        </w:rPr>
        <w:t>окна</w:t>
      </w:r>
      <w:r w:rsidRPr="0024527A">
        <w:rPr>
          <w:rFonts w:ascii="Times New Roman" w:hAnsi="Times New Roman" w:cs="Times New Roman"/>
          <w:sz w:val="28"/>
          <w:lang w:val="en-US"/>
        </w:rPr>
        <w:t xml:space="preserve"> </w:t>
      </w:r>
      <w:proofErr w:type="spellStart"/>
      <w:r w:rsidRPr="0024527A">
        <w:rPr>
          <w:rFonts w:ascii="Times New Roman" w:hAnsi="Times New Roman" w:cs="Times New Roman"/>
          <w:sz w:val="28"/>
          <w:lang w:val="en-US"/>
        </w:rPr>
        <w:t>Molel</w:t>
      </w:r>
      <w:proofErr w:type="spellEnd"/>
      <w:r w:rsidRPr="0024527A">
        <w:rPr>
          <w:rFonts w:ascii="Times New Roman" w:hAnsi="Times New Roman" w:cs="Times New Roman"/>
          <w:sz w:val="28"/>
          <w:lang w:val="en-US"/>
        </w:rPr>
        <w:t xml:space="preserve"> Properties. </w:t>
      </w:r>
      <w:r w:rsidRPr="0024527A">
        <w:rPr>
          <w:rFonts w:ascii="Times New Roman" w:hAnsi="Times New Roman" w:cs="Times New Roman"/>
          <w:sz w:val="28"/>
        </w:rPr>
        <w:t xml:space="preserve">Данное окно может быть вызвано с помощью меню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или нажатием правой кнопки мыши в свободной области диаграммы. Если в результате разработки диаграммы декомпозиции окажется, что в нее необходимо добавить работу, то для этого следует войти в режим рисования работ и щелкнуть в нужном месте рабочего поля диаграммы левой кнопкой мыши. В результате в выбранном месте диаграммы появится новая работа. Для присвоения работам и стрелкам имен необходимо выполнить действия, аналогичные описанным для контекстной диаграммы.</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37. Правила создания, разветвления и слияния граничных 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9F6418" w:rsidP="009F6418">
      <w:pPr>
        <w:spacing w:after="0"/>
        <w:ind w:firstLine="708"/>
        <w:rPr>
          <w:rFonts w:ascii="Times New Roman" w:hAnsi="Times New Roman" w:cs="Times New Roman"/>
          <w:sz w:val="28"/>
        </w:rPr>
      </w:pPr>
      <w:r w:rsidRPr="009F6418">
        <w:rPr>
          <w:rFonts w:ascii="Times New Roman" w:hAnsi="Times New Roman" w:cs="Times New Roman"/>
          <w:sz w:val="28"/>
        </w:rPr>
        <w:t xml:space="preserve">1. </w:t>
      </w:r>
      <w:r w:rsidR="0024527A" w:rsidRPr="0024527A">
        <w:rPr>
          <w:rFonts w:ascii="Times New Roman" w:hAnsi="Times New Roman" w:cs="Times New Roman"/>
          <w:sz w:val="28"/>
        </w:rPr>
        <w:t xml:space="preserve">Перед построением модели необходимо определиться, какая модель (модели) системы будет построена. Это подразумевает определение ее типа «AS-IS», «SHOULD-BE» или «TO-BE», а также определения позиции, с точки зрения которой строится модель. «Точку зрения» лучше всего представлять </w:t>
      </w:r>
      <w:proofErr w:type="gramStart"/>
      <w:r w:rsidR="0024527A" w:rsidRPr="0024527A">
        <w:rPr>
          <w:rFonts w:ascii="Times New Roman" w:hAnsi="Times New Roman" w:cs="Times New Roman"/>
          <w:sz w:val="28"/>
        </w:rPr>
        <w:t>себе</w:t>
      </w:r>
      <w:proofErr w:type="gramEnd"/>
      <w:r w:rsidR="0024527A" w:rsidRPr="0024527A">
        <w:rPr>
          <w:rFonts w:ascii="Times New Roman" w:hAnsi="Times New Roman" w:cs="Times New Roman"/>
          <w:sz w:val="28"/>
        </w:rPr>
        <w:t xml:space="preserve">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w:t>
      </w:r>
    </w:p>
    <w:p w:rsidR="0024527A" w:rsidRPr="0024527A" w:rsidRDefault="00197B13" w:rsidP="0024527A">
      <w:pPr>
        <w:spacing w:after="0"/>
        <w:rPr>
          <w:rFonts w:ascii="Times New Roman" w:hAnsi="Times New Roman" w:cs="Times New Roman"/>
          <w:sz w:val="28"/>
        </w:rPr>
      </w:pPr>
      <w:r>
        <w:rPr>
          <w:rFonts w:ascii="Times New Roman" w:hAnsi="Times New Roman" w:cs="Times New Roman"/>
          <w:sz w:val="28"/>
        </w:rPr>
        <w:t xml:space="preserve">необходимости для некоторых </w:t>
      </w:r>
      <w:r w:rsidR="0024527A" w:rsidRPr="0024527A">
        <w:rPr>
          <w:rFonts w:ascii="Times New Roman" w:hAnsi="Times New Roman" w:cs="Times New Roman"/>
          <w:sz w:val="28"/>
        </w:rPr>
        <w:t>диаграмм декомпозиции строятся диаграммы FEO, отображающие альтернативную точку зрения.</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2. При разработке моделей следует избегать</w:t>
      </w:r>
    </w:p>
    <w:p w:rsidR="0024527A" w:rsidRPr="0024527A" w:rsidRDefault="0024527A" w:rsidP="0024527A">
      <w:pPr>
        <w:spacing w:after="0"/>
        <w:rPr>
          <w:rFonts w:ascii="Times New Roman" w:hAnsi="Times New Roman" w:cs="Times New Roman"/>
          <w:sz w:val="28"/>
        </w:rPr>
      </w:pPr>
      <w:r w:rsidRPr="0024527A">
        <w:rPr>
          <w:rFonts w:ascii="Times New Roman" w:hAnsi="Times New Roman" w:cs="Times New Roman"/>
          <w:sz w:val="28"/>
        </w:rPr>
        <w:t>изначальной «привязки» функций исследуемой системы к существующей организационной структуре моделируемого объекта (предприятия, фирмы). Это помогает избежать субъективной точки зрения, навязанной организацией и ее руководством. Организационная структур</w:t>
      </w:r>
      <w:r w:rsidR="00197B13">
        <w:rPr>
          <w:rFonts w:ascii="Times New Roman" w:hAnsi="Times New Roman" w:cs="Times New Roman"/>
          <w:sz w:val="28"/>
        </w:rPr>
        <w:t xml:space="preserve">а </w:t>
      </w:r>
      <w:r w:rsidRPr="0024527A">
        <w:rPr>
          <w:rFonts w:ascii="Times New Roman" w:hAnsi="Times New Roman" w:cs="Times New Roman"/>
          <w:sz w:val="28"/>
        </w:rPr>
        <w:t>должна явиться результатом использования (применения) модели.</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3. 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4. Количество блоков на диаграммах декомпозиции рекомендуется в пределах 3–6. Если на диаграмме декомпозиции два блока, то она, как правило, не имеет смысла. При наличии большого количества блоков диаграмма становится перенасыщенной и трудно читаемой.</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lastRenderedPageBreak/>
        <w:t>5. 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функций (работ). Кроме этого, маршруты стрелок будут менее запутанными и иметь минимальное количество пересечений.</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6. 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7. У каждого блока должен быть как минимум один выход.</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8. При построении диаграмм следует минимизировать число пересечений, петель и поворотов стрелок.</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9. 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управлению – «верхней» (см. рис. 6.4 и 6.6).</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10. 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функцией, могут использоваться сразу в нескольких других функциях. И наоборот, одинаковые или однородные данные и объекты, порожденные разными функциями, могут использоваться в одном месте.</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11. При построении диаграмм для лучшей их читаемости может использоваться механизм </w:t>
      </w:r>
      <w:proofErr w:type="spellStart"/>
      <w:r w:rsidRPr="0024527A">
        <w:rPr>
          <w:rFonts w:ascii="Times New Roman" w:hAnsi="Times New Roman" w:cs="Times New Roman"/>
          <w:sz w:val="28"/>
        </w:rPr>
        <w:t>туннелирования</w:t>
      </w:r>
      <w:proofErr w:type="spellEnd"/>
      <w:r w:rsidRPr="0024527A">
        <w:rPr>
          <w:rFonts w:ascii="Times New Roman" w:hAnsi="Times New Roman" w:cs="Times New Roman"/>
          <w:sz w:val="28"/>
        </w:rPr>
        <w:t xml:space="preserve">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12. Все стрелки, входящие и выходящие из блока, при построении для него диаграммы декомпозиции должны быть отображены на ней. Исключение составляют </w:t>
      </w:r>
      <w:proofErr w:type="spellStart"/>
      <w:r w:rsidRPr="0024527A">
        <w:rPr>
          <w:rFonts w:ascii="Times New Roman" w:hAnsi="Times New Roman" w:cs="Times New Roman"/>
          <w:sz w:val="28"/>
        </w:rPr>
        <w:t>затуннелированные</w:t>
      </w:r>
      <w:proofErr w:type="spellEnd"/>
      <w:r w:rsidRPr="0024527A">
        <w:rPr>
          <w:rFonts w:ascii="Times New Roman" w:hAnsi="Times New Roman" w:cs="Times New Roman"/>
          <w:sz w:val="28"/>
        </w:rPr>
        <w:t xml:space="preserve"> стрелки. Имена стрелок, перенесенных на диаграмму декомпозиции, должны совпадать с именами, указанными на диаграмме верхнего уровня.</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13. Если две стрелки проходят параллельно (начинаются из одной и той же грани одной функции и заканчиваются на одной и той же грани другой функции), то по возможности следует их объединить и дать единое обозначение.</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14. 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обозначается 0, блоки на диаграммах второго уровня – цифрами от 1 до 9 (1, 2, …, 9), блоки на третьем уровне – двумя цифрами, первая из которых </w:t>
      </w:r>
      <w:r w:rsidRPr="0024527A">
        <w:rPr>
          <w:rFonts w:ascii="Times New Roman" w:hAnsi="Times New Roman" w:cs="Times New Roman"/>
          <w:sz w:val="28"/>
        </w:rPr>
        <w:lastRenderedPageBreak/>
        <w:t>указывает на номер детализируемого блока с родительской диаграммы, а вторая номер блока по 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38. Правила </w:t>
      </w:r>
      <w:proofErr w:type="spellStart"/>
      <w:r w:rsidRPr="00197B13">
        <w:rPr>
          <w:rFonts w:ascii="Times New Roman" w:hAnsi="Times New Roman" w:cs="Times New Roman"/>
          <w:b/>
          <w:sz w:val="28"/>
        </w:rPr>
        <w:t>тоннелирования</w:t>
      </w:r>
      <w:proofErr w:type="spellEnd"/>
      <w:r w:rsidRPr="00197B13">
        <w:rPr>
          <w:rFonts w:ascii="Times New Roman" w:hAnsi="Times New Roman" w:cs="Times New Roman"/>
          <w:b/>
          <w:sz w:val="28"/>
        </w:rPr>
        <w:t xml:space="preserve"> связей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В некоторых случаях удобно использовать механизм </w:t>
      </w:r>
      <w:proofErr w:type="spellStart"/>
      <w:r w:rsidRPr="0024527A">
        <w:rPr>
          <w:rFonts w:ascii="Times New Roman" w:hAnsi="Times New Roman" w:cs="Times New Roman"/>
          <w:sz w:val="28"/>
        </w:rPr>
        <w:t>тоннелирования</w:t>
      </w:r>
      <w:proofErr w:type="spellEnd"/>
      <w:r w:rsidRPr="0024527A">
        <w:rPr>
          <w:rFonts w:ascii="Times New Roman" w:hAnsi="Times New Roman" w:cs="Times New Roman"/>
          <w:sz w:val="28"/>
        </w:rPr>
        <w:t xml:space="preserve"> связей. Существует два вида </w:t>
      </w:r>
      <w:proofErr w:type="spellStart"/>
      <w:r w:rsidRPr="0024527A">
        <w:rPr>
          <w:rFonts w:ascii="Times New Roman" w:hAnsi="Times New Roman" w:cs="Times New Roman"/>
          <w:sz w:val="28"/>
        </w:rPr>
        <w:t>тоннелирования</w:t>
      </w:r>
      <w:proofErr w:type="spellEnd"/>
      <w:r w:rsidRPr="0024527A">
        <w:rPr>
          <w:rFonts w:ascii="Times New Roman" w:hAnsi="Times New Roman" w:cs="Times New Roman"/>
          <w:sz w:val="28"/>
        </w:rPr>
        <w:t xml:space="preserve"> связей: со скрытым приемником и со скрытым источником. Связь со скрытым приемником удобно использовать, если связь</w:t>
      </w:r>
      <w:r w:rsidR="00197B13">
        <w:rPr>
          <w:rFonts w:ascii="Times New Roman" w:hAnsi="Times New Roman" w:cs="Times New Roman"/>
          <w:sz w:val="28"/>
        </w:rPr>
        <w:t xml:space="preserve">, входящую в родительский блок, </w:t>
      </w:r>
      <w:r w:rsidRPr="0024527A">
        <w:rPr>
          <w:rFonts w:ascii="Times New Roman" w:hAnsi="Times New Roman" w:cs="Times New Roman"/>
          <w:sz w:val="28"/>
        </w:rPr>
        <w:t>нежел</w:t>
      </w:r>
      <w:r w:rsidR="00197B13">
        <w:rPr>
          <w:rFonts w:ascii="Times New Roman" w:hAnsi="Times New Roman" w:cs="Times New Roman"/>
          <w:sz w:val="28"/>
        </w:rPr>
        <w:t xml:space="preserve">ательно изображать на диаграмме </w:t>
      </w:r>
      <w:r w:rsidRPr="0024527A">
        <w:rPr>
          <w:rFonts w:ascii="Times New Roman" w:hAnsi="Times New Roman" w:cs="Times New Roman"/>
          <w:sz w:val="28"/>
        </w:rPr>
        <w:t>декомпозиции. Например, если граничная связь управления или механизмов поступает на все работы диаграммы, она может быть</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39. Правила рисования диаграмм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24527A" w:rsidRPr="0024527A"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 xml:space="preserve">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автоматически располагает</w:t>
      </w:r>
      <w:r w:rsidR="00197B13">
        <w:rPr>
          <w:rFonts w:ascii="Times New Roman" w:hAnsi="Times New Roman" w:cs="Times New Roman"/>
          <w:sz w:val="28"/>
        </w:rPr>
        <w:t xml:space="preserve"> работы именно в таком порядке. </w:t>
      </w:r>
      <w:r w:rsidRPr="0024527A">
        <w:rPr>
          <w:rFonts w:ascii="Times New Roman" w:hAnsi="Times New Roman" w:cs="Times New Roman"/>
          <w:sz w:val="28"/>
        </w:rPr>
        <w:t>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 Следует максимально увеличивать расстояние между входящими или выходящими стрелками на одной грани работы. Если</w:t>
      </w:r>
      <w:r w:rsidRPr="0024527A">
        <w:rPr>
          <w:rFonts w:ascii="Times New Roman" w:hAnsi="Times New Roman" w:cs="Times New Roman"/>
          <w:sz w:val="28"/>
          <w:lang w:val="en-US"/>
        </w:rPr>
        <w:t xml:space="preserve"> </w:t>
      </w:r>
      <w:r w:rsidRPr="0024527A">
        <w:rPr>
          <w:rFonts w:ascii="Times New Roman" w:hAnsi="Times New Roman" w:cs="Times New Roman"/>
          <w:sz w:val="28"/>
        </w:rPr>
        <w:t>включить</w:t>
      </w:r>
      <w:r w:rsidRPr="0024527A">
        <w:rPr>
          <w:rFonts w:ascii="Times New Roman" w:hAnsi="Times New Roman" w:cs="Times New Roman"/>
          <w:sz w:val="28"/>
          <w:lang w:val="en-US"/>
        </w:rPr>
        <w:t xml:space="preserve"> </w:t>
      </w:r>
      <w:r w:rsidRPr="0024527A">
        <w:rPr>
          <w:rFonts w:ascii="Times New Roman" w:hAnsi="Times New Roman" w:cs="Times New Roman"/>
          <w:sz w:val="28"/>
        </w:rPr>
        <w:t>опцию</w:t>
      </w:r>
      <w:r w:rsidRPr="0024527A">
        <w:rPr>
          <w:rFonts w:ascii="Times New Roman" w:hAnsi="Times New Roman" w:cs="Times New Roman"/>
          <w:sz w:val="28"/>
          <w:lang w:val="en-US"/>
        </w:rPr>
        <w:t xml:space="preserve"> Line Drawing: Automatically space arrows </w:t>
      </w:r>
      <w:r w:rsidRPr="0024527A">
        <w:rPr>
          <w:rFonts w:ascii="Times New Roman" w:hAnsi="Times New Roman" w:cs="Times New Roman"/>
          <w:sz w:val="28"/>
        </w:rPr>
        <w:t>на</w:t>
      </w:r>
      <w:r w:rsidRPr="0024527A">
        <w:rPr>
          <w:rFonts w:ascii="Times New Roman" w:hAnsi="Times New Roman" w:cs="Times New Roman"/>
          <w:sz w:val="28"/>
          <w:lang w:val="en-US"/>
        </w:rPr>
        <w:t xml:space="preserve"> </w:t>
      </w:r>
      <w:r w:rsidRPr="0024527A">
        <w:rPr>
          <w:rFonts w:ascii="Times New Roman" w:hAnsi="Times New Roman" w:cs="Times New Roman"/>
          <w:sz w:val="28"/>
        </w:rPr>
        <w:t>закладке</w:t>
      </w:r>
      <w:r w:rsidRPr="0024527A">
        <w:rPr>
          <w:rFonts w:ascii="Times New Roman" w:hAnsi="Times New Roman" w:cs="Times New Roman"/>
          <w:sz w:val="28"/>
          <w:lang w:val="en-US"/>
        </w:rPr>
        <w:t xml:space="preserve"> Layout </w:t>
      </w:r>
      <w:r w:rsidRPr="0024527A">
        <w:rPr>
          <w:rFonts w:ascii="Times New Roman" w:hAnsi="Times New Roman" w:cs="Times New Roman"/>
          <w:sz w:val="28"/>
        </w:rPr>
        <w:t>диалога</w:t>
      </w:r>
      <w:r w:rsidRPr="0024527A">
        <w:rPr>
          <w:rFonts w:ascii="Times New Roman" w:hAnsi="Times New Roman" w:cs="Times New Roman"/>
          <w:sz w:val="28"/>
          <w:lang w:val="en-US"/>
        </w:rPr>
        <w:t xml:space="preserve"> Model Properties (</w:t>
      </w:r>
      <w:r w:rsidRPr="0024527A">
        <w:rPr>
          <w:rFonts w:ascii="Times New Roman" w:hAnsi="Times New Roman" w:cs="Times New Roman"/>
          <w:sz w:val="28"/>
        </w:rPr>
        <w:t>меню</w:t>
      </w:r>
      <w:r w:rsidRPr="0024527A">
        <w:rPr>
          <w:rFonts w:ascii="Times New Roman" w:hAnsi="Times New Roman" w:cs="Times New Roman"/>
          <w:sz w:val="28"/>
          <w:lang w:val="en-US"/>
        </w:rPr>
        <w:t xml:space="preserve"> </w:t>
      </w:r>
      <w:proofErr w:type="spellStart"/>
      <w:r w:rsidRPr="0024527A">
        <w:rPr>
          <w:rFonts w:ascii="Times New Roman" w:hAnsi="Times New Roman" w:cs="Times New Roman"/>
          <w:sz w:val="28"/>
        </w:rPr>
        <w:t>Edit</w:t>
      </w:r>
      <w:proofErr w:type="spellEnd"/>
      <w:r w:rsidRPr="0024527A">
        <w:rPr>
          <w:rFonts w:ascii="Times New Roman" w:hAnsi="Times New Roman" w:cs="Times New Roman"/>
          <w:sz w:val="28"/>
        </w:rPr>
        <w:t>/</w:t>
      </w:r>
      <w:proofErr w:type="spellStart"/>
      <w:r w:rsidRPr="0024527A">
        <w:rPr>
          <w:rFonts w:ascii="Times New Roman" w:hAnsi="Times New Roman" w:cs="Times New Roman"/>
          <w:sz w:val="28"/>
        </w:rPr>
        <w:t>Model</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Properties</w:t>
      </w:r>
      <w:proofErr w:type="spellEnd"/>
      <w:r w:rsidRPr="0024527A">
        <w:rPr>
          <w:rFonts w:ascii="Times New Roman" w:hAnsi="Times New Roman" w:cs="Times New Roman"/>
          <w:sz w:val="28"/>
        </w:rPr>
        <w:t xml:space="preserve">),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будет располагать стрелки нужным образом автоматически. Следует максимально увеличить расстояние между работами, поворотами и пересечениями стрелок. 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 Обратные связи по входу рисуются "нижней" петлей, обратная связь по управлению - "верхней". </w:t>
      </w:r>
      <w:proofErr w:type="spellStart"/>
      <w:r w:rsidRPr="0024527A">
        <w:rPr>
          <w:rFonts w:ascii="Times New Roman" w:hAnsi="Times New Roman" w:cs="Times New Roman"/>
          <w:sz w:val="28"/>
        </w:rPr>
        <w:t>BPwin</w:t>
      </w:r>
      <w:proofErr w:type="spellEnd"/>
      <w:r w:rsidRPr="0024527A">
        <w:rPr>
          <w:rFonts w:ascii="Times New Roman" w:hAnsi="Times New Roman" w:cs="Times New Roman"/>
          <w:sz w:val="28"/>
        </w:rPr>
        <w:t xml:space="preserve"> автоматически рисует обратные связи нужным образом. Его можно "обмануть", но лучше этого не делать. 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w:t>
      </w:r>
      <w:proofErr w:type="spellStart"/>
      <w:r w:rsidRPr="0024527A">
        <w:rPr>
          <w:rFonts w:ascii="Times New Roman" w:hAnsi="Times New Roman" w:cs="Times New Roman"/>
          <w:sz w:val="28"/>
        </w:rPr>
        <w:t>BPwip</w:t>
      </w:r>
      <w:proofErr w:type="spellEnd"/>
      <w:r w:rsidRPr="0024527A">
        <w:rPr>
          <w:rFonts w:ascii="Times New Roman" w:hAnsi="Times New Roman" w:cs="Times New Roman"/>
          <w:sz w:val="28"/>
        </w:rPr>
        <w:t xml:space="preserve">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входу, затем разветвить стрелку, направить новую, ветвь </w:t>
      </w:r>
      <w:r w:rsidRPr="0024527A">
        <w:rPr>
          <w:rFonts w:ascii="Times New Roman" w:hAnsi="Times New Roman" w:cs="Times New Roman"/>
          <w:sz w:val="28"/>
        </w:rPr>
        <w:lastRenderedPageBreak/>
        <w:t>обратно ко входу работы-источника и, наконец, удалить старую ветвь стрелки выхода.</w:t>
      </w:r>
    </w:p>
    <w:p w:rsidR="0024527A" w:rsidRPr="00197B13" w:rsidRDefault="0024527A" w:rsidP="00197B13">
      <w:pPr>
        <w:spacing w:after="0"/>
        <w:ind w:left="708"/>
        <w:rPr>
          <w:rFonts w:ascii="Times New Roman" w:hAnsi="Times New Roman" w:cs="Times New Roman"/>
          <w:b/>
          <w:sz w:val="28"/>
        </w:rPr>
      </w:pPr>
      <w:r w:rsidRPr="00197B13">
        <w:rPr>
          <w:rFonts w:ascii="Times New Roman" w:hAnsi="Times New Roman" w:cs="Times New Roman"/>
          <w:b/>
          <w:sz w:val="28"/>
        </w:rPr>
        <w:t xml:space="preserve">40. Диаграммы дерева узлов и правила их создания в </w:t>
      </w:r>
      <w:proofErr w:type="spellStart"/>
      <w:r w:rsidRPr="00197B13">
        <w:rPr>
          <w:rFonts w:ascii="Times New Roman" w:hAnsi="Times New Roman" w:cs="Times New Roman"/>
          <w:b/>
          <w:sz w:val="28"/>
        </w:rPr>
        <w:t>BPwin</w:t>
      </w:r>
      <w:proofErr w:type="spellEnd"/>
      <w:r w:rsidRPr="00197B13">
        <w:rPr>
          <w:rFonts w:ascii="Times New Roman" w:hAnsi="Times New Roman" w:cs="Times New Roman"/>
          <w:b/>
          <w:sz w:val="28"/>
        </w:rPr>
        <w:t>.</w:t>
      </w:r>
    </w:p>
    <w:p w:rsidR="000D411E" w:rsidRPr="00C84939" w:rsidRDefault="0024527A" w:rsidP="009F6418">
      <w:pPr>
        <w:spacing w:after="0"/>
        <w:ind w:firstLine="708"/>
        <w:rPr>
          <w:rFonts w:ascii="Times New Roman" w:hAnsi="Times New Roman" w:cs="Times New Roman"/>
          <w:sz w:val="28"/>
        </w:rPr>
      </w:pPr>
      <w:r w:rsidRPr="0024527A">
        <w:rPr>
          <w:rFonts w:ascii="Times New Roman" w:hAnsi="Times New Roman" w:cs="Times New Roman"/>
          <w:sz w:val="28"/>
        </w:rPr>
        <w:t>Основная идея методологии SADT - построение древовидной функциональной модели предприятия. Сначала функциональность предприятия описывается в целом, без подробностей. Такое описание называется контекстной диаграммой. Взаимодействие с окружающим миром описывается в терминах входа (данные или объекты, потребляемые или изменяемые функцией), выхода (основной результат деятельности функции, конечный продукт), управления (стратегии и процедуры, которыми руководствуется функция) и механизмов (необходимые ресурсы). Кроме того, при создании контекстной диаграммы формулируются цель моделирования, область (описание того, что будет рассматриваться как компонент системы, а что как внешнее воздействие) и точка зрения (позиция, с которой будет строиться модель). Обычно в качестве точки зрения выбирается точка зрения лица или объекта, ответственного за работу моделируемой системы в целом. Затем общая функция разбивается на крупные подфункции. Этот процесс называется функциональной декомпозицией. Затем каждая подфункция декомпозируется на более мелкие - и так далее до достижения необходимой детализации описания. На рис. 1 показано дерево функций, называемое деревом узлов функциональной модели. Каждый узел соответствует отдельному фрагменту описания - диаграмме. Модель представляет собой совокупность иерархически выстроенных диаграмм, каждая из которых является описанием какой-либо функции или работы (</w:t>
      </w:r>
      <w:proofErr w:type="spellStart"/>
      <w:r w:rsidRPr="0024527A">
        <w:rPr>
          <w:rFonts w:ascii="Times New Roman" w:hAnsi="Times New Roman" w:cs="Times New Roman"/>
          <w:sz w:val="28"/>
        </w:rPr>
        <w:t>activity</w:t>
      </w:r>
      <w:proofErr w:type="spellEnd"/>
      <w:r w:rsidRPr="0024527A">
        <w:rPr>
          <w:rFonts w:ascii="Times New Roman" w:hAnsi="Times New Roman" w:cs="Times New Roman"/>
          <w:sz w:val="28"/>
        </w:rPr>
        <w:t>).</w:t>
      </w:r>
    </w:p>
    <w:sectPr w:rsidR="000D411E" w:rsidRPr="00C84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F2"/>
    <w:rsid w:val="000D411E"/>
    <w:rsid w:val="00197B13"/>
    <w:rsid w:val="0024527A"/>
    <w:rsid w:val="00245D17"/>
    <w:rsid w:val="002A192F"/>
    <w:rsid w:val="002F264C"/>
    <w:rsid w:val="00562949"/>
    <w:rsid w:val="00835F88"/>
    <w:rsid w:val="00930282"/>
    <w:rsid w:val="009544F2"/>
    <w:rsid w:val="009F6418"/>
    <w:rsid w:val="00C84939"/>
    <w:rsid w:val="00DA42E4"/>
    <w:rsid w:val="00E36981"/>
    <w:rsid w:val="00E75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2C62"/>
  <w15:chartTrackingRefBased/>
  <w15:docId w15:val="{9A6C2C96-C3F9-49C3-98F2-61274306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981"/>
    <w:pPr>
      <w:ind w:left="720"/>
      <w:contextualSpacing/>
    </w:pPr>
  </w:style>
  <w:style w:type="paragraph" w:customStyle="1" w:styleId="1">
    <w:name w:val="Текст1"/>
    <w:basedOn w:val="a"/>
    <w:rsid w:val="00E36981"/>
    <w:pPr>
      <w:spacing w:after="0" w:line="240" w:lineRule="auto"/>
    </w:pPr>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720658">
      <w:bodyDiv w:val="1"/>
      <w:marLeft w:val="0"/>
      <w:marRight w:val="0"/>
      <w:marTop w:val="0"/>
      <w:marBottom w:val="0"/>
      <w:divBdr>
        <w:top w:val="none" w:sz="0" w:space="0" w:color="auto"/>
        <w:left w:val="none" w:sz="0" w:space="0" w:color="auto"/>
        <w:bottom w:val="none" w:sz="0" w:space="0" w:color="auto"/>
        <w:right w:val="none" w:sz="0" w:space="0" w:color="auto"/>
      </w:divBdr>
      <w:divsChild>
        <w:div w:id="840003605">
          <w:marLeft w:val="1170"/>
          <w:marRight w:val="735"/>
          <w:marTop w:val="0"/>
          <w:marBottom w:val="0"/>
          <w:divBdr>
            <w:top w:val="none" w:sz="0" w:space="0" w:color="auto"/>
            <w:left w:val="none" w:sz="0" w:space="0" w:color="auto"/>
            <w:bottom w:val="none" w:sz="0" w:space="0" w:color="auto"/>
            <w:right w:val="none" w:sz="0" w:space="0" w:color="auto"/>
          </w:divBdr>
        </w:div>
        <w:div w:id="2032493123">
          <w:marLeft w:val="1170"/>
          <w:marRight w:val="735"/>
          <w:marTop w:val="0"/>
          <w:marBottom w:val="0"/>
          <w:divBdr>
            <w:top w:val="none" w:sz="0" w:space="0" w:color="auto"/>
            <w:left w:val="none" w:sz="0" w:space="0" w:color="auto"/>
            <w:bottom w:val="none" w:sz="0" w:space="0" w:color="auto"/>
            <w:right w:val="none" w:sz="0" w:space="0" w:color="auto"/>
          </w:divBdr>
        </w:div>
        <w:div w:id="1109853556">
          <w:marLeft w:val="1170"/>
          <w:marRight w:val="735"/>
          <w:marTop w:val="0"/>
          <w:marBottom w:val="0"/>
          <w:divBdr>
            <w:top w:val="none" w:sz="0" w:space="0" w:color="auto"/>
            <w:left w:val="none" w:sz="0" w:space="0" w:color="auto"/>
            <w:bottom w:val="none" w:sz="0" w:space="0" w:color="auto"/>
            <w:right w:val="none" w:sz="0" w:space="0" w:color="auto"/>
          </w:divBdr>
        </w:div>
        <w:div w:id="1146972473">
          <w:marLeft w:val="1170"/>
          <w:marRight w:val="735"/>
          <w:marTop w:val="0"/>
          <w:marBottom w:val="0"/>
          <w:divBdr>
            <w:top w:val="none" w:sz="0" w:space="0" w:color="auto"/>
            <w:left w:val="none" w:sz="0" w:space="0" w:color="auto"/>
            <w:bottom w:val="none" w:sz="0" w:space="0" w:color="auto"/>
            <w:right w:val="none" w:sz="0" w:space="0" w:color="auto"/>
          </w:divBdr>
        </w:div>
        <w:div w:id="1614560214">
          <w:marLeft w:val="1170"/>
          <w:marRight w:val="735"/>
          <w:marTop w:val="0"/>
          <w:marBottom w:val="0"/>
          <w:divBdr>
            <w:top w:val="none" w:sz="0" w:space="0" w:color="auto"/>
            <w:left w:val="none" w:sz="0" w:space="0" w:color="auto"/>
            <w:bottom w:val="none" w:sz="0" w:space="0" w:color="auto"/>
            <w:right w:val="none" w:sz="0" w:space="0" w:color="auto"/>
          </w:divBdr>
        </w:div>
        <w:div w:id="515658793">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16</Pages>
  <Words>5123</Words>
  <Characters>29204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Самонюк</dc:creator>
  <cp:keywords/>
  <dc:description/>
  <cp:lastModifiedBy>100nout.by</cp:lastModifiedBy>
  <cp:revision>6</cp:revision>
  <dcterms:created xsi:type="dcterms:W3CDTF">2021-10-28T06:54:00Z</dcterms:created>
  <dcterms:modified xsi:type="dcterms:W3CDTF">2022-11-22T06:13:00Z</dcterms:modified>
</cp:coreProperties>
</file>