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30A" w:rsidRDefault="008D730A" w:rsidP="00FA375E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Практическое занятие №5</w:t>
      </w:r>
    </w:p>
    <w:p w:rsidR="008D730A" w:rsidRDefault="008D730A" w:rsidP="00FA375E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Группа</w:t>
      </w:r>
      <w:r w:rsidR="007A2483">
        <w:rPr>
          <w:rFonts w:ascii="Times New Roman" w:hAnsi="Times New Roman" w:cs="Times New Roman"/>
          <w:sz w:val="28"/>
        </w:rPr>
        <w:t>: П-16</w:t>
      </w:r>
    </w:p>
    <w:p w:rsidR="008D730A" w:rsidRDefault="008D730A" w:rsidP="00FA375E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Учащийся</w:t>
      </w:r>
      <w:r w:rsidR="007A2483">
        <w:rPr>
          <w:rFonts w:ascii="Times New Roman" w:hAnsi="Times New Roman" w:cs="Times New Roman"/>
          <w:sz w:val="28"/>
        </w:rPr>
        <w:t>: Шелест Анатолий</w:t>
      </w:r>
    </w:p>
    <w:p w:rsidR="008D730A" w:rsidRDefault="008D730A" w:rsidP="00FA375E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Дата</w:t>
      </w:r>
      <w:r w:rsidR="007A2483">
        <w:rPr>
          <w:rFonts w:ascii="Times New Roman" w:hAnsi="Times New Roman" w:cs="Times New Roman"/>
          <w:sz w:val="28"/>
        </w:rPr>
        <w:t>: 12.11.2022</w:t>
      </w:r>
    </w:p>
    <w:p w:rsidR="008D730A" w:rsidRDefault="008D730A" w:rsidP="00FA375E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Тема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Моделирование бизнес-процессов</w:t>
      </w:r>
    </w:p>
    <w:p w:rsidR="008D730A" w:rsidRDefault="008D730A" w:rsidP="00FA375E">
      <w:pPr>
        <w:spacing w:after="0"/>
        <w:rPr>
          <w:rFonts w:ascii="Times New Roman" w:hAnsi="Times New Roman" w:cs="Times New Roman"/>
          <w:sz w:val="28"/>
        </w:rPr>
      </w:pPr>
    </w:p>
    <w:p w:rsidR="008D730A" w:rsidRPr="008A2784" w:rsidRDefault="008D730A" w:rsidP="00FA375E">
      <w:pPr>
        <w:spacing w:after="0"/>
        <w:rPr>
          <w:rFonts w:ascii="Times New Roman" w:hAnsi="Times New Roman" w:cs="Times New Roman"/>
          <w:b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1. Цель работы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Создание модели бизнес-процессов</w:t>
      </w:r>
    </w:p>
    <w:p w:rsidR="008D730A" w:rsidRDefault="008D730A" w:rsidP="00FA375E">
      <w:pPr>
        <w:spacing w:after="0"/>
        <w:rPr>
          <w:rFonts w:ascii="Times New Roman" w:hAnsi="Times New Roman" w:cs="Times New Roman"/>
          <w:sz w:val="28"/>
        </w:rPr>
      </w:pPr>
    </w:p>
    <w:p w:rsidR="008D730A" w:rsidRDefault="008D730A" w:rsidP="00FA375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 Задание: </w:t>
      </w:r>
      <w:r>
        <w:rPr>
          <w:rFonts w:ascii="Times New Roman" w:hAnsi="Times New Roman" w:cs="Times New Roman"/>
          <w:sz w:val="28"/>
        </w:rPr>
        <w:t>Разработать модель бизнес-процессов на разрабатываемое ТЗ. Ответить на вопросы</w:t>
      </w:r>
    </w:p>
    <w:p w:rsidR="008D730A" w:rsidRDefault="008D730A" w:rsidP="00FA375E">
      <w:pPr>
        <w:spacing w:after="0"/>
        <w:rPr>
          <w:rFonts w:ascii="Times New Roman" w:hAnsi="Times New Roman" w:cs="Times New Roman"/>
          <w:sz w:val="28"/>
        </w:rPr>
      </w:pPr>
    </w:p>
    <w:p w:rsidR="008D730A" w:rsidRPr="008D730A" w:rsidRDefault="008D730A" w:rsidP="00FA375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D730A">
        <w:rPr>
          <w:rFonts w:ascii="Times New Roman" w:hAnsi="Times New Roman" w:cs="Times New Roman"/>
          <w:b/>
          <w:sz w:val="32"/>
          <w:szCs w:val="28"/>
        </w:rPr>
        <w:t>Ход работы</w:t>
      </w:r>
    </w:p>
    <w:p w:rsidR="004F17A6" w:rsidRDefault="004F17A6" w:rsidP="00FA375E">
      <w:pPr>
        <w:spacing w:after="0"/>
      </w:pPr>
    </w:p>
    <w:p w:rsidR="00EC3EC3" w:rsidRPr="00EC3EC3" w:rsidRDefault="00EC3EC3" w:rsidP="00FA375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:rsidR="00FB1AB9" w:rsidRPr="00FA375E" w:rsidRDefault="00FB1AB9" w:rsidP="00FA375E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A375E">
        <w:rPr>
          <w:sz w:val="28"/>
          <w:szCs w:val="28"/>
        </w:rPr>
        <w:t>Нотация по моделированию бизнес-процессов </w:t>
      </w:r>
      <w:r w:rsidRPr="00FA375E">
        <w:rPr>
          <w:b/>
          <w:bCs/>
          <w:sz w:val="28"/>
          <w:szCs w:val="28"/>
        </w:rPr>
        <w:t>BPMN (</w:t>
      </w:r>
      <w:proofErr w:type="spellStart"/>
      <w:r w:rsidRPr="00FA375E">
        <w:rPr>
          <w:b/>
          <w:bCs/>
          <w:sz w:val="28"/>
          <w:szCs w:val="28"/>
        </w:rPr>
        <w:t>The</w:t>
      </w:r>
      <w:proofErr w:type="spellEnd"/>
      <w:r w:rsidRPr="00FA375E">
        <w:rPr>
          <w:b/>
          <w:bCs/>
          <w:sz w:val="28"/>
          <w:szCs w:val="28"/>
        </w:rPr>
        <w:t xml:space="preserve"> </w:t>
      </w:r>
      <w:proofErr w:type="spellStart"/>
      <w:r w:rsidRPr="00FA375E">
        <w:rPr>
          <w:b/>
          <w:bCs/>
          <w:sz w:val="28"/>
          <w:szCs w:val="28"/>
        </w:rPr>
        <w:t>Business</w:t>
      </w:r>
      <w:proofErr w:type="spellEnd"/>
      <w:r w:rsidRPr="00FA375E">
        <w:rPr>
          <w:b/>
          <w:bCs/>
          <w:sz w:val="28"/>
          <w:szCs w:val="28"/>
        </w:rPr>
        <w:t xml:space="preserve"> </w:t>
      </w:r>
      <w:proofErr w:type="spellStart"/>
      <w:r w:rsidRPr="00FA375E">
        <w:rPr>
          <w:b/>
          <w:bCs/>
          <w:sz w:val="28"/>
          <w:szCs w:val="28"/>
        </w:rPr>
        <w:t>Process</w:t>
      </w:r>
      <w:proofErr w:type="spellEnd"/>
      <w:r w:rsidRPr="00FA375E">
        <w:rPr>
          <w:b/>
          <w:bCs/>
          <w:sz w:val="28"/>
          <w:szCs w:val="28"/>
        </w:rPr>
        <w:t xml:space="preserve"> </w:t>
      </w:r>
      <w:proofErr w:type="spellStart"/>
      <w:r w:rsidRPr="00FA375E">
        <w:rPr>
          <w:b/>
          <w:bCs/>
          <w:sz w:val="28"/>
          <w:szCs w:val="28"/>
        </w:rPr>
        <w:t>Modeling</w:t>
      </w:r>
      <w:proofErr w:type="spellEnd"/>
      <w:r w:rsidRPr="00FA375E">
        <w:rPr>
          <w:b/>
          <w:bCs/>
          <w:sz w:val="28"/>
          <w:szCs w:val="28"/>
        </w:rPr>
        <w:t xml:space="preserve"> </w:t>
      </w:r>
      <w:proofErr w:type="spellStart"/>
      <w:r w:rsidRPr="00FA375E">
        <w:rPr>
          <w:b/>
          <w:bCs/>
          <w:sz w:val="28"/>
          <w:szCs w:val="28"/>
        </w:rPr>
        <w:t>Notation</w:t>
      </w:r>
      <w:proofErr w:type="spellEnd"/>
      <w:r w:rsidRPr="00FA375E">
        <w:rPr>
          <w:b/>
          <w:bCs/>
          <w:sz w:val="28"/>
          <w:szCs w:val="28"/>
        </w:rPr>
        <w:t>)</w:t>
      </w:r>
      <w:r w:rsidRPr="00FA375E">
        <w:rPr>
          <w:sz w:val="28"/>
          <w:szCs w:val="28"/>
        </w:rPr>
        <w:t xml:space="preserve"> - это новый стандарт для моделирования бизнес процессов и сетевых услуг, который впервые был выпущен BPMI </w:t>
      </w:r>
      <w:proofErr w:type="spellStart"/>
      <w:r w:rsidRPr="00FA375E">
        <w:rPr>
          <w:sz w:val="28"/>
          <w:szCs w:val="28"/>
        </w:rPr>
        <w:t>Notation</w:t>
      </w:r>
      <w:proofErr w:type="spellEnd"/>
      <w:r w:rsidRPr="00FA375E">
        <w:rPr>
          <w:sz w:val="28"/>
          <w:szCs w:val="28"/>
        </w:rPr>
        <w:t xml:space="preserve"> </w:t>
      </w:r>
      <w:proofErr w:type="spellStart"/>
      <w:r w:rsidRPr="00FA375E">
        <w:rPr>
          <w:sz w:val="28"/>
          <w:szCs w:val="28"/>
        </w:rPr>
        <w:t>Working</w:t>
      </w:r>
      <w:proofErr w:type="spellEnd"/>
      <w:r w:rsidRPr="00FA375E">
        <w:rPr>
          <w:sz w:val="28"/>
          <w:szCs w:val="28"/>
        </w:rPr>
        <w:t xml:space="preserve"> </w:t>
      </w:r>
      <w:proofErr w:type="spellStart"/>
      <w:r w:rsidRPr="00FA375E">
        <w:rPr>
          <w:sz w:val="28"/>
          <w:szCs w:val="28"/>
        </w:rPr>
        <w:t>Group</w:t>
      </w:r>
      <w:proofErr w:type="spellEnd"/>
      <w:r w:rsidRPr="00FA375E">
        <w:rPr>
          <w:sz w:val="28"/>
          <w:szCs w:val="28"/>
        </w:rPr>
        <w:t xml:space="preserve"> в мае 2004 года. Последняя версия </w:t>
      </w:r>
      <w:hyperlink r:id="rId4" w:tgtFrame="_blank" w:history="1">
        <w:r w:rsidRPr="00FA375E">
          <w:rPr>
            <w:rStyle w:val="a4"/>
            <w:color w:val="auto"/>
            <w:sz w:val="28"/>
            <w:szCs w:val="28"/>
          </w:rPr>
          <w:t>нотации BPMN 2.0</w:t>
        </w:r>
      </w:hyperlink>
      <w:r w:rsidRPr="00FA375E">
        <w:rPr>
          <w:sz w:val="28"/>
          <w:szCs w:val="28"/>
        </w:rPr>
        <w:t> вышла в 2010 году. Оригинальная спецификация (на английском языке) изготовлена группой компаний «</w:t>
      </w:r>
      <w:proofErr w:type="spellStart"/>
      <w:r w:rsidRPr="00FA375E">
        <w:rPr>
          <w:sz w:val="28"/>
          <w:szCs w:val="28"/>
        </w:rPr>
        <w:t>Object</w:t>
      </w:r>
      <w:proofErr w:type="spellEnd"/>
      <w:r w:rsidRPr="00FA375E">
        <w:rPr>
          <w:sz w:val="28"/>
          <w:szCs w:val="28"/>
        </w:rPr>
        <w:t xml:space="preserve"> </w:t>
      </w:r>
      <w:proofErr w:type="spellStart"/>
      <w:r w:rsidRPr="00FA375E">
        <w:rPr>
          <w:sz w:val="28"/>
          <w:szCs w:val="28"/>
        </w:rPr>
        <w:t>Management</w:t>
      </w:r>
      <w:proofErr w:type="spellEnd"/>
      <w:r w:rsidRPr="00FA375E">
        <w:rPr>
          <w:sz w:val="28"/>
          <w:szCs w:val="28"/>
        </w:rPr>
        <w:t xml:space="preserve"> </w:t>
      </w:r>
      <w:proofErr w:type="spellStart"/>
      <w:r w:rsidRPr="00FA375E">
        <w:rPr>
          <w:sz w:val="28"/>
          <w:szCs w:val="28"/>
        </w:rPr>
        <w:t>Group</w:t>
      </w:r>
      <w:proofErr w:type="spellEnd"/>
      <w:r w:rsidRPr="00FA375E">
        <w:rPr>
          <w:sz w:val="28"/>
          <w:szCs w:val="28"/>
        </w:rPr>
        <w:t>».</w:t>
      </w:r>
    </w:p>
    <w:p w:rsidR="00FB1AB9" w:rsidRPr="00FA375E" w:rsidRDefault="00FB1AB9" w:rsidP="00FA375E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A375E">
        <w:rPr>
          <w:sz w:val="28"/>
          <w:szCs w:val="28"/>
        </w:rPr>
        <w:t>Нотация BPMN описывает условные обозначения для отображения бизнес-процессов в виде диаграмм бизнес-процессов. BPMN ориентирована как на технических специалистов (разработчиков, ответственных за реализацию процессов), так и на бизнес-пользователей (бизнес-аналитиков, создающих и улучшающих процессы) и менеджеров, следящих за процессами и управляющих ими. Следовательно, BPMN призвана служить связующим звеном между фазой дизайна бизнес-процесса и фазой его реализации. Для этого язык использует базовый набор интуитивно понятных элементов, которые позволяют определять сложные семантические конструкции.</w:t>
      </w:r>
    </w:p>
    <w:p w:rsidR="00FB1AB9" w:rsidRPr="00FA375E" w:rsidRDefault="00FB1AB9" w:rsidP="00EC3EC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A375E">
        <w:rPr>
          <w:sz w:val="28"/>
          <w:szCs w:val="28"/>
        </w:rPr>
        <w:t>Людям, занимающимся бизнесом, крайне удобно работать с бизнес-процессами, отображаемыми в виде блок-схем. Множество бизнес-аналитиков проектируют и описывают бизнес-процессы компаний с помощью простых диаграмм в нотации BPMN, т.к. язык нотации понятен даже на уровне пользователя. При этом модели процессов, описанных в нотации BPMN, являются ИСПОЛНЯЕМЫМИ (т.е. реализуются в любой BPM-системе), а не только документируются. Для детального описания процессов существуют программные решения, которые способны преобразовать диаграммы в исполняемые процессы, эти процессы затем могут быть запущенны и работать в реальном времени.</w:t>
      </w:r>
    </w:p>
    <w:p w:rsidR="00FB1AB9" w:rsidRPr="00FA375E" w:rsidRDefault="00FB1AB9" w:rsidP="00EC3EC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A375E">
        <w:rPr>
          <w:sz w:val="28"/>
          <w:szCs w:val="28"/>
        </w:rPr>
        <w:t>Предлагаемый </w:t>
      </w:r>
      <w:r w:rsidRPr="00FA375E">
        <w:rPr>
          <w:b/>
          <w:bCs/>
          <w:sz w:val="28"/>
          <w:szCs w:val="28"/>
        </w:rPr>
        <w:t>практический курс по описанию и чтению бизнес-процессов в нотации BPMN</w:t>
      </w:r>
      <w:r w:rsidRPr="00FA375E">
        <w:rPr>
          <w:sz w:val="28"/>
          <w:szCs w:val="28"/>
        </w:rPr>
        <w:t xml:space="preserve"> представляет собой серию Уроков, которые в доступном виде с многообразием практических примеров (реализованных </w:t>
      </w:r>
      <w:r w:rsidRPr="00FA375E">
        <w:rPr>
          <w:sz w:val="28"/>
          <w:szCs w:val="28"/>
        </w:rPr>
        <w:lastRenderedPageBreak/>
        <w:t>в системе управления бизнес-процессов ELMA) познакомят всех интересующихся с популярной нотацией BPMN.</w:t>
      </w:r>
    </w:p>
    <w:p w:rsidR="00FB1AB9" w:rsidRPr="00FA375E" w:rsidRDefault="00FB1AB9" w:rsidP="00FA375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375E">
        <w:rPr>
          <w:sz w:val="28"/>
          <w:szCs w:val="28"/>
        </w:rPr>
        <w:t xml:space="preserve">Компанией ELMA был проделан колоссальный труд </w:t>
      </w:r>
      <w:r w:rsidR="00EC3EC3">
        <w:rPr>
          <w:sz w:val="28"/>
          <w:szCs w:val="28"/>
        </w:rPr>
        <w:t xml:space="preserve">по переводу </w:t>
      </w:r>
      <w:r w:rsidRPr="00FA375E">
        <w:rPr>
          <w:sz w:val="28"/>
          <w:szCs w:val="28"/>
        </w:rPr>
        <w:t>оригинальной </w:t>
      </w:r>
      <w:hyperlink r:id="rId5" w:tgtFrame="_blank" w:history="1">
        <w:r w:rsidRPr="00FA375E">
          <w:rPr>
            <w:rStyle w:val="a4"/>
            <w:color w:val="auto"/>
            <w:sz w:val="28"/>
            <w:szCs w:val="28"/>
          </w:rPr>
          <w:t>спецификации BPMN на русский язык</w:t>
        </w:r>
      </w:hyperlink>
      <w:r w:rsidRPr="00FA375E">
        <w:rPr>
          <w:sz w:val="28"/>
          <w:szCs w:val="28"/>
        </w:rPr>
        <w:t>, но её чтение для простых бизнес-пользователей является непростой задачей. Упрощенных материалов сейчас не найти в открытом доступе. Поэтому разработанный </w:t>
      </w:r>
      <w:r w:rsidRPr="00FA375E">
        <w:rPr>
          <w:b/>
          <w:bCs/>
          <w:sz w:val="28"/>
          <w:szCs w:val="28"/>
        </w:rPr>
        <w:t>Курс</w:t>
      </w:r>
      <w:r w:rsidRPr="00FA375E">
        <w:rPr>
          <w:sz w:val="28"/>
          <w:szCs w:val="28"/>
        </w:rPr>
        <w:t> – уникальный труд, описывающий основные нюансы работы с процессами, описанными в нотации BPMN.</w:t>
      </w:r>
    </w:p>
    <w:p w:rsidR="00FB1AB9" w:rsidRPr="00FA375E" w:rsidRDefault="00FB1AB9" w:rsidP="00FA375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A375E">
        <w:rPr>
          <w:sz w:val="28"/>
          <w:szCs w:val="28"/>
        </w:rPr>
        <w:t>Собственно</w:t>
      </w:r>
      <w:proofErr w:type="gramEnd"/>
      <w:r w:rsidRPr="00FA375E">
        <w:rPr>
          <w:sz w:val="28"/>
          <w:szCs w:val="28"/>
        </w:rPr>
        <w:t xml:space="preserve"> перед вами первый такой труд, мы очень постарались сделать его простым, понятным, а главное полезным!</w:t>
      </w:r>
    </w:p>
    <w:p w:rsidR="00FA375E" w:rsidRPr="00FA375E" w:rsidRDefault="00FA375E" w:rsidP="00EC3EC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A375E">
        <w:rPr>
          <w:sz w:val="28"/>
          <w:szCs w:val="28"/>
        </w:rPr>
        <w:t>Одной из причин создания BPMN явилась необходимость построения простого механизма для проектирования и чтения как простых, так и сложных моделей бизнес-процессов. Для удовлетворения двух этих противоречащих требований был применен подход систематизации графических элементов нотации по категориям. Результатом явился небольшой перечень категорий нотаций, позволивший людям, работающим с диаграммами BPMN, без труда распознавать основные типы элементов и осуществлять корректное чтение схем.</w:t>
      </w:r>
    </w:p>
    <w:p w:rsidR="00FA375E" w:rsidRPr="00FA375E" w:rsidRDefault="00FA375E" w:rsidP="00EC3EC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A375E">
        <w:rPr>
          <w:sz w:val="28"/>
          <w:szCs w:val="28"/>
        </w:rPr>
        <w:t>С точки зрения легкости чтения и понимания процессов нотация BPMN 2.0 вне конкуренции. Моделирование в BPMN осуществляется посредством диаграмм с небольшим числом графических элементов. Это помогает пользователям быстро понимать логику процесса.</w:t>
      </w:r>
    </w:p>
    <w:p w:rsidR="00FA375E" w:rsidRPr="00FA375E" w:rsidRDefault="00FA375E" w:rsidP="00EC3EC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A375E">
        <w:rPr>
          <w:sz w:val="28"/>
          <w:szCs w:val="28"/>
        </w:rPr>
        <w:t>Любой процесс, описанный в нотации BPMN, представляет собой последовательное или параллельное выполнение различных действий (операций) с указанием определённых бизнес-правил. Рассмотрим простой пример процесса «Обработка заказа», который может реализовываться в рамках продажи и аренды велосипедов через интернет-магазин.</w:t>
      </w:r>
    </w:p>
    <w:p w:rsidR="00FB1AB9" w:rsidRPr="00FA375E" w:rsidRDefault="00FA375E" w:rsidP="00EC3EC3">
      <w:pPr>
        <w:spacing w:after="0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375E">
        <w:rPr>
          <w:rFonts w:ascii="Times New Roman" w:hAnsi="Times New Roman" w:cs="Times New Roman"/>
          <w:sz w:val="28"/>
          <w:szCs w:val="28"/>
          <w:shd w:val="clear" w:color="auto" w:fill="FFFFFF"/>
        </w:rPr>
        <w:t>Как видно из названия, </w:t>
      </w:r>
      <w:r w:rsidRPr="00FA37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Стартовое событие</w:t>
      </w:r>
      <w:r w:rsidRPr="00FA375E">
        <w:rPr>
          <w:rFonts w:ascii="Times New Roman" w:hAnsi="Times New Roman" w:cs="Times New Roman"/>
          <w:sz w:val="28"/>
          <w:szCs w:val="28"/>
          <w:shd w:val="clear" w:color="auto" w:fill="FFFFFF"/>
        </w:rPr>
        <w:t> указывает на то, в какой точке берет начало тот или иной процесс. В контексте потока операций </w:t>
      </w:r>
      <w:r w:rsidRPr="00FA37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Стартовое событие</w:t>
      </w:r>
      <w:r w:rsidRPr="00FA375E">
        <w:rPr>
          <w:rFonts w:ascii="Times New Roman" w:hAnsi="Times New Roman" w:cs="Times New Roman"/>
          <w:sz w:val="28"/>
          <w:szCs w:val="28"/>
          <w:shd w:val="clear" w:color="auto" w:fill="FFFFFF"/>
        </w:rPr>
        <w:t> является начальной точкой в процессе; это означает, что никакой входящий поток операций не может быть соединен со стартовым событием. </w:t>
      </w:r>
      <w:r w:rsidRPr="00FA37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Стартовое событие</w:t>
      </w:r>
      <w:r w:rsidRPr="00FA375E">
        <w:rPr>
          <w:rFonts w:ascii="Times New Roman" w:hAnsi="Times New Roman" w:cs="Times New Roman"/>
          <w:sz w:val="28"/>
          <w:szCs w:val="28"/>
          <w:shd w:val="clear" w:color="auto" w:fill="FFFFFF"/>
        </w:rPr>
        <w:t> в нотации BPMN изображается в виде круга со свободным центром.</w:t>
      </w:r>
    </w:p>
    <w:p w:rsidR="00FA375E" w:rsidRPr="00FA375E" w:rsidRDefault="00FA375E" w:rsidP="00EC3EC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A375E">
        <w:rPr>
          <w:sz w:val="28"/>
          <w:szCs w:val="28"/>
        </w:rPr>
        <w:t>Далее от </w:t>
      </w:r>
      <w:r w:rsidRPr="00FA375E">
        <w:rPr>
          <w:b/>
          <w:bCs/>
          <w:sz w:val="28"/>
          <w:szCs w:val="28"/>
        </w:rPr>
        <w:t>Стартового события</w:t>
      </w:r>
      <w:r w:rsidRPr="00FA375E">
        <w:rPr>
          <w:sz w:val="28"/>
          <w:szCs w:val="28"/>
        </w:rPr>
        <w:t> выполнение процесса идет по линиям (Поток операций) до </w:t>
      </w:r>
      <w:r w:rsidRPr="00FA375E">
        <w:rPr>
          <w:b/>
          <w:bCs/>
          <w:sz w:val="28"/>
          <w:szCs w:val="28"/>
        </w:rPr>
        <w:t>Конечного события </w:t>
      </w:r>
      <w:r w:rsidRPr="00FA375E">
        <w:rPr>
          <w:sz w:val="28"/>
          <w:szCs w:val="28"/>
        </w:rPr>
        <w:t>(красный кружок), их может быть несколько.</w:t>
      </w:r>
    </w:p>
    <w:p w:rsidR="00FA375E" w:rsidRPr="00FA375E" w:rsidRDefault="00FA375E" w:rsidP="00EC3EC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A375E">
        <w:rPr>
          <w:b/>
          <w:bCs/>
          <w:sz w:val="28"/>
          <w:szCs w:val="28"/>
        </w:rPr>
        <w:t>Конечное событие</w:t>
      </w:r>
      <w:r w:rsidRPr="00FA375E">
        <w:rPr>
          <w:sz w:val="28"/>
          <w:szCs w:val="28"/>
        </w:rPr>
        <w:t> указывает на то, в какой точке завершается тот или иной процесс. В контексте Потока операций </w:t>
      </w:r>
      <w:r w:rsidRPr="00FA375E">
        <w:rPr>
          <w:b/>
          <w:bCs/>
          <w:sz w:val="28"/>
          <w:szCs w:val="28"/>
        </w:rPr>
        <w:t>Конечное событие</w:t>
      </w:r>
      <w:r w:rsidRPr="00FA375E">
        <w:rPr>
          <w:sz w:val="28"/>
          <w:szCs w:val="28"/>
        </w:rPr>
        <w:t> завершает ход Процесса; это означает, что никакой Исходящий поток операций не может быть соединен с </w:t>
      </w:r>
      <w:r w:rsidRPr="00FA375E">
        <w:rPr>
          <w:b/>
          <w:bCs/>
          <w:sz w:val="28"/>
          <w:szCs w:val="28"/>
        </w:rPr>
        <w:t>Конечным событием</w:t>
      </w:r>
      <w:r w:rsidRPr="00FA375E">
        <w:rPr>
          <w:sz w:val="28"/>
          <w:szCs w:val="28"/>
        </w:rPr>
        <w:t>.</w:t>
      </w:r>
    </w:p>
    <w:p w:rsidR="00FA375E" w:rsidRPr="00FA375E" w:rsidRDefault="00FA375E" w:rsidP="00EC3EC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A375E">
        <w:rPr>
          <w:b/>
          <w:bCs/>
          <w:sz w:val="28"/>
          <w:szCs w:val="28"/>
        </w:rPr>
        <w:t>Конечное событие</w:t>
      </w:r>
      <w:r w:rsidRPr="00FA375E">
        <w:rPr>
          <w:sz w:val="28"/>
          <w:szCs w:val="28"/>
        </w:rPr>
        <w:t> представляет собой круг, выполненный одиночной, жирной линией. Толщина линии должна быть жирной настолько, чтобы без труда можно было отличить </w:t>
      </w:r>
      <w:r w:rsidRPr="00FA375E">
        <w:rPr>
          <w:b/>
          <w:bCs/>
          <w:sz w:val="28"/>
          <w:szCs w:val="28"/>
        </w:rPr>
        <w:t>Конечное событие</w:t>
      </w:r>
      <w:r w:rsidRPr="00FA375E">
        <w:rPr>
          <w:sz w:val="28"/>
          <w:szCs w:val="28"/>
        </w:rPr>
        <w:t> от </w:t>
      </w:r>
      <w:r w:rsidRPr="00FA375E">
        <w:rPr>
          <w:b/>
          <w:bCs/>
          <w:sz w:val="28"/>
          <w:szCs w:val="28"/>
        </w:rPr>
        <w:t>Стартового</w:t>
      </w:r>
      <w:r w:rsidRPr="00FA375E">
        <w:rPr>
          <w:sz w:val="28"/>
          <w:szCs w:val="28"/>
        </w:rPr>
        <w:t>.</w:t>
      </w:r>
    </w:p>
    <w:p w:rsidR="00FA375E" w:rsidRPr="00FA375E" w:rsidRDefault="00FA375E" w:rsidP="00FA375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375E">
        <w:rPr>
          <w:sz w:val="28"/>
          <w:szCs w:val="28"/>
        </w:rPr>
        <w:lastRenderedPageBreak/>
        <w:t>Вся логика работы (ход) процесса выражается во всевозможных элементах, расположенных между </w:t>
      </w:r>
      <w:r w:rsidRPr="00FA375E">
        <w:rPr>
          <w:b/>
          <w:bCs/>
          <w:sz w:val="28"/>
          <w:szCs w:val="28"/>
        </w:rPr>
        <w:t>Стартовым</w:t>
      </w:r>
      <w:r w:rsidRPr="00FA375E">
        <w:rPr>
          <w:sz w:val="28"/>
          <w:szCs w:val="28"/>
        </w:rPr>
        <w:t> и </w:t>
      </w:r>
      <w:r w:rsidRPr="00FA375E">
        <w:rPr>
          <w:b/>
          <w:bCs/>
          <w:sz w:val="28"/>
          <w:szCs w:val="28"/>
        </w:rPr>
        <w:t>Конечным</w:t>
      </w:r>
      <w:r w:rsidRPr="00FA375E">
        <w:rPr>
          <w:sz w:val="28"/>
          <w:szCs w:val="28"/>
        </w:rPr>
        <w:t> событием. Основным элементом, отражающим деятельность, выполняемую внутри процесса, являются </w:t>
      </w:r>
      <w:r w:rsidRPr="00FA375E">
        <w:rPr>
          <w:b/>
          <w:bCs/>
          <w:sz w:val="28"/>
          <w:szCs w:val="28"/>
        </w:rPr>
        <w:t>Действия</w:t>
      </w:r>
      <w:r w:rsidRPr="00FA375E">
        <w:rPr>
          <w:sz w:val="28"/>
          <w:szCs w:val="28"/>
        </w:rPr>
        <w:t>. </w:t>
      </w:r>
      <w:r w:rsidRPr="00FA375E">
        <w:rPr>
          <w:b/>
          <w:bCs/>
          <w:sz w:val="28"/>
          <w:szCs w:val="28"/>
        </w:rPr>
        <w:t>Действия</w:t>
      </w:r>
      <w:r w:rsidRPr="00FA375E">
        <w:rPr>
          <w:sz w:val="28"/>
          <w:szCs w:val="28"/>
        </w:rPr>
        <w:t xml:space="preserve"> – это точки выполнения работ в ходе Процесса. Они относятся к выполняемым элементам Процесса BPMN. Действие </w:t>
      </w:r>
      <w:proofErr w:type="gramStart"/>
      <w:r w:rsidRPr="00FA375E">
        <w:rPr>
          <w:sz w:val="28"/>
          <w:szCs w:val="28"/>
        </w:rPr>
        <w:t>может быть</w:t>
      </w:r>
      <w:proofErr w:type="gramEnd"/>
      <w:r w:rsidRPr="00FA375E">
        <w:rPr>
          <w:sz w:val="28"/>
          <w:szCs w:val="28"/>
        </w:rPr>
        <w:t xml:space="preserve"> как элементарным, так и неэлементарным (составным).</w:t>
      </w:r>
    </w:p>
    <w:p w:rsidR="00FA375E" w:rsidRPr="00FA375E" w:rsidRDefault="00FA375E" w:rsidP="00EC3EC3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A375E">
        <w:rPr>
          <w:sz w:val="28"/>
          <w:szCs w:val="28"/>
        </w:rPr>
        <w:t>Элементарное </w:t>
      </w:r>
      <w:r w:rsidRPr="00FA375E">
        <w:rPr>
          <w:b/>
          <w:bCs/>
          <w:sz w:val="28"/>
          <w:szCs w:val="28"/>
        </w:rPr>
        <w:t>Действие</w:t>
      </w:r>
      <w:r w:rsidR="00EC3EC3">
        <w:rPr>
          <w:sz w:val="28"/>
          <w:szCs w:val="28"/>
        </w:rPr>
        <w:t xml:space="preserve"> выражается в выполнении одной </w:t>
      </w:r>
      <w:r w:rsidRPr="00FA375E">
        <w:rPr>
          <w:sz w:val="28"/>
          <w:szCs w:val="28"/>
        </w:rPr>
        <w:t>единственной </w:t>
      </w:r>
      <w:r w:rsidRPr="00FA375E">
        <w:rPr>
          <w:b/>
          <w:bCs/>
          <w:sz w:val="28"/>
          <w:szCs w:val="28"/>
        </w:rPr>
        <w:t>Задачи</w:t>
      </w:r>
      <w:r w:rsidRPr="00FA375E">
        <w:rPr>
          <w:sz w:val="28"/>
          <w:szCs w:val="28"/>
        </w:rPr>
        <w:t>. Графически </w:t>
      </w:r>
      <w:r w:rsidRPr="00FA375E">
        <w:rPr>
          <w:b/>
          <w:bCs/>
          <w:sz w:val="28"/>
          <w:szCs w:val="28"/>
        </w:rPr>
        <w:t>Задача</w:t>
      </w:r>
      <w:r w:rsidRPr="00FA375E">
        <w:rPr>
          <w:sz w:val="28"/>
          <w:szCs w:val="28"/>
        </w:rPr>
        <w:t> изображается в виде прямоугольник</w:t>
      </w:r>
      <w:r w:rsidR="00EC3EC3">
        <w:rPr>
          <w:sz w:val="28"/>
          <w:szCs w:val="28"/>
        </w:rPr>
        <w:t xml:space="preserve">а с закругленными углами. Самой </w:t>
      </w:r>
      <w:r w:rsidRPr="00FA375E">
        <w:rPr>
          <w:sz w:val="28"/>
          <w:szCs w:val="28"/>
        </w:rPr>
        <w:t>распространённой </w:t>
      </w:r>
      <w:r w:rsidRPr="00FA375E">
        <w:rPr>
          <w:b/>
          <w:bCs/>
          <w:sz w:val="28"/>
          <w:szCs w:val="28"/>
        </w:rPr>
        <w:t>Задачей</w:t>
      </w:r>
      <w:r w:rsidRPr="00FA375E">
        <w:rPr>
          <w:sz w:val="28"/>
          <w:szCs w:val="28"/>
        </w:rPr>
        <w:t> является типичная для технологического процесса задача, где человек участвует в качестве исполнителя. Такие </w:t>
      </w:r>
      <w:r w:rsidRPr="00FA375E">
        <w:rPr>
          <w:b/>
          <w:bCs/>
          <w:sz w:val="28"/>
          <w:szCs w:val="28"/>
        </w:rPr>
        <w:t>Задачи</w:t>
      </w:r>
      <w:r w:rsidRPr="00FA375E">
        <w:rPr>
          <w:sz w:val="28"/>
          <w:szCs w:val="28"/>
        </w:rPr>
        <w:t> называются Пользовательскими.</w:t>
      </w:r>
    </w:p>
    <w:p w:rsidR="00FA375E" w:rsidRDefault="00FA375E" w:rsidP="00EC3EC3">
      <w:pPr>
        <w:spacing w:after="0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375E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Другой элемент нотации, часто используемый в описании процессов – </w:t>
      </w:r>
      <w:r w:rsidRPr="00FA37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Шлюзы</w:t>
      </w:r>
      <w:r w:rsidRPr="00FA375E">
        <w:rPr>
          <w:rFonts w:ascii="Times New Roman" w:hAnsi="Times New Roman" w:cs="Times New Roman"/>
          <w:sz w:val="28"/>
          <w:szCs w:val="28"/>
          <w:shd w:val="clear" w:color="auto" w:fill="FFFFFF"/>
        </w:rPr>
        <w:t> (Условия). Графический элемент </w:t>
      </w:r>
      <w:r w:rsidRPr="00FA37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Шлюза</w:t>
      </w:r>
      <w:r w:rsidRPr="00FA375E">
        <w:rPr>
          <w:rFonts w:ascii="Times New Roman" w:hAnsi="Times New Roman" w:cs="Times New Roman"/>
          <w:sz w:val="28"/>
          <w:szCs w:val="28"/>
          <w:shd w:val="clear" w:color="auto" w:fill="FFFFFF"/>
        </w:rPr>
        <w:t> представляет собой небольшой ромб, используемый во многих нотациях схем бизнес-процессов для изображения ветвления и знакомый большинству инструментов моделирования. Фактически </w:t>
      </w:r>
      <w:r w:rsidRPr="00FA37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Шлюз</w:t>
      </w:r>
      <w:r w:rsidRPr="00FA375E">
        <w:rPr>
          <w:rFonts w:ascii="Times New Roman" w:hAnsi="Times New Roman" w:cs="Times New Roman"/>
          <w:sz w:val="28"/>
          <w:szCs w:val="28"/>
          <w:shd w:val="clear" w:color="auto" w:fill="FFFFFF"/>
        </w:rPr>
        <w:t> - есть совокупность входов и выходов.</w:t>
      </w:r>
    </w:p>
    <w:p w:rsidR="00FA375E" w:rsidRDefault="00FA375E" w:rsidP="00EC3EC3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:rsidR="00FA375E" w:rsidRDefault="00EC3EC3" w:rsidP="00EC3E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EC3EC3" w:rsidRPr="00EC3EC3" w:rsidRDefault="00AE31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C62EEB" wp14:editId="651DE592">
            <wp:extent cx="5940425" cy="2281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EC3" w:rsidRPr="00EC3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6C"/>
    <w:rsid w:val="0007556C"/>
    <w:rsid w:val="004F17A6"/>
    <w:rsid w:val="0079136D"/>
    <w:rsid w:val="007A2483"/>
    <w:rsid w:val="008D730A"/>
    <w:rsid w:val="00AE31E8"/>
    <w:rsid w:val="00EC3EC3"/>
    <w:rsid w:val="00FA375E"/>
    <w:rsid w:val="00FB1AB9"/>
    <w:rsid w:val="00FC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8BE7C-5309-4711-A227-CBE9DA2E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1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B1A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elma-bpm.ru/bpmn2/" TargetMode="External"/><Relationship Id="rId4" Type="http://schemas.openxmlformats.org/officeDocument/2006/relationships/hyperlink" Target="https://www.elma-bpm.ru/product/bpm/bpm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Самонюк</dc:creator>
  <cp:keywords/>
  <dc:description/>
  <cp:lastModifiedBy>100nout.by</cp:lastModifiedBy>
  <cp:revision>4</cp:revision>
  <dcterms:created xsi:type="dcterms:W3CDTF">2021-10-29T07:07:00Z</dcterms:created>
  <dcterms:modified xsi:type="dcterms:W3CDTF">2022-11-15T07:10:00Z</dcterms:modified>
</cp:coreProperties>
</file>