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CAF" w:rsidRDefault="00CF32D8" w:rsidP="00C1167A">
      <w:pPr>
        <w:pStyle w:val="Title"/>
      </w:pPr>
      <w:r>
        <w:t xml:space="preserve">Comparator </w:t>
      </w:r>
      <w:r w:rsidR="00A31472">
        <w:t>Lab</w:t>
      </w:r>
      <w:r w:rsidR="00A9233E">
        <w:t xml:space="preserve"> Exercise</w:t>
      </w:r>
      <w:r w:rsidR="00A31472">
        <w:t xml:space="preserve">: </w:t>
      </w:r>
      <w:r w:rsidR="00A31472">
        <w:br/>
      </w:r>
      <w:r>
        <w:t>Voltage Monitor</w:t>
      </w:r>
    </w:p>
    <w:p w:rsidR="00C1167A" w:rsidRDefault="00C1167A" w:rsidP="00C1167A">
      <w:pPr>
        <w:pStyle w:val="Heading1"/>
      </w:pPr>
      <w:bookmarkStart w:id="0" w:name="_Toc342220553"/>
      <w:r>
        <w:t>Overview</w:t>
      </w:r>
      <w:bookmarkEnd w:id="0"/>
    </w:p>
    <w:p w:rsidR="009E14BD" w:rsidRDefault="00DB5351" w:rsidP="00CF32D8">
      <w:pPr>
        <w:keepNext/>
      </w:pPr>
      <w:r>
        <w:t xml:space="preserve">In this project you will </w:t>
      </w:r>
      <w:r w:rsidR="004E445C">
        <w:t xml:space="preserve">implement a software based </w:t>
      </w:r>
      <w:r w:rsidR="00CF32D8">
        <w:t>comparator</w:t>
      </w:r>
      <w:r>
        <w:t xml:space="preserve"> to </w:t>
      </w:r>
      <w:r w:rsidR="00CF32D8">
        <w:t xml:space="preserve">monitor the </w:t>
      </w:r>
      <w:r>
        <w:t>voltage</w:t>
      </w:r>
      <w:r w:rsidR="00CF32D8">
        <w:t xml:space="preserve"> from a potentiometer-based divider</w:t>
      </w:r>
      <w:r>
        <w:t>.</w:t>
      </w:r>
      <w:r w:rsidR="00CF32D8">
        <w:t xml:space="preserve"> You will evaluate </w:t>
      </w:r>
      <w:r w:rsidR="004E445C">
        <w:t xml:space="preserve">the </w:t>
      </w:r>
      <w:r w:rsidR="00CF32D8">
        <w:t>polling software.</w:t>
      </w:r>
      <w:r>
        <w:t xml:space="preserve"> </w:t>
      </w:r>
    </w:p>
    <w:p w:rsidR="00272182" w:rsidRDefault="000F1A14" w:rsidP="002B0C15">
      <w:pPr>
        <w:pStyle w:val="Heading1"/>
      </w:pPr>
      <w:r>
        <w:t>Details</w:t>
      </w:r>
    </w:p>
    <w:p w:rsidR="00A31472" w:rsidRDefault="00A31472" w:rsidP="00A31472">
      <w:pPr>
        <w:pStyle w:val="Heading2"/>
      </w:pPr>
      <w:r>
        <w:t>Hardware</w:t>
      </w:r>
    </w:p>
    <w:p w:rsidR="001601D4" w:rsidRDefault="005C1B94" w:rsidP="005C1B94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67B4BEB3" wp14:editId="1C04BBDC">
            <wp:extent cx="3955312" cy="3955312"/>
            <wp:effectExtent l="0" t="0" r="7620" b="7620"/>
            <wp:docPr id="4" name="Picture 4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mcot01\Documents\SharpDevelop Projects\LiBCreator\LiBCreator\bin\Debug\TargetEmpty\Images\pinou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526" cy="396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1D4" w:rsidRPr="00F231E7" w:rsidRDefault="001601D4" w:rsidP="009E14BD">
      <w:pPr>
        <w:pStyle w:val="Caption"/>
      </w:pPr>
      <w:bookmarkStart w:id="1" w:name="_Ref346979396"/>
      <w:proofErr w:type="gramStart"/>
      <w:r>
        <w:t xml:space="preserve">Figure </w:t>
      </w:r>
      <w:r w:rsidR="00AF5A7A">
        <w:fldChar w:fldCharType="begin"/>
      </w:r>
      <w:r w:rsidR="00AF5A7A">
        <w:instrText xml:space="preserve"> SEQ Figure \* ARABIC </w:instrText>
      </w:r>
      <w:r w:rsidR="00AF5A7A">
        <w:fldChar w:fldCharType="separate"/>
      </w:r>
      <w:r w:rsidR="001C6810">
        <w:rPr>
          <w:noProof/>
        </w:rPr>
        <w:t>1</w:t>
      </w:r>
      <w:r w:rsidR="00AF5A7A">
        <w:rPr>
          <w:noProof/>
        </w:rPr>
        <w:fldChar w:fldCharType="end"/>
      </w:r>
      <w:bookmarkEnd w:id="1"/>
      <w:r>
        <w:t>.</w:t>
      </w:r>
      <w:proofErr w:type="gramEnd"/>
      <w:r>
        <w:t xml:space="preserve"> </w:t>
      </w:r>
      <w:proofErr w:type="gramStart"/>
      <w:r w:rsidR="008373D8">
        <w:t>Nucleo-F401RE pinout</w:t>
      </w:r>
      <w:r>
        <w:t>.</w:t>
      </w:r>
      <w:proofErr w:type="gramEnd"/>
    </w:p>
    <w:p w:rsidR="001601D4" w:rsidRDefault="001601D4" w:rsidP="001601D4"/>
    <w:p w:rsidR="006E76F5" w:rsidRDefault="006E76F5" w:rsidP="006E76F5">
      <w:pPr>
        <w:pStyle w:val="Heading3"/>
      </w:pPr>
      <w:r>
        <w:lastRenderedPageBreak/>
        <w:t>Connections</w:t>
      </w:r>
    </w:p>
    <w:p w:rsidR="00B5072C" w:rsidRDefault="00B5072C" w:rsidP="00B5072C">
      <w:pPr>
        <w:keepNext/>
      </w:pPr>
    </w:p>
    <w:p w:rsidR="00B5072C" w:rsidRDefault="004A4E8D" w:rsidP="00B5072C">
      <w:pPr>
        <w:keepNext/>
        <w:jc w:val="center"/>
      </w:pPr>
      <w:r>
        <w:rPr>
          <w:noProof/>
          <w:lang w:val="en-GB" w:eastAsia="en-GB"/>
        </w:rPr>
        <w:drawing>
          <wp:inline distT="0" distB="0" distL="0" distR="0">
            <wp:extent cx="3800475" cy="257019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57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72C" w:rsidRPr="009E14BD" w:rsidRDefault="00B5072C" w:rsidP="00B5072C">
      <w:pPr>
        <w:pStyle w:val="Caption"/>
      </w:pPr>
      <w:bookmarkStart w:id="2" w:name="_Ref353096270"/>
      <w:bookmarkStart w:id="3" w:name="_Ref353096263"/>
      <w:proofErr w:type="gramStart"/>
      <w:r w:rsidRPr="009E14BD">
        <w:t xml:space="preserve">Figure </w:t>
      </w:r>
      <w:r w:rsidR="00AF5A7A">
        <w:fldChar w:fldCharType="begin"/>
      </w:r>
      <w:r w:rsidR="00AF5A7A">
        <w:instrText xml:space="preserve"> SEQ Figure \* ARABIC </w:instrText>
      </w:r>
      <w:r w:rsidR="00AF5A7A">
        <w:fldChar w:fldCharType="separate"/>
      </w:r>
      <w:r w:rsidR="001C6810">
        <w:rPr>
          <w:noProof/>
        </w:rPr>
        <w:t>2</w:t>
      </w:r>
      <w:r w:rsidR="00AF5A7A">
        <w:rPr>
          <w:noProof/>
        </w:rPr>
        <w:fldChar w:fldCharType="end"/>
      </w:r>
      <w:bookmarkEnd w:id="2"/>
      <w:r w:rsidRPr="009E14BD">
        <w:t>.</w:t>
      </w:r>
      <w:proofErr w:type="gramEnd"/>
      <w:r w:rsidRPr="009E14BD">
        <w:t xml:space="preserve"> </w:t>
      </w:r>
      <w:proofErr w:type="gramStart"/>
      <w:r>
        <w:t>Potentiometer circuit forming voltage divider for comparator monitoring</w:t>
      </w:r>
      <w:r w:rsidRPr="009E14BD">
        <w:t>.</w:t>
      </w:r>
      <w:bookmarkEnd w:id="3"/>
      <w:proofErr w:type="gramEnd"/>
    </w:p>
    <w:p w:rsidR="006E76F5" w:rsidRPr="005227DF" w:rsidRDefault="00E818EE" w:rsidP="006E76F5">
      <w:r>
        <w:t xml:space="preserve">Build the circuit shown in </w:t>
      </w:r>
      <w:r>
        <w:fldChar w:fldCharType="begin"/>
      </w:r>
      <w:r>
        <w:instrText xml:space="preserve"> REF _Ref353096270 \h </w:instrText>
      </w:r>
      <w:r>
        <w:fldChar w:fldCharType="separate"/>
      </w:r>
      <w:r w:rsidR="001C6810" w:rsidRPr="009E14BD">
        <w:t xml:space="preserve">Figure </w:t>
      </w:r>
      <w:r w:rsidR="001C6810">
        <w:rPr>
          <w:noProof/>
        </w:rPr>
        <w:t>2</w:t>
      </w:r>
      <w:r>
        <w:fldChar w:fldCharType="end"/>
      </w:r>
      <w:r>
        <w:t xml:space="preserve"> on your breadboard.  </w:t>
      </w:r>
      <w:r w:rsidR="006E76F5">
        <w:t xml:space="preserve">Connect the </w:t>
      </w:r>
      <w:r w:rsidR="00B5072C">
        <w:t xml:space="preserve">potentiometer </w:t>
      </w:r>
      <w:r w:rsidR="006E76F5">
        <w:t xml:space="preserve">signals to MCU </w:t>
      </w:r>
      <w:r w:rsidR="00B5072C">
        <w:t xml:space="preserve">board </w:t>
      </w:r>
      <w:r w:rsidR="006E76F5">
        <w:t>as shown in table below. This matches</w:t>
      </w:r>
      <w:r>
        <w:t xml:space="preserve"> the pins used in the lab </w:t>
      </w:r>
      <w:r w:rsidR="006E76F5">
        <w:t>code.</w:t>
      </w:r>
    </w:p>
    <w:p w:rsidR="006E76F5" w:rsidRDefault="006E76F5" w:rsidP="006E76F5">
      <w:pPr>
        <w:pStyle w:val="Caption"/>
      </w:pPr>
      <w:proofErr w:type="gramStart"/>
      <w:r>
        <w:t xml:space="preserve">Table </w:t>
      </w:r>
      <w:r w:rsidR="00AF5A7A">
        <w:fldChar w:fldCharType="begin"/>
      </w:r>
      <w:r w:rsidR="00AF5A7A">
        <w:instrText xml:space="preserve"> SEQ Table \* ARABIC </w:instrText>
      </w:r>
      <w:r w:rsidR="00AF5A7A">
        <w:fldChar w:fldCharType="separate"/>
      </w:r>
      <w:r w:rsidR="001C6810">
        <w:rPr>
          <w:noProof/>
        </w:rPr>
        <w:t>1</w:t>
      </w:r>
      <w:r w:rsidR="00AF5A7A">
        <w:rPr>
          <w:noProof/>
        </w:rPr>
        <w:fldChar w:fldCharType="end"/>
      </w:r>
      <w:r>
        <w:t>.</w:t>
      </w:r>
      <w:proofErr w:type="gramEnd"/>
      <w:r>
        <w:t xml:space="preserve"> </w:t>
      </w:r>
      <w:r w:rsidR="00E818EE">
        <w:t>S</w:t>
      </w:r>
      <w:r>
        <w:t>ignals and connections</w:t>
      </w:r>
      <w:bookmarkStart w:id="4" w:name="_GoBack"/>
      <w:bookmarkEnd w:id="4"/>
    </w:p>
    <w:tbl>
      <w:tblPr>
        <w:tblStyle w:val="LightShading-Accent2"/>
        <w:tblW w:w="5474" w:type="dxa"/>
        <w:jc w:val="center"/>
        <w:tblLook w:val="04A0" w:firstRow="1" w:lastRow="0" w:firstColumn="1" w:lastColumn="0" w:noHBand="0" w:noVBand="1"/>
      </w:tblPr>
      <w:tblGrid>
        <w:gridCol w:w="1276"/>
        <w:gridCol w:w="1553"/>
        <w:gridCol w:w="1092"/>
        <w:gridCol w:w="36"/>
        <w:gridCol w:w="1517"/>
      </w:tblGrid>
      <w:tr w:rsidR="004A4E8D" w:rsidRPr="00F231E7" w:rsidTr="004A4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:rsidR="004A4E8D" w:rsidRPr="00F231E7" w:rsidRDefault="004A4E8D" w:rsidP="003667EF">
            <w:pPr>
              <w:rPr>
                <w:b w:val="0"/>
              </w:rPr>
            </w:pPr>
            <w:r w:rsidRPr="00F231E7">
              <w:t>Signal Name</w:t>
            </w:r>
          </w:p>
        </w:tc>
        <w:tc>
          <w:tcPr>
            <w:tcW w:w="1577" w:type="dxa"/>
          </w:tcPr>
          <w:p w:rsidR="004A4E8D" w:rsidRPr="00F231E7" w:rsidRDefault="004A4E8D" w:rsidP="003667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Description</w:t>
            </w:r>
          </w:p>
        </w:tc>
        <w:tc>
          <w:tcPr>
            <w:tcW w:w="1099" w:type="dxa"/>
          </w:tcPr>
          <w:p w:rsidR="004A4E8D" w:rsidRPr="00F231E7" w:rsidRDefault="004A4E8D" w:rsidP="003667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231E7">
              <w:t>Direction</w:t>
            </w:r>
          </w:p>
        </w:tc>
        <w:tc>
          <w:tcPr>
            <w:tcW w:w="1498" w:type="dxa"/>
            <w:gridSpan w:val="2"/>
          </w:tcPr>
          <w:p w:rsidR="004A4E8D" w:rsidRPr="00F231E7" w:rsidRDefault="004A4E8D" w:rsidP="003667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</w:t>
            </w:r>
          </w:p>
        </w:tc>
      </w:tr>
      <w:tr w:rsidR="004A4E8D" w:rsidTr="004A4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:rsidR="004A4E8D" w:rsidRDefault="004A4E8D" w:rsidP="0091315D">
            <w:r>
              <w:t>P3V3</w:t>
            </w:r>
          </w:p>
        </w:tc>
        <w:tc>
          <w:tcPr>
            <w:tcW w:w="1577" w:type="dxa"/>
          </w:tcPr>
          <w:p w:rsidR="004A4E8D" w:rsidRDefault="004A4E8D" w:rsidP="00366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Positive supply voltage</w:t>
            </w:r>
          </w:p>
        </w:tc>
        <w:tc>
          <w:tcPr>
            <w:tcW w:w="1134" w:type="dxa"/>
            <w:gridSpan w:val="2"/>
          </w:tcPr>
          <w:p w:rsidR="004A4E8D" w:rsidRDefault="004A4E8D" w:rsidP="00366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</w:t>
            </w:r>
          </w:p>
        </w:tc>
        <w:tc>
          <w:tcPr>
            <w:tcW w:w="1463" w:type="dxa"/>
          </w:tcPr>
          <w:p w:rsidR="004A4E8D" w:rsidRDefault="004A4E8D" w:rsidP="00366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A4E8D" w:rsidTr="004A4E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:rsidR="004A4E8D" w:rsidRDefault="004A4E8D" w:rsidP="0091315D">
            <w:r>
              <w:t>GND</w:t>
            </w:r>
          </w:p>
        </w:tc>
        <w:tc>
          <w:tcPr>
            <w:tcW w:w="1577" w:type="dxa"/>
          </w:tcPr>
          <w:p w:rsidR="004A4E8D" w:rsidRDefault="004A4E8D" w:rsidP="00366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Ground</w:t>
            </w:r>
          </w:p>
        </w:tc>
        <w:tc>
          <w:tcPr>
            <w:tcW w:w="1099" w:type="dxa"/>
          </w:tcPr>
          <w:p w:rsidR="004A4E8D" w:rsidRDefault="004A4E8D" w:rsidP="00366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</w:t>
            </w:r>
          </w:p>
        </w:tc>
        <w:tc>
          <w:tcPr>
            <w:tcW w:w="1498" w:type="dxa"/>
            <w:gridSpan w:val="2"/>
          </w:tcPr>
          <w:p w:rsidR="004A4E8D" w:rsidRDefault="004A4E8D" w:rsidP="00366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4E8D" w:rsidTr="004A4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:rsidR="004A4E8D" w:rsidRDefault="004A4E8D" w:rsidP="0091315D">
            <w:proofErr w:type="spellStart"/>
            <w:r>
              <w:t>V</w:t>
            </w:r>
            <w:r>
              <w:rPr>
                <w:vertAlign w:val="subscript"/>
              </w:rPr>
              <w:t>CompNeg</w:t>
            </w:r>
            <w:proofErr w:type="spellEnd"/>
          </w:p>
        </w:tc>
        <w:tc>
          <w:tcPr>
            <w:tcW w:w="1577" w:type="dxa"/>
          </w:tcPr>
          <w:p w:rsidR="004A4E8D" w:rsidRDefault="004A4E8D" w:rsidP="00366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 input voltage</w:t>
            </w:r>
          </w:p>
        </w:tc>
        <w:tc>
          <w:tcPr>
            <w:tcW w:w="1099" w:type="dxa"/>
          </w:tcPr>
          <w:p w:rsidR="004A4E8D" w:rsidRDefault="004A4E8D" w:rsidP="00366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to MCU</w:t>
            </w:r>
          </w:p>
        </w:tc>
        <w:tc>
          <w:tcPr>
            <w:tcW w:w="1498" w:type="dxa"/>
            <w:gridSpan w:val="2"/>
          </w:tcPr>
          <w:p w:rsidR="004A4E8D" w:rsidRDefault="004A4E8D" w:rsidP="004A4E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PA_0</w:t>
            </w:r>
          </w:p>
        </w:tc>
      </w:tr>
      <w:tr w:rsidR="004A4E8D" w:rsidTr="004A4E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:rsidR="004A4E8D" w:rsidRPr="00B7035B" w:rsidRDefault="00B7035B" w:rsidP="0091315D">
            <w:proofErr w:type="spellStart"/>
            <w:r>
              <w:t>V</w:t>
            </w:r>
            <w:r>
              <w:rPr>
                <w:vertAlign w:val="subscript"/>
              </w:rPr>
              <w:t>CompPlus</w:t>
            </w:r>
            <w:proofErr w:type="spellEnd"/>
          </w:p>
        </w:tc>
        <w:tc>
          <w:tcPr>
            <w:tcW w:w="1577" w:type="dxa"/>
          </w:tcPr>
          <w:p w:rsidR="004A4E8D" w:rsidRDefault="00B7035B" w:rsidP="00366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Fixed voltage reference</w:t>
            </w:r>
          </w:p>
        </w:tc>
        <w:tc>
          <w:tcPr>
            <w:tcW w:w="1099" w:type="dxa"/>
          </w:tcPr>
          <w:p w:rsidR="004A4E8D" w:rsidRDefault="001C6810" w:rsidP="00366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to MCU</w:t>
            </w:r>
          </w:p>
        </w:tc>
        <w:tc>
          <w:tcPr>
            <w:tcW w:w="1498" w:type="dxa"/>
            <w:gridSpan w:val="2"/>
          </w:tcPr>
          <w:p w:rsidR="004A4E8D" w:rsidRDefault="004A4E8D" w:rsidP="004A4E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PA_1</w:t>
            </w:r>
          </w:p>
        </w:tc>
      </w:tr>
    </w:tbl>
    <w:p w:rsidR="001601D4" w:rsidRDefault="001601D4" w:rsidP="002D2A73">
      <w:pPr>
        <w:pStyle w:val="Heading1"/>
      </w:pPr>
    </w:p>
    <w:p w:rsidR="00CF32D8" w:rsidRDefault="0091315D" w:rsidP="00081A8A">
      <w:pPr>
        <w:pStyle w:val="ListParagraph"/>
        <w:numPr>
          <w:ilvl w:val="0"/>
          <w:numId w:val="10"/>
        </w:numPr>
      </w:pPr>
      <w:r>
        <w:t xml:space="preserve">Compile </w:t>
      </w:r>
      <w:r w:rsidR="00254958">
        <w:t xml:space="preserve">the supplied lab software </w:t>
      </w:r>
      <w:r w:rsidR="0045763D">
        <w:t>for polling operation</w:t>
      </w:r>
      <w:r w:rsidR="00254958">
        <w:t>, load it onto the MCU and run it.</w:t>
      </w:r>
    </w:p>
    <w:p w:rsidR="00720D80" w:rsidRDefault="00C03F92" w:rsidP="001B2799">
      <w:pPr>
        <w:pStyle w:val="ListParagraph"/>
        <w:numPr>
          <w:ilvl w:val="0"/>
          <w:numId w:val="10"/>
        </w:numPr>
      </w:pPr>
      <w:r>
        <w:t xml:space="preserve">Measure the </w:t>
      </w:r>
      <w:r w:rsidR="00CF32D8">
        <w:t xml:space="preserve">3V3 supply rail, which is </w:t>
      </w:r>
      <w:r w:rsidR="00C90B3B">
        <w:t>divided for the</w:t>
      </w:r>
      <w:r w:rsidR="00CF32D8">
        <w:t xml:space="preserve"> comparator’s </w:t>
      </w:r>
      <w:r w:rsidR="00C90B3B">
        <w:t>negative</w:t>
      </w:r>
      <w:r w:rsidR="00CF32D8">
        <w:t xml:space="preserve"> reference voltage. </w:t>
      </w:r>
      <w:r w:rsidR="00CF32D8">
        <w:br/>
        <w:t>V</w:t>
      </w:r>
      <w:r w:rsidR="00C309F1">
        <w:rPr>
          <w:vertAlign w:val="subscript"/>
        </w:rPr>
        <w:t>3v3</w:t>
      </w:r>
      <w:r w:rsidR="00DF7E82">
        <w:t>. = ___________V.</w:t>
      </w:r>
    </w:p>
    <w:p w:rsidR="00720D80" w:rsidRDefault="00CF32D8" w:rsidP="001B2799">
      <w:pPr>
        <w:pStyle w:val="ListParagraph"/>
        <w:numPr>
          <w:ilvl w:val="0"/>
          <w:numId w:val="10"/>
        </w:numPr>
      </w:pPr>
      <w:r>
        <w:t xml:space="preserve">At what input voltage (from the potentiometer) does the LED change color? Use a </w:t>
      </w:r>
      <w:proofErr w:type="spellStart"/>
      <w:r>
        <w:t>multimeter</w:t>
      </w:r>
      <w:proofErr w:type="spellEnd"/>
      <w:r>
        <w:t xml:space="preserve"> to measure this voltage.</w:t>
      </w:r>
    </w:p>
    <w:p w:rsidR="00714191" w:rsidRDefault="00CF32D8" w:rsidP="001B2799">
      <w:pPr>
        <w:pStyle w:val="ListParagraph"/>
        <w:numPr>
          <w:ilvl w:val="0"/>
          <w:numId w:val="10"/>
        </w:numPr>
      </w:pPr>
      <w:r>
        <w:t xml:space="preserve">At what input voltage do you expect the LED to change color, given </w:t>
      </w:r>
      <w:proofErr w:type="spellStart"/>
      <w:r>
        <w:t>the</w:t>
      </w:r>
      <w:r w:rsidR="00BF57A9">
        <w:t>input</w:t>
      </w:r>
      <w:proofErr w:type="spellEnd"/>
      <w:r w:rsidR="00BF57A9">
        <w:t xml:space="preserve"> to </w:t>
      </w:r>
      <w:proofErr w:type="spellStart"/>
      <w:r w:rsidR="00BF57A9">
        <w:t>V</w:t>
      </w:r>
      <w:r w:rsidR="00BF57A9">
        <w:rPr>
          <w:vertAlign w:val="subscript"/>
        </w:rPr>
        <w:t>CompNeg</w:t>
      </w:r>
      <w:proofErr w:type="spellEnd"/>
      <w:r>
        <w:t>? Does this match the actual code?</w:t>
      </w:r>
    </w:p>
    <w:p w:rsidR="0091315D" w:rsidRDefault="0091315D" w:rsidP="001B2799">
      <w:pPr>
        <w:pStyle w:val="ListParagraph"/>
        <w:numPr>
          <w:ilvl w:val="0"/>
          <w:numId w:val="10"/>
        </w:numPr>
      </w:pPr>
      <w:r>
        <w:t>Change the source code to use interrupts (controlled</w:t>
      </w:r>
      <w:r w:rsidR="006D2433">
        <w:t xml:space="preserve"> by the #if in the main function</w:t>
      </w:r>
      <w:r>
        <w:t>). Verify the code still has the same threshold voltage. What has changed?</w:t>
      </w:r>
    </w:p>
    <w:p w:rsidR="00714191" w:rsidRDefault="00CF32D8" w:rsidP="001B2799">
      <w:pPr>
        <w:pStyle w:val="ListParagraph"/>
        <w:numPr>
          <w:ilvl w:val="0"/>
          <w:numId w:val="10"/>
        </w:numPr>
      </w:pPr>
      <w:r>
        <w:t xml:space="preserve">Modify the </w:t>
      </w:r>
      <w:r w:rsidR="002B5A04">
        <w:t>resistors</w:t>
      </w:r>
      <w:r w:rsidR="00E64A94">
        <w:t xml:space="preserve"> to change LED color at 1</w:t>
      </w:r>
      <w:r>
        <w:t xml:space="preserve">V. </w:t>
      </w:r>
      <w:r w:rsidR="00631E15">
        <w:t xml:space="preserve">Verify that </w:t>
      </w:r>
      <w:r>
        <w:t>your changes work</w:t>
      </w:r>
      <w:r w:rsidR="00631E15">
        <w:t>.</w:t>
      </w:r>
    </w:p>
    <w:sectPr w:rsidR="00714191" w:rsidSect="00AA2B30"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A7A" w:rsidRDefault="00AF5A7A" w:rsidP="008B7FD8">
      <w:pPr>
        <w:spacing w:before="0" w:after="0" w:line="240" w:lineRule="auto"/>
      </w:pPr>
      <w:r>
        <w:separator/>
      </w:r>
    </w:p>
  </w:endnote>
  <w:endnote w:type="continuationSeparator" w:id="0">
    <w:p w:rsidR="00AF5A7A" w:rsidRDefault="00AF5A7A" w:rsidP="008B7F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B30" w:rsidRDefault="00AA2B30" w:rsidP="00AA2B30">
    <w:pPr>
      <w:pStyle w:val="Footer"/>
      <w:ind w:left="-1440"/>
    </w:pPr>
    <w:r>
      <w:rPr>
        <w:noProof/>
        <w:lang w:val="en-GB" w:eastAsia="en-GB"/>
      </w:rPr>
      <w:drawing>
        <wp:inline distT="0" distB="0" distL="0" distR="0" wp14:anchorId="12C06AAC" wp14:editId="7AC91702">
          <wp:extent cx="7827992" cy="781403"/>
          <wp:effectExtent l="0" t="0" r="1905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92" cy="781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A7A" w:rsidRDefault="00AF5A7A" w:rsidP="008B7FD8">
      <w:pPr>
        <w:spacing w:before="0" w:after="0" w:line="240" w:lineRule="auto"/>
      </w:pPr>
      <w:r>
        <w:separator/>
      </w:r>
    </w:p>
  </w:footnote>
  <w:footnote w:type="continuationSeparator" w:id="0">
    <w:p w:rsidR="00AF5A7A" w:rsidRDefault="00AF5A7A" w:rsidP="008B7FD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D0920"/>
    <w:multiLevelType w:val="hybridMultilevel"/>
    <w:tmpl w:val="799A7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EAF"/>
    <w:multiLevelType w:val="hybridMultilevel"/>
    <w:tmpl w:val="B388E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37206C"/>
    <w:multiLevelType w:val="hybridMultilevel"/>
    <w:tmpl w:val="5784F90C"/>
    <w:lvl w:ilvl="0" w:tplc="FBE88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A502CB"/>
    <w:multiLevelType w:val="hybridMultilevel"/>
    <w:tmpl w:val="9176C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0B0311"/>
    <w:multiLevelType w:val="hybridMultilevel"/>
    <w:tmpl w:val="93C80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B556CA"/>
    <w:multiLevelType w:val="hybridMultilevel"/>
    <w:tmpl w:val="7730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6C1921"/>
    <w:multiLevelType w:val="hybridMultilevel"/>
    <w:tmpl w:val="8E26E93C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7">
    <w:nsid w:val="554B703D"/>
    <w:multiLevelType w:val="hybridMultilevel"/>
    <w:tmpl w:val="AAE6A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2F24F2"/>
    <w:multiLevelType w:val="hybridMultilevel"/>
    <w:tmpl w:val="26B2C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3B231B"/>
    <w:multiLevelType w:val="hybridMultilevel"/>
    <w:tmpl w:val="1BE0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8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7E6"/>
    <w:rsid w:val="000156FA"/>
    <w:rsid w:val="0002171F"/>
    <w:rsid w:val="00033290"/>
    <w:rsid w:val="000570A5"/>
    <w:rsid w:val="000655DA"/>
    <w:rsid w:val="00077486"/>
    <w:rsid w:val="00080209"/>
    <w:rsid w:val="00081A8A"/>
    <w:rsid w:val="00087C32"/>
    <w:rsid w:val="0009041B"/>
    <w:rsid w:val="000A3799"/>
    <w:rsid w:val="000A766D"/>
    <w:rsid w:val="000E287F"/>
    <w:rsid w:val="000F0842"/>
    <w:rsid w:val="000F1A14"/>
    <w:rsid w:val="00104A54"/>
    <w:rsid w:val="0010548B"/>
    <w:rsid w:val="00107263"/>
    <w:rsid w:val="00112F44"/>
    <w:rsid w:val="00120338"/>
    <w:rsid w:val="001247E6"/>
    <w:rsid w:val="00126177"/>
    <w:rsid w:val="0013614A"/>
    <w:rsid w:val="001601D4"/>
    <w:rsid w:val="00160A88"/>
    <w:rsid w:val="0016463A"/>
    <w:rsid w:val="00191DDD"/>
    <w:rsid w:val="001A4001"/>
    <w:rsid w:val="001B2799"/>
    <w:rsid w:val="001B366D"/>
    <w:rsid w:val="001C1E52"/>
    <w:rsid w:val="001C6810"/>
    <w:rsid w:val="001D6B48"/>
    <w:rsid w:val="001F1302"/>
    <w:rsid w:val="001F1882"/>
    <w:rsid w:val="001F207C"/>
    <w:rsid w:val="00211D79"/>
    <w:rsid w:val="002257E9"/>
    <w:rsid w:val="00236E1E"/>
    <w:rsid w:val="00241AAC"/>
    <w:rsid w:val="0024608A"/>
    <w:rsid w:val="00254958"/>
    <w:rsid w:val="00270F9C"/>
    <w:rsid w:val="00272182"/>
    <w:rsid w:val="002726D1"/>
    <w:rsid w:val="00275A71"/>
    <w:rsid w:val="00292D3E"/>
    <w:rsid w:val="002B0C15"/>
    <w:rsid w:val="002B5A04"/>
    <w:rsid w:val="002D2A73"/>
    <w:rsid w:val="002E332C"/>
    <w:rsid w:val="002E3C13"/>
    <w:rsid w:val="002E7AA0"/>
    <w:rsid w:val="002F096B"/>
    <w:rsid w:val="00317841"/>
    <w:rsid w:val="00325D7B"/>
    <w:rsid w:val="00336EEA"/>
    <w:rsid w:val="003413C8"/>
    <w:rsid w:val="003551F4"/>
    <w:rsid w:val="00361841"/>
    <w:rsid w:val="003673B2"/>
    <w:rsid w:val="00373545"/>
    <w:rsid w:val="003860FC"/>
    <w:rsid w:val="00394E42"/>
    <w:rsid w:val="003E3EC4"/>
    <w:rsid w:val="003F0BEA"/>
    <w:rsid w:val="003F57BE"/>
    <w:rsid w:val="00406679"/>
    <w:rsid w:val="004443DD"/>
    <w:rsid w:val="00447F7B"/>
    <w:rsid w:val="0045763D"/>
    <w:rsid w:val="0047234E"/>
    <w:rsid w:val="00473A61"/>
    <w:rsid w:val="0048673A"/>
    <w:rsid w:val="004922F9"/>
    <w:rsid w:val="004A4E8D"/>
    <w:rsid w:val="004D6C96"/>
    <w:rsid w:val="004E1745"/>
    <w:rsid w:val="004E445C"/>
    <w:rsid w:val="004F36AE"/>
    <w:rsid w:val="004F4806"/>
    <w:rsid w:val="00513D43"/>
    <w:rsid w:val="0051563E"/>
    <w:rsid w:val="005227DF"/>
    <w:rsid w:val="0053110F"/>
    <w:rsid w:val="00531F22"/>
    <w:rsid w:val="00566F2D"/>
    <w:rsid w:val="00574594"/>
    <w:rsid w:val="005903A3"/>
    <w:rsid w:val="00593F37"/>
    <w:rsid w:val="005A6821"/>
    <w:rsid w:val="005C1B94"/>
    <w:rsid w:val="005D72AE"/>
    <w:rsid w:val="005E1D0C"/>
    <w:rsid w:val="005F3CAF"/>
    <w:rsid w:val="00612F82"/>
    <w:rsid w:val="00620925"/>
    <w:rsid w:val="00625C6E"/>
    <w:rsid w:val="006309B7"/>
    <w:rsid w:val="00631E15"/>
    <w:rsid w:val="00684F63"/>
    <w:rsid w:val="006A55AF"/>
    <w:rsid w:val="006D2433"/>
    <w:rsid w:val="006E76F5"/>
    <w:rsid w:val="0070348B"/>
    <w:rsid w:val="00714191"/>
    <w:rsid w:val="00720D80"/>
    <w:rsid w:val="00722D48"/>
    <w:rsid w:val="007513A1"/>
    <w:rsid w:val="00763EFE"/>
    <w:rsid w:val="007B0025"/>
    <w:rsid w:val="007B4CEE"/>
    <w:rsid w:val="007C1198"/>
    <w:rsid w:val="007C6FBA"/>
    <w:rsid w:val="007F7275"/>
    <w:rsid w:val="00807634"/>
    <w:rsid w:val="008226E7"/>
    <w:rsid w:val="008373D8"/>
    <w:rsid w:val="00844F6E"/>
    <w:rsid w:val="00845D80"/>
    <w:rsid w:val="0084741D"/>
    <w:rsid w:val="008534A9"/>
    <w:rsid w:val="008711D9"/>
    <w:rsid w:val="008877EA"/>
    <w:rsid w:val="00893A84"/>
    <w:rsid w:val="008B26D0"/>
    <w:rsid w:val="008B2E9A"/>
    <w:rsid w:val="008B7FD8"/>
    <w:rsid w:val="008C1B04"/>
    <w:rsid w:val="008C573C"/>
    <w:rsid w:val="008C67AA"/>
    <w:rsid w:val="008D2772"/>
    <w:rsid w:val="008D5AB8"/>
    <w:rsid w:val="008E3B44"/>
    <w:rsid w:val="0090393C"/>
    <w:rsid w:val="0091315D"/>
    <w:rsid w:val="009344A7"/>
    <w:rsid w:val="00945A26"/>
    <w:rsid w:val="00953AA4"/>
    <w:rsid w:val="00957594"/>
    <w:rsid w:val="009974B4"/>
    <w:rsid w:val="009B516A"/>
    <w:rsid w:val="009C65EB"/>
    <w:rsid w:val="009D4DDA"/>
    <w:rsid w:val="009E14BD"/>
    <w:rsid w:val="009F4015"/>
    <w:rsid w:val="00A05B1B"/>
    <w:rsid w:val="00A12349"/>
    <w:rsid w:val="00A25F1C"/>
    <w:rsid w:val="00A27F3D"/>
    <w:rsid w:val="00A31472"/>
    <w:rsid w:val="00A55EE8"/>
    <w:rsid w:val="00A57A54"/>
    <w:rsid w:val="00A60852"/>
    <w:rsid w:val="00A80FBF"/>
    <w:rsid w:val="00A84EB5"/>
    <w:rsid w:val="00A9233E"/>
    <w:rsid w:val="00AA2B30"/>
    <w:rsid w:val="00AD0B69"/>
    <w:rsid w:val="00AF4934"/>
    <w:rsid w:val="00AF5A7A"/>
    <w:rsid w:val="00B01119"/>
    <w:rsid w:val="00B15254"/>
    <w:rsid w:val="00B17441"/>
    <w:rsid w:val="00B5072C"/>
    <w:rsid w:val="00B5282C"/>
    <w:rsid w:val="00B54EA1"/>
    <w:rsid w:val="00B70196"/>
    <w:rsid w:val="00B7035B"/>
    <w:rsid w:val="00B80BE3"/>
    <w:rsid w:val="00B86331"/>
    <w:rsid w:val="00B91A15"/>
    <w:rsid w:val="00BB0FD5"/>
    <w:rsid w:val="00BC07B5"/>
    <w:rsid w:val="00BF050B"/>
    <w:rsid w:val="00BF57A9"/>
    <w:rsid w:val="00BF5E5B"/>
    <w:rsid w:val="00BF7384"/>
    <w:rsid w:val="00C001B1"/>
    <w:rsid w:val="00C03322"/>
    <w:rsid w:val="00C03F92"/>
    <w:rsid w:val="00C1167A"/>
    <w:rsid w:val="00C309F1"/>
    <w:rsid w:val="00C33A01"/>
    <w:rsid w:val="00C4354D"/>
    <w:rsid w:val="00C619D1"/>
    <w:rsid w:val="00C62ADD"/>
    <w:rsid w:val="00C64EFA"/>
    <w:rsid w:val="00C83EFE"/>
    <w:rsid w:val="00C87AC2"/>
    <w:rsid w:val="00C90B3B"/>
    <w:rsid w:val="00CB505B"/>
    <w:rsid w:val="00CB521D"/>
    <w:rsid w:val="00CD54EE"/>
    <w:rsid w:val="00CF32D8"/>
    <w:rsid w:val="00D04F2B"/>
    <w:rsid w:val="00D15BDB"/>
    <w:rsid w:val="00D20606"/>
    <w:rsid w:val="00D2389F"/>
    <w:rsid w:val="00D379BC"/>
    <w:rsid w:val="00D41321"/>
    <w:rsid w:val="00D437B2"/>
    <w:rsid w:val="00D55848"/>
    <w:rsid w:val="00D74BFB"/>
    <w:rsid w:val="00DB5351"/>
    <w:rsid w:val="00DC0CDF"/>
    <w:rsid w:val="00DE15B5"/>
    <w:rsid w:val="00DE4700"/>
    <w:rsid w:val="00DF4B2C"/>
    <w:rsid w:val="00DF7E82"/>
    <w:rsid w:val="00E04123"/>
    <w:rsid w:val="00E05A82"/>
    <w:rsid w:val="00E104B1"/>
    <w:rsid w:val="00E2639C"/>
    <w:rsid w:val="00E313F5"/>
    <w:rsid w:val="00E64A94"/>
    <w:rsid w:val="00E77740"/>
    <w:rsid w:val="00E818EE"/>
    <w:rsid w:val="00E8633A"/>
    <w:rsid w:val="00E918E3"/>
    <w:rsid w:val="00E97117"/>
    <w:rsid w:val="00EA02A1"/>
    <w:rsid w:val="00EA487D"/>
    <w:rsid w:val="00EB0F0F"/>
    <w:rsid w:val="00EC1757"/>
    <w:rsid w:val="00EC3C7D"/>
    <w:rsid w:val="00F00731"/>
    <w:rsid w:val="00F231E7"/>
    <w:rsid w:val="00F50F0C"/>
    <w:rsid w:val="00F53CE4"/>
    <w:rsid w:val="00F73908"/>
    <w:rsid w:val="00F8070A"/>
    <w:rsid w:val="00F96D31"/>
    <w:rsid w:val="00FA0B8F"/>
    <w:rsid w:val="00FA0EC1"/>
    <w:rsid w:val="00FB2513"/>
    <w:rsid w:val="00FD30D7"/>
    <w:rsid w:val="00FE4B06"/>
    <w:rsid w:val="00FF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67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B94"/>
    <w:pPr>
      <w:keepNext/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B94"/>
    <w:pPr>
      <w:keepNext/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B94"/>
    <w:pPr>
      <w:keepNext/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7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7A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7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7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7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7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94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C1B94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C1B94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7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7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E14BD"/>
    <w:pPr>
      <w:jc w:val="center"/>
    </w:pPr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167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167A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7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167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C1167A"/>
    <w:rPr>
      <w:b/>
      <w:bCs/>
    </w:rPr>
  </w:style>
  <w:style w:type="character" w:styleId="Emphasis">
    <w:name w:val="Emphasis"/>
    <w:uiPriority w:val="20"/>
    <w:qFormat/>
    <w:rsid w:val="00C1167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C1167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1167A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1167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167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1167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7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7A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C1167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C1167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C1167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C1167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C1167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167A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34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3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39E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FF39E0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Shading-Accent2">
    <w:name w:val="Light Shading Accent 2"/>
    <w:basedOn w:val="TableNormal"/>
    <w:uiPriority w:val="60"/>
    <w:rsid w:val="003E3EC4"/>
    <w:pPr>
      <w:spacing w:before="0"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MyCode">
    <w:name w:val="MyCode"/>
    <w:basedOn w:val="ListParagraph"/>
    <w:link w:val="MyCodeChar"/>
    <w:qFormat/>
    <w:rsid w:val="000156FA"/>
    <w:pPr>
      <w:tabs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ind w:left="360"/>
    </w:pPr>
    <w:rPr>
      <w:rFonts w:ascii="Courier New" w:hAnsi="Courier New" w:cs="Courier Ne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F4934"/>
    <w:rPr>
      <w:sz w:val="20"/>
      <w:szCs w:val="20"/>
    </w:rPr>
  </w:style>
  <w:style w:type="character" w:customStyle="1" w:styleId="MyCodeChar">
    <w:name w:val="MyCode Char"/>
    <w:basedOn w:val="ListParagraphChar"/>
    <w:link w:val="MyCode"/>
    <w:rsid w:val="000156FA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4D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4DD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D4DD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D4DDA"/>
    <w:rPr>
      <w:color w:val="0000FF" w:themeColor="hyperlink"/>
      <w:u w:val="single"/>
    </w:rPr>
  </w:style>
  <w:style w:type="paragraph" w:customStyle="1" w:styleId="MCU-Specific">
    <w:name w:val="MCU-Specific"/>
    <w:basedOn w:val="Normal"/>
    <w:link w:val="MCU-SpecificChar"/>
    <w:qFormat/>
    <w:rsid w:val="00893A84"/>
    <w:rPr>
      <w:b/>
      <w:color w:val="B2A1C7" w:themeColor="accent4" w:themeTint="99"/>
    </w:rPr>
  </w:style>
  <w:style w:type="paragraph" w:customStyle="1" w:styleId="MyCode-NoIndent">
    <w:name w:val="MyCode-NoIndent"/>
    <w:basedOn w:val="MyCode"/>
    <w:link w:val="MyCode-NoIndentChar"/>
    <w:qFormat/>
    <w:rsid w:val="00270F9C"/>
    <w:pPr>
      <w:tabs>
        <w:tab w:val="left" w:pos="360"/>
      </w:tabs>
      <w:ind w:left="0"/>
    </w:pPr>
  </w:style>
  <w:style w:type="character" w:customStyle="1" w:styleId="MCU-SpecificChar">
    <w:name w:val="MCU-Specific Char"/>
    <w:basedOn w:val="DefaultParagraphFont"/>
    <w:link w:val="MCU-Specific"/>
    <w:rsid w:val="00893A84"/>
    <w:rPr>
      <w:b/>
      <w:color w:val="B2A1C7" w:themeColor="accent4" w:themeTint="99"/>
      <w:sz w:val="20"/>
      <w:szCs w:val="20"/>
    </w:rPr>
  </w:style>
  <w:style w:type="character" w:customStyle="1" w:styleId="MyCode-NoIndentChar">
    <w:name w:val="MyCode-NoIndent Char"/>
    <w:basedOn w:val="MyCodeChar"/>
    <w:link w:val="MyCode-NoIndent"/>
    <w:rsid w:val="00270F9C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A55A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B7F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FD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B7F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FD8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7A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yBullet">
    <w:name w:val="My Bullet"/>
    <w:basedOn w:val="ListParagraph"/>
    <w:link w:val="MyBulletChar"/>
    <w:qFormat/>
    <w:rsid w:val="005227DF"/>
    <w:pPr>
      <w:ind w:left="360" w:hanging="360"/>
    </w:pPr>
  </w:style>
  <w:style w:type="character" w:customStyle="1" w:styleId="MyBulletChar">
    <w:name w:val="My Bullet Char"/>
    <w:basedOn w:val="ListParagraphChar"/>
    <w:link w:val="MyBullet"/>
    <w:rsid w:val="005227DF"/>
    <w:rPr>
      <w:sz w:val="20"/>
      <w:szCs w:val="20"/>
    </w:rPr>
  </w:style>
  <w:style w:type="paragraph" w:customStyle="1" w:styleId="Solution">
    <w:name w:val="Solution"/>
    <w:basedOn w:val="ListParagraph"/>
    <w:link w:val="SolutionChar"/>
    <w:qFormat/>
    <w:rsid w:val="00714191"/>
    <w:rPr>
      <w:color w:val="FF0000"/>
    </w:rPr>
  </w:style>
  <w:style w:type="character" w:customStyle="1" w:styleId="SolutionChar">
    <w:name w:val="Solution Char"/>
    <w:basedOn w:val="ListParagraphChar"/>
    <w:link w:val="Solution"/>
    <w:rsid w:val="00714191"/>
    <w:rPr>
      <w:color w:val="FF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67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B94"/>
    <w:pPr>
      <w:keepNext/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B94"/>
    <w:pPr>
      <w:keepNext/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B94"/>
    <w:pPr>
      <w:keepNext/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7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7A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7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7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7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7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94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C1B94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C1B94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7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7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E14BD"/>
    <w:pPr>
      <w:jc w:val="center"/>
    </w:pPr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167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167A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7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167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C1167A"/>
    <w:rPr>
      <w:b/>
      <w:bCs/>
    </w:rPr>
  </w:style>
  <w:style w:type="character" w:styleId="Emphasis">
    <w:name w:val="Emphasis"/>
    <w:uiPriority w:val="20"/>
    <w:qFormat/>
    <w:rsid w:val="00C1167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C1167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1167A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1167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167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1167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7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7A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C1167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C1167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C1167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C1167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C1167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167A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34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3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39E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FF39E0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Shading-Accent2">
    <w:name w:val="Light Shading Accent 2"/>
    <w:basedOn w:val="TableNormal"/>
    <w:uiPriority w:val="60"/>
    <w:rsid w:val="003E3EC4"/>
    <w:pPr>
      <w:spacing w:before="0"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MyCode">
    <w:name w:val="MyCode"/>
    <w:basedOn w:val="ListParagraph"/>
    <w:link w:val="MyCodeChar"/>
    <w:qFormat/>
    <w:rsid w:val="000156FA"/>
    <w:pPr>
      <w:tabs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ind w:left="360"/>
    </w:pPr>
    <w:rPr>
      <w:rFonts w:ascii="Courier New" w:hAnsi="Courier New" w:cs="Courier Ne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F4934"/>
    <w:rPr>
      <w:sz w:val="20"/>
      <w:szCs w:val="20"/>
    </w:rPr>
  </w:style>
  <w:style w:type="character" w:customStyle="1" w:styleId="MyCodeChar">
    <w:name w:val="MyCode Char"/>
    <w:basedOn w:val="ListParagraphChar"/>
    <w:link w:val="MyCode"/>
    <w:rsid w:val="000156FA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4D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4DD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D4DD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D4DDA"/>
    <w:rPr>
      <w:color w:val="0000FF" w:themeColor="hyperlink"/>
      <w:u w:val="single"/>
    </w:rPr>
  </w:style>
  <w:style w:type="paragraph" w:customStyle="1" w:styleId="MCU-Specific">
    <w:name w:val="MCU-Specific"/>
    <w:basedOn w:val="Normal"/>
    <w:link w:val="MCU-SpecificChar"/>
    <w:qFormat/>
    <w:rsid w:val="00893A84"/>
    <w:rPr>
      <w:b/>
      <w:color w:val="B2A1C7" w:themeColor="accent4" w:themeTint="99"/>
    </w:rPr>
  </w:style>
  <w:style w:type="paragraph" w:customStyle="1" w:styleId="MyCode-NoIndent">
    <w:name w:val="MyCode-NoIndent"/>
    <w:basedOn w:val="MyCode"/>
    <w:link w:val="MyCode-NoIndentChar"/>
    <w:qFormat/>
    <w:rsid w:val="00270F9C"/>
    <w:pPr>
      <w:tabs>
        <w:tab w:val="left" w:pos="360"/>
      </w:tabs>
      <w:ind w:left="0"/>
    </w:pPr>
  </w:style>
  <w:style w:type="character" w:customStyle="1" w:styleId="MCU-SpecificChar">
    <w:name w:val="MCU-Specific Char"/>
    <w:basedOn w:val="DefaultParagraphFont"/>
    <w:link w:val="MCU-Specific"/>
    <w:rsid w:val="00893A84"/>
    <w:rPr>
      <w:b/>
      <w:color w:val="B2A1C7" w:themeColor="accent4" w:themeTint="99"/>
      <w:sz w:val="20"/>
      <w:szCs w:val="20"/>
    </w:rPr>
  </w:style>
  <w:style w:type="character" w:customStyle="1" w:styleId="MyCode-NoIndentChar">
    <w:name w:val="MyCode-NoIndent Char"/>
    <w:basedOn w:val="MyCodeChar"/>
    <w:link w:val="MyCode-NoIndent"/>
    <w:rsid w:val="00270F9C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A55A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B7F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FD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B7F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FD8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7A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yBullet">
    <w:name w:val="My Bullet"/>
    <w:basedOn w:val="ListParagraph"/>
    <w:link w:val="MyBulletChar"/>
    <w:qFormat/>
    <w:rsid w:val="005227DF"/>
    <w:pPr>
      <w:ind w:left="360" w:hanging="360"/>
    </w:pPr>
  </w:style>
  <w:style w:type="character" w:customStyle="1" w:styleId="MyBulletChar">
    <w:name w:val="My Bullet Char"/>
    <w:basedOn w:val="ListParagraphChar"/>
    <w:link w:val="MyBullet"/>
    <w:rsid w:val="005227DF"/>
    <w:rPr>
      <w:sz w:val="20"/>
      <w:szCs w:val="20"/>
    </w:rPr>
  </w:style>
  <w:style w:type="paragraph" w:customStyle="1" w:styleId="Solution">
    <w:name w:val="Solution"/>
    <w:basedOn w:val="ListParagraph"/>
    <w:link w:val="SolutionChar"/>
    <w:qFormat/>
    <w:rsid w:val="00714191"/>
    <w:rPr>
      <w:color w:val="FF0000"/>
    </w:rPr>
  </w:style>
  <w:style w:type="character" w:customStyle="1" w:styleId="SolutionChar">
    <w:name w:val="Solution Char"/>
    <w:basedOn w:val="ListParagraphChar"/>
    <w:link w:val="Solution"/>
    <w:rsid w:val="00714191"/>
    <w:rPr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FC8678E4-FEBE-4839-B785-95F952034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Cottee Gillbe</dc:creator>
  <cp:lastModifiedBy>Georgios Klokkaris</cp:lastModifiedBy>
  <cp:revision>23</cp:revision>
  <dcterms:created xsi:type="dcterms:W3CDTF">2014-07-31T14:54:00Z</dcterms:created>
  <dcterms:modified xsi:type="dcterms:W3CDTF">2016-06-21T15:34:00Z</dcterms:modified>
</cp:coreProperties>
</file>