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2"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1.1.0</w:t>
      </w:r>
      <w:r>
        <w:t xml:space="preserve"> </w:t>
      </w:r>
      <w:r>
        <w:t xml:space="preserve">-</w:t>
      </w:r>
      <w:r>
        <w:t xml:space="preserve"> </w:t>
      </w:r>
      <w:r>
        <w:rPr>
          <w:rStyle w:val="VerbatimChar"/>
        </w:rPr>
        <w:t xml:space="preserve">1.1.1</w:t>
      </w:r>
    </w:p>
    <w:p>
      <w:pPr>
        <w:pStyle w:val="BodyText"/>
      </w:pPr>
      <w:r>
        <w:t xml:space="preserve">Last revised: 2023-08-26</w:t>
      </w:r>
    </w:p>
    <w:bookmarkStart w:id="21" w:name="introduction"/>
    <w:p>
      <w:pPr>
        <w:pStyle w:val="Heading2"/>
      </w:pPr>
      <w:r>
        <w:t xml:space="preserve">Introduction</w:t>
      </w:r>
    </w:p>
    <w:p>
      <w:pPr>
        <w:pStyle w:val="FirstParagraph"/>
      </w:pPr>
      <w:r>
        <w:t xml:space="preserve">AssEmbly is a mock processor architecture and assembly language written in C# and running on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2"/>
          <w:numId w:val="1007"/>
        </w:numPr>
        <w:pStyle w:val="Compact"/>
      </w:pPr>
      <w:hyperlink w:anchor="lack-of-signed-numbers-and-workarounds">
        <w:r>
          <w:rPr>
            <w:rStyle w:val="Hyperlink"/>
          </w:rPr>
          <w:t xml:space="preserve">Lack of Signed Numbers and Workarounds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08"/>
        </w:numPr>
        <w:pStyle w:val="Compact"/>
      </w:pPr>
      <w:hyperlink w:anchor="comparing-numbers">
        <w:r>
          <w:rPr>
            <w:rStyle w:val="Hyperlink"/>
          </w:rPr>
          <w:t xml:space="preserve">Comparing Numbers</w:t>
        </w:r>
      </w:hyperlink>
    </w:p>
    <w:p>
      <w:pPr>
        <w:numPr>
          <w:ilvl w:val="2"/>
          <w:numId w:val="1008"/>
        </w:numPr>
        <w:pStyle w:val="Compact"/>
      </w:pPr>
      <w:hyperlink w:anchor="testing-bits">
        <w:r>
          <w:rPr>
            <w:rStyle w:val="Hyperlink"/>
          </w:rPr>
          <w:t xml:space="preserve">Testing Bits</w:t>
        </w:r>
      </w:hyperlink>
    </w:p>
    <w:p>
      <w:pPr>
        <w:numPr>
          <w:ilvl w:val="2"/>
          <w:numId w:val="1008"/>
        </w:numPr>
        <w:pStyle w:val="Compact"/>
      </w:pPr>
      <w:hyperlink w:anchor="checking-for-a-carry-or-for-zero">
        <w:r>
          <w:rPr>
            <w:rStyle w:val="Hyperlink"/>
          </w:rPr>
          <w:t xml:space="preserve">Checking For a Carry or For Zero</w:t>
        </w:r>
      </w:hyperlink>
    </w:p>
    <w:p>
      <w:pPr>
        <w:numPr>
          <w:ilvl w:val="1"/>
          <w:numId w:val="1002"/>
        </w:numPr>
        <w:pStyle w:val="Compact"/>
      </w:pPr>
      <w:hyperlink w:anchor="assembler-directives">
        <w:r>
          <w:rPr>
            <w:rStyle w:val="Hyperlink"/>
          </w:rPr>
          <w:t xml:space="preserve">Assembler Directives</w:t>
        </w:r>
      </w:hyperlink>
    </w:p>
    <w:p>
      <w:pPr>
        <w:numPr>
          <w:ilvl w:val="2"/>
          <w:numId w:val="1009"/>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09"/>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0"/>
        </w:numPr>
        <w:pStyle w:val="Compact"/>
      </w:pPr>
      <w:hyperlink w:anchor="escape-sequences">
        <w:r>
          <w:rPr>
            <w:rStyle w:val="Hyperlink"/>
          </w:rPr>
          <w:t xml:space="preserve">Escape Sequences</w:t>
        </w:r>
      </w:hyperlink>
    </w:p>
    <w:p>
      <w:pPr>
        <w:numPr>
          <w:ilvl w:val="2"/>
          <w:numId w:val="1009"/>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09"/>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09"/>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09"/>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1"/>
        </w:numPr>
        <w:pStyle w:val="Compact"/>
      </w:pPr>
      <w:hyperlink w:anchor="opening-and-closing">
        <w:r>
          <w:rPr>
            <w:rStyle w:val="Hyperlink"/>
          </w:rPr>
          <w:t xml:space="preserve">Opening and Closing</w:t>
        </w:r>
      </w:hyperlink>
    </w:p>
    <w:p>
      <w:pPr>
        <w:numPr>
          <w:ilvl w:val="2"/>
          <w:numId w:val="1011"/>
        </w:numPr>
        <w:pStyle w:val="Compact"/>
      </w:pPr>
      <w:hyperlink w:anchor="reading-and-writing">
        <w:r>
          <w:rPr>
            <w:rStyle w:val="Hyperlink"/>
          </w:rPr>
          <w:t xml:space="preserve">Reading and Writing</w:t>
        </w:r>
      </w:hyperlink>
    </w:p>
    <w:p>
      <w:pPr>
        <w:numPr>
          <w:ilvl w:val="2"/>
          <w:numId w:val="1011"/>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2"/>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3"/>
        </w:numPr>
        <w:pStyle w:val="Compact"/>
      </w:pPr>
      <w:hyperlink w:anchor="fast-calling">
        <w:r>
          <w:rPr>
            <w:rStyle w:val="Hyperlink"/>
          </w:rPr>
          <w:t xml:space="preserve">Fast Calling</w:t>
        </w:r>
      </w:hyperlink>
    </w:p>
    <w:p>
      <w:pPr>
        <w:numPr>
          <w:ilvl w:val="2"/>
          <w:numId w:val="1013"/>
        </w:numPr>
        <w:pStyle w:val="Compact"/>
      </w:pPr>
      <w:hyperlink w:anchor="return-values">
        <w:r>
          <w:rPr>
            <w:rStyle w:val="Hyperlink"/>
          </w:rPr>
          <w:t xml:space="preserve">Return Values</w:t>
        </w:r>
      </w:hyperlink>
    </w:p>
    <w:p>
      <w:pPr>
        <w:numPr>
          <w:ilvl w:val="2"/>
          <w:numId w:val="1013"/>
        </w:numPr>
        <w:pStyle w:val="Compact"/>
      </w:pPr>
      <w:hyperlink w:anchor="subroutines-and-the-stack">
        <w:r>
          <w:rPr>
            <w:rStyle w:val="Hyperlink"/>
          </w:rPr>
          <w:t xml:space="preserve">Subroutines and the Stack</w:t>
        </w:r>
      </w:hyperlink>
    </w:p>
    <w:p>
      <w:pPr>
        <w:numPr>
          <w:ilvl w:val="2"/>
          <w:numId w:val="1013"/>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full-instruction-reference">
        <w:r>
          <w:rPr>
            <w:rStyle w:val="Hyperlink"/>
          </w:rPr>
          <w:t xml:space="preserve">Full Instruction Reference</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167"/>
        <w:gridCol w:w="5752"/>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(fixed)</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(practical) / unlimited (theoretical)</w:t>
            </w:r>
          </w:p>
        </w:tc>
      </w:tr>
      <w:tr>
        <w:tc>
          <w:tcPr/>
          <w:p>
            <w:pPr>
              <w:pStyle w:val="Compact"/>
              <w:jc w:val="left"/>
            </w:pPr>
            <w:r>
              <w:t xml:space="preserve">Instruction Count</w:t>
            </w:r>
          </w:p>
        </w:tc>
        <w:tc>
          <w:tcPr/>
          <w:p>
            <w:pPr>
              <w:pStyle w:val="Compact"/>
              <w:jc w:val="left"/>
            </w:pPr>
            <w:r>
              <w:t xml:space="preserve">165 opcodes (48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3-letter code that tells the</w:t>
      </w:r>
      <w:r>
        <w:t xml:space="preserve"> </w:t>
      </w:r>
      <w:r>
        <w:rPr>
          <w:bCs/>
          <w:b/>
        </w:rPr>
        <w:t xml:space="preserve">assembler</w:t>
      </w:r>
      <w:r>
        <w:t xml:space="preserve"> </w:t>
      </w:r>
      <w:r>
        <w:t xml:space="preserve">exactly what operation needs to be performed — followed by any and all</w:t>
      </w:r>
      <w:r>
        <w:t xml:space="preserve"> </w:t>
      </w:r>
      <w:r>
        <w:rPr>
          <w:bCs/>
          <w:b/>
        </w:rPr>
        <w:t xml:space="preserve">operands</w:t>
      </w:r>
      <w:r>
        <w:t xml:space="preserve"> </w:t>
      </w:r>
      <w:r>
        <w:t xml:space="preserve">for the instruction. The assembler is the program that takes human 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like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Mnemonics correspond to and are assembled down to</w:t>
      </w:r>
      <w:r>
        <w:t xml:space="preserve"> </w:t>
      </w:r>
      <w:r>
        <w:rPr>
          <w:bCs/>
          <w:b/>
        </w:rPr>
        <w:t xml:space="preserve">opcodes</w:t>
      </w:r>
      <w:r>
        <w:t xml:space="preserve">, numbers (in the case of AssEmbly, single bytes), that the processor reads to know what instruction to perform and what types of operands it needs to read.</w:t>
      </w:r>
    </w:p>
    <w:p>
      <w:pPr>
        <w:pStyle w:val="BodyText"/>
      </w:pPr>
      <w:r>
        <w:t xml:space="preserve">The processor will begin executing from the</w:t>
      </w:r>
      <w:r>
        <w:t xml:space="preserve"> </w:t>
      </w:r>
      <w:r>
        <w:rPr>
          <w:bCs/>
          <w:b/>
        </w:rPr>
        <w:t xml:space="preserve">first line</w:t>
      </w:r>
      <w:r>
        <w:t xml:space="preserve"> </w:t>
      </w:r>
      <w:r>
        <w:t xml:space="preserve">in the file downwards.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 sensitive</w:t>
      </w:r>
      <w:r>
        <w:t xml:space="preserve">), but they must be unique per-program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34</w:t>
      </w:r>
      <w:r>
        <w:t xml:space="preserve"> </w:t>
      </w:r>
      <w:r>
        <w:t xml:space="preserve">when referenced, as each instruction prior will take up</w:t>
      </w:r>
      <w:r>
        <w:t xml:space="preserve"> </w:t>
      </w:r>
      <w:r>
        <w:rPr>
          <w:rStyle w:val="VerbatimChar"/>
        </w:rPr>
        <w:t xml:space="preserve">17</w:t>
      </w:r>
      <w:r>
        <w:t xml:space="preserve"> </w:t>
      </w:r>
      <w:r>
        <w:t xml:space="preserve">bytes (more on this later).</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3</w:t>
      </w:r>
      <w:r>
        <w:t xml:space="preserve"> </w:t>
      </w:r>
      <w:r>
        <w:t xml:space="preserve">bits of the 64-bit value have a special use — the remaining 61 will not be automatically modified as of current, though it is recommended that you do not use them for anything else in case this changes in the future.</w:t>
      </w:r>
    </w:p>
    <w:p>
      <w:pPr>
        <w:pStyle w:val="BodyText"/>
      </w:pPr>
      <w:r>
        <w:t xml:space="preserve">The 3 bits currently in use are:</w:t>
      </w:r>
    </w:p>
    <w:p>
      <w:pPr>
        <w:pStyle w:val="SourceCode"/>
      </w:pPr>
      <w:r>
        <w:rPr>
          <w:rStyle w:val="VerbatimChar"/>
        </w:rPr>
        <w:t xml:space="preserve">0b00...0000000FCZ</w:t>
      </w:r>
      <w:r>
        <w:br/>
      </w:r>
      <w:r>
        <w:br/>
      </w:r>
      <w:r>
        <w:rPr>
          <w:rStyle w:val="VerbatimChar"/>
        </w:rPr>
        <w:t xml:space="preserve">... = 52 omitted bits</w:t>
      </w:r>
      <w:r>
        <w:br/>
      </w:r>
      <w:r>
        <w:rPr>
          <w:rStyle w:val="VerbatimChar"/>
        </w:rPr>
        <w:t xml:space="preserve">F = File end flag</w:t>
      </w:r>
      <w:r>
        <w:br/>
      </w:r>
      <w:r>
        <w:rPr>
          <w:rStyle w:val="VerbatimChar"/>
        </w:rPr>
        <w:t xml:space="preserve">C = Carry flag</w:t>
      </w:r>
      <w:r>
        <w:br/>
      </w:r>
      <w:r>
        <w:rPr>
          <w:rStyle w:val="VerbatimChar"/>
        </w:rPr>
        <w:t xml:space="preserve">Z = Zero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The file end flag is set to</w:t>
      </w:r>
      <w:r>
        <w:t xml:space="preserve"> </w:t>
      </w:r>
      <w:r>
        <w:rPr>
          <w:rStyle w:val="VerbatimChar"/>
        </w:rPr>
        <w:t xml:space="preserve">1</w:t>
      </w:r>
      <w:r>
        <w:t xml:space="preserve"> </w:t>
      </w:r>
      <w:r>
        <w:t xml:space="preserve">by the</w:t>
      </w:r>
      <w:r>
        <w:t xml:space="preserve"> </w:t>
      </w:r>
      <w:r>
        <w:rPr>
          <w:rStyle w:val="VerbatimChar"/>
        </w:rPr>
        <w:t xml:space="preserve">RFC</w:t>
      </w:r>
      <w:r>
        <w:t xml:space="preserve"> </w:t>
      </w:r>
      <w:r>
        <w:t xml:space="preserve">operation if the byte that has just been read from the currently open file was the last byte in that file. It is reset to</w:t>
      </w:r>
      <w:r>
        <w:t xml:space="preserve"> </w:t>
      </w:r>
      <w:r>
        <w:rPr>
          <w:rStyle w:val="VerbatimChar"/>
        </w:rPr>
        <w:t xml:space="preserve">0</w:t>
      </w:r>
      <w:r>
        <w:t xml:space="preserve"> </w:t>
      </w:r>
      <w:r>
        <w:t xml:space="preserve">only upon opening a file again.</w:t>
      </w:r>
    </w:p>
    <w:p>
      <w:pPr>
        <w:pStyle w:val="BodyText"/>
      </w:pPr>
      <w:r>
        <w:t xml:space="preserve">The carry flag is set to</w:t>
      </w:r>
      <w:r>
        <w:t xml:space="preserve"> </w:t>
      </w:r>
      <w:r>
        <w:rPr>
          <w:rStyle w:val="VerbatimChar"/>
        </w:rPr>
        <w:t xml:space="preserve">1</w:t>
      </w:r>
      <w:r>
        <w:t xml:space="preserve"> </w:t>
      </w:r>
      <w:r>
        <w:t xml:space="preserve">after a mathematical or bitwise operation if the result of that operation caused the destination register to go below</w:t>
      </w:r>
      <w:r>
        <w:t xml:space="preserve"> </w:t>
      </w:r>
      <w:r>
        <w:rPr>
          <w:rStyle w:val="VerbatimChar"/>
        </w:rPr>
        <w:t xml:space="preserve">0</w:t>
      </w:r>
      <w:r>
        <w:t xml:space="preserve"> </w:t>
      </w:r>
      <w:r>
        <w:t xml:space="preserve">and wrap around to the upper limit, go above the limit of a 64-bit integer and wrap around to</w:t>
      </w:r>
      <w:r>
        <w:t xml:space="preserve"> </w:t>
      </w:r>
      <w:r>
        <w:rPr>
          <w:rStyle w:val="VerbatimChar"/>
        </w:rPr>
        <w:t xml:space="preserve">0</w:t>
      </w:r>
      <w:r>
        <w:t xml:space="preserve"> </w:t>
      </w:r>
      <w:r>
        <w:t xml:space="preserve">(more info in the section on maths), otherwise it is proactively set to</w:t>
      </w:r>
      <w:r>
        <w:t xml:space="preserve"> </w:t>
      </w:r>
      <w:r>
        <w:rPr>
          <w:rStyle w:val="VerbatimChar"/>
        </w:rPr>
        <w:t xml:space="preserve">0</w:t>
      </w:r>
      <w:r>
        <w:t xml:space="preserve">.</w:t>
      </w:r>
    </w:p>
    <w:p>
      <w:pPr>
        <w:pStyle w:val="BodyText"/>
      </w:pPr>
      <w:r>
        <w:t xml:space="preserve">The zero flag is set to</w:t>
      </w:r>
      <w:r>
        <w:t xml:space="preserve"> </w:t>
      </w:r>
      <w:r>
        <w:rPr>
          <w:rStyle w:val="VerbatimChar"/>
        </w:rPr>
        <w:t xml:space="preserve">1</w:t>
      </w:r>
      <w:r>
        <w:t xml:space="preserve"> </w:t>
      </w:r>
      <w:r>
        <w:t xml:space="preserve">after a mathematical or bitwise operation if the result of that operation caused the destination register to become equal to</w:t>
      </w:r>
      <w:r>
        <w:t xml:space="preserve"> </w:t>
      </w:r>
      <w:r>
        <w:rPr>
          <w:rStyle w:val="VerbatimChar"/>
        </w:rPr>
        <w:t xml:space="preserve">0</w:t>
      </w:r>
      <w:r>
        <w:t xml:space="preserve">, otherwise it is proactively set to</w:t>
      </w:r>
      <w:r>
        <w:t xml:space="preserve"> </w:t>
      </w:r>
      <w:r>
        <w:rPr>
          <w:rStyle w:val="VerbatimChar"/>
        </w:rPr>
        <w:t xml:space="preserve">0</w:t>
      </w:r>
      <w:r>
        <w:t xml:space="preserve">.</w:t>
      </w:r>
    </w:p>
    <w:p>
      <w:pPr>
        <w:pStyle w:val="BodyText"/>
      </w:pPr>
      <w:r>
        <w:t xml:space="preserve">For example:</w:t>
      </w:r>
    </w:p>
    <w:p>
      <w:pPr>
        <w:pStyle w:val="SourceCode"/>
      </w:pPr>
      <w:r>
        <w:rPr>
          <w:rStyle w:val="VerbatimChar"/>
        </w:rPr>
        <w:t xml:space="preserve">MVQ rg0, 0  ; Set rg0 to 0</w:t>
      </w:r>
      <w:r>
        <w:br/>
      </w:r>
      <w:r>
        <w:rPr>
          <w:rStyle w:val="VerbatimChar"/>
        </w:rPr>
        <w:t xml:space="preserve">; The zero flag has NOT been set here, moving is not a mathematical or bitwise operation</w:t>
      </w:r>
      <w:r>
        <w:br/>
      </w:r>
      <w:r>
        <w:rPr>
          <w:rStyle w:val="VerbatimChar"/>
        </w:rPr>
        <w:t xml:space="preserve">SUB rg0, 1  ; Subtract 1 from rg0</w:t>
      </w:r>
      <w:r>
        <w:br/>
      </w:r>
      <w:r>
        <w:rPr>
          <w:rStyle w:val="VerbatimChar"/>
        </w:rPr>
        <w:t xml:space="preserve">; rg0 will now equal the 64-bit integer limit, as it went below 0</w:t>
      </w:r>
      <w:r>
        <w:br/>
      </w:r>
      <w:r>
        <w:rPr>
          <w:rStyle w:val="VerbatimChar"/>
        </w:rPr>
        <w:t xml:space="preserve">; The second bit (carry flag) in rsf is now 1</w:t>
      </w:r>
      <w:r>
        <w:br/>
      </w:r>
      <w:r>
        <w:rPr>
          <w:rStyle w:val="VerbatimChar"/>
        </w:rPr>
        <w:t xml:space="preserve">; The first bit (zero flag) has not changed from 0</w:t>
      </w:r>
      <w:r>
        <w:br/>
      </w:r>
      <w:r>
        <w:rPr>
          <w:rStyle w:val="VerbatimChar"/>
        </w:rPr>
        <w:t xml:space="preserve">ADD rg0, 1  ; Add 1 back to rg0</w:t>
      </w:r>
      <w:r>
        <w:br/>
      </w:r>
      <w:r>
        <w:rPr>
          <w:rStyle w:val="VerbatimChar"/>
        </w:rPr>
        <w:t xml:space="preserve">; rg0 will now once again equal 0, as it went over the 64-bit integer limit</w:t>
      </w:r>
      <w:r>
        <w:br/>
      </w:r>
      <w:r>
        <w:rPr>
          <w:rStyle w:val="VerbatimChar"/>
        </w:rPr>
        <w:t xml:space="preserve">; The second bit (carry flag) in rsf is still 1</w:t>
      </w:r>
      <w:r>
        <w:br/>
      </w:r>
      <w:r>
        <w:rPr>
          <w:rStyle w:val="VerbatimChar"/>
        </w:rPr>
        <w:t xml:space="preserve">; The first bit (zero flag) has now been changed to 1</w:t>
      </w:r>
      <w:r>
        <w:br/>
      </w:r>
      <w:r>
        <w:rPr>
          <w:rStyle w:val="VerbatimChar"/>
        </w:rPr>
        <w:t xml:space="preserve">ADD rg0, 1</w:t>
      </w:r>
      <w:r>
        <w:br/>
      </w:r>
      <w:r>
        <w:rPr>
          <w:rStyle w:val="VerbatimChar"/>
        </w:rPr>
        <w:t xml:space="preserve">; rg0 is now 1, no limits were exceeded</w:t>
      </w:r>
      <w:r>
        <w:br/>
      </w:r>
      <w:r>
        <w:rPr>
          <w:rStyle w:val="VerbatimChar"/>
        </w:rPr>
        <w:t xml:space="preserve">; The second bit (carry flag) in rsf has been set back to 0</w:t>
      </w:r>
      <w:r>
        <w:br/>
      </w:r>
      <w:r>
        <w:rPr>
          <w:rStyle w:val="VerbatimChar"/>
        </w:rPr>
        <w:t xml:space="preserve">; The first bit (zero flag) in rsf has been set back to 0</w:t>
      </w:r>
    </w:p>
    <w:p>
      <w:pPr>
        <w:pStyle w:val="FirstParagraph"/>
      </w:pPr>
      <w:r>
        <w:t xml:space="preserve">More information on using these flags can be found in the section on comparison and testing.</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 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3" w:name="maths-and-bitwise-operations"/>
    <w:p>
      <w:pPr>
        <w:pStyle w:val="Heading2"/>
      </w:pPr>
      <w:r>
        <w:t xml:space="preserve">Maths and Bitwise Operations</w:t>
      </w:r>
    </w:p>
    <w:p>
      <w:pPr>
        <w:pStyle w:val="FirstParagraph"/>
      </w:pPr>
      <w:r>
        <w:t xml:space="preserve">AssEmbly supports ten different mathematical operations and five different bitwise operations (one being the random number generator). Each one operates</w:t>
      </w:r>
      <w:r>
        <w:t xml:space="preserve"> </w:t>
      </w:r>
      <w:r>
        <w:rPr>
          <w:bCs/>
          <w:b/>
        </w:rPr>
        <w:t xml:space="preserve">in-place</w:t>
      </w:r>
      <w:r>
        <w:t xml:space="preserve">,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4-bytes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Numbers in AssEmbly are</w:t>
      </w:r>
      <w:r>
        <w:t xml:space="preserve"> </w:t>
      </w:r>
      <w:r>
        <w:rPr>
          <w:bCs/>
          <w:b/>
        </w:rPr>
        <w:t xml:space="preserve">unsigned</w:t>
      </w:r>
      <w:r>
        <w:t xml:space="preserve">, meaning that negative numbers cannot be natively represented (more on how to work around this later). 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w:t>
      </w:r>
    </w:p>
    <w:p>
      <w:pPr>
        <w:pStyle w:val="FirstParagraph"/>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Start w:id="52" w:name="lack-of-signed-numbers-and-workarounds"/>
    <w:p>
      <w:pPr>
        <w:pStyle w:val="Heading3"/>
      </w:pPr>
      <w:r>
        <w:t xml:space="preserve">Lack of Signed Numbers and Workarounds</w:t>
      </w:r>
    </w:p>
    <w:p>
      <w:pPr>
        <w:pStyle w:val="FirstParagraph"/>
      </w:pPr>
      <w:r>
        <w:t xml:space="preserve">AssEmbly can only store and operate on</w:t>
      </w:r>
      <w:r>
        <w:t xml:space="preserve"> </w:t>
      </w:r>
      <w:r>
        <w:rPr>
          <w:bCs/>
          <w:b/>
        </w:rPr>
        <w:t xml:space="preserve">unsigned</w:t>
      </w:r>
      <w:r>
        <w:t xml:space="preserve"> </w:t>
      </w:r>
      <w:r>
        <w:t xml:space="preserve">integers, meaning it has no native support for negative numbers.</w:t>
      </w:r>
    </w:p>
    <w:p>
      <w:pPr>
        <w:pStyle w:val="BodyText"/>
      </w:pPr>
      <w:r>
        <w:t xml:space="preserve">In some scenarios, this won’t make a difference. For example, if a negative number is simply a midpoint for an addition/subtraction with a positive overall answer, you can continue to use the wrapped-around value without error:</w:t>
      </w:r>
    </w:p>
    <w:p>
      <w:pPr>
        <w:pStyle w:val="SourceCode"/>
      </w:pPr>
      <w:r>
        <w:rPr>
          <w:rStyle w:val="VerbatimChar"/>
        </w:rPr>
        <w:t xml:space="preserve">MVQ rg0, 5</w:t>
      </w:r>
      <w:r>
        <w:br/>
      </w:r>
      <w:r>
        <w:rPr>
          <w:rStyle w:val="VerbatimChar"/>
        </w:rPr>
        <w:t xml:space="preserve">SUB rg0, 10</w:t>
      </w:r>
      <w:r>
        <w:br/>
      </w:r>
      <w:r>
        <w:rPr>
          <w:rStyle w:val="VerbatimChar"/>
        </w:rPr>
        <w:t xml:space="preserve">; Expected value is -5, rg0 is actually 18446744073709551611</w:t>
      </w:r>
      <w:r>
        <w:br/>
      </w:r>
      <w:r>
        <w:rPr>
          <w:rStyle w:val="VerbatimChar"/>
        </w:rPr>
        <w:t xml:space="preserve">MVQ rg1, 25</w:t>
      </w:r>
      <w:r>
        <w:br/>
      </w:r>
      <w:r>
        <w:rPr>
          <w:rStyle w:val="VerbatimChar"/>
        </w:rPr>
        <w:t xml:space="preserve">ADD rg1, rg0</w:t>
      </w:r>
      <w:r>
        <w:br/>
      </w:r>
      <w:r>
        <w:rPr>
          <w:rStyle w:val="VerbatimChar"/>
        </w:rPr>
        <w:t xml:space="preserve">; rg1 is still 20 now as expected, even though rg0 doesn't have the value we expect</w:t>
      </w:r>
    </w:p>
    <w:p>
      <w:pPr>
        <w:pStyle w:val="FirstParagraph"/>
      </w:pPr>
      <w:r>
        <w:t xml:space="preserve">If a result of a subtraction has wrapped around (which can be checked using the carry flag), the absolute result (the non-negative result) can be found by performing a bitwise not on and incrementing the result by 1, like so:</w:t>
      </w:r>
    </w:p>
    <w:p>
      <w:pPr>
        <w:pStyle w:val="SourceCode"/>
      </w:pPr>
      <w:r>
        <w:rPr>
          <w:rStyle w:val="VerbatimChar"/>
        </w:rPr>
        <w:t xml:space="preserve">MVQ rg0, 5</w:t>
      </w:r>
      <w:r>
        <w:br/>
      </w:r>
      <w:r>
        <w:rPr>
          <w:rStyle w:val="VerbatimChar"/>
        </w:rPr>
        <w:t xml:space="preserve">SUB rg0, 10</w:t>
      </w:r>
      <w:r>
        <w:br/>
      </w:r>
      <w:r>
        <w:rPr>
          <w:rStyle w:val="VerbatimChar"/>
        </w:rPr>
        <w:t xml:space="preserve">NOT rg0</w:t>
      </w:r>
      <w:r>
        <w:br/>
      </w:r>
      <w:r>
        <w:rPr>
          <w:rStyle w:val="VerbatimChar"/>
        </w:rPr>
        <w:t xml:space="preserve">ICR rg0</w:t>
      </w:r>
      <w:r>
        <w:br/>
      </w:r>
      <w:r>
        <w:rPr>
          <w:rStyle w:val="VerbatimChar"/>
        </w:rPr>
        <w:t xml:space="preserve">; rg0 is now 5, carry bit is set</w:t>
      </w:r>
    </w:p>
    <w:p>
      <w:pPr>
        <w:pStyle w:val="FirstParagraph"/>
      </w:pPr>
      <w:r>
        <w:t xml:space="preserve">Using the carry flag, this operation can be done conditionally (more in the section on branching), as it should not be done on positive results:</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These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bookmarkEnd w:id="52"/>
    <w:bookmarkEnd w:id="53"/>
    <w:bookmarkStart w:id="54"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it is important that you are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54"/>
    <w:bookmarkStart w:id="5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a condition is first checked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instruction (explained in the section on comparing). The bottom section are aliases of four of the mnemonics in the top section (i.e. they share the same opcode) designed for use after mathematical operations or for bit testing (explained more in the relevant sections).</w:t>
      </w:r>
    </w:p>
    <w:bookmarkStart w:id="55" w:name="comparing-numbers"/>
    <w:p>
      <w:pPr>
        <w:pStyle w:val="Heading3"/>
      </w:pPr>
      <w:r>
        <w:t xml:space="preserve">Comparing Numbers</w:t>
      </w:r>
    </w:p>
    <w:p>
      <w:pPr>
        <w:pStyle w:val="FirstParagraph"/>
      </w:pPr>
      <w:r>
        <w:t xml:space="preserve">One of the most common types of branch is checking how two numbers relate to each other. This can be achieved with the</w:t>
      </w:r>
      <w:r>
        <w:t xml:space="preserve"> </w:t>
      </w:r>
      <w:r>
        <w:rPr>
          <w:rStyle w:val="VerbatimChar"/>
        </w:rPr>
        <w:t xml:space="preserve">CMP</w:t>
      </w:r>
      <w:r>
        <w:t xml:space="preserve"> </w:t>
      </w:r>
      <w:r>
        <w:t xml:space="preserve">instruction.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55"/>
    <w:bookmarkStart w:id="5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56"/>
    <w:bookmarkStart w:id="57" w:name="checking-for-a-carry-or-for-zero"/>
    <w:p>
      <w:pPr>
        <w:pStyle w:val="Heading3"/>
      </w:pPr>
      <w:r>
        <w:t xml:space="preserve">Checking For a Carry or For Zero</w:t>
      </w:r>
    </w:p>
    <w:p>
      <w:pPr>
        <w:pStyle w:val="FirstParagraph"/>
      </w:pPr>
      <w:r>
        <w:t xml:space="preserve">As shown in the section on working around unsigned numbers, the carry flags and zero flags can also be checked following a mathematical operation.</w:t>
      </w:r>
    </w:p>
    <w:p>
      <w:pPr>
        <w:pStyle w:val="BodyText"/>
      </w:pPr>
      <w:r>
        <w:t xml:space="preserve">To repeat that example:</w:t>
      </w:r>
    </w:p>
    <w:p>
      <w:pPr>
        <w:pStyle w:val="SourceCode"/>
      </w:pPr>
      <w:r>
        <w:rPr>
          <w:rStyle w:val="VerbatimChar"/>
        </w:rPr>
        <w:t xml:space="preserve">MVQ rg0, 5</w:t>
      </w:r>
      <w:r>
        <w:br/>
      </w:r>
      <w:r>
        <w:rPr>
          <w:rStyle w:val="VerbatimChar"/>
        </w:rPr>
        <w:t xml:space="preserve">SUB rg0, rg1  ; Assume rg1 has a value that could cause rg0 to be negative or positive</w:t>
      </w:r>
      <w:r>
        <w:br/>
      </w:r>
      <w:r>
        <w:rPr>
          <w:rStyle w:val="VerbatimChar"/>
        </w:rPr>
        <w:t xml:space="preserve">JNC :NOT_NEGATIVE  ; Jump to label if carry flag is unset</w:t>
      </w:r>
      <w:r>
        <w:br/>
      </w:r>
      <w:r>
        <w:rPr>
          <w:rStyle w:val="VerbatimChar"/>
        </w:rPr>
        <w:t xml:space="preserve">NOT rg0  ; This will only run if rg0 wrapped (setting carry flag)</w:t>
      </w:r>
      <w:r>
        <w:br/>
      </w:r>
      <w:r>
        <w:rPr>
          <w:rStyle w:val="VerbatimChar"/>
        </w:rPr>
        <w:t xml:space="preserve">ICR rg0</w:t>
      </w:r>
      <w:r>
        <w:br/>
      </w:r>
      <w:r>
        <w:rPr>
          <w:rStyle w:val="VerbatimChar"/>
        </w:rPr>
        <w:t xml:space="preserve">:NOT_NEGATIVE</w:t>
      </w:r>
      <w:r>
        <w:br/>
      </w:r>
      <w:r>
        <w:rPr>
          <w:rStyle w:val="VerbatimChar"/>
        </w:rPr>
        <w:t xml:space="preserve">; rg0 is now the absolute result</w:t>
      </w:r>
    </w:p>
    <w:p>
      <w:pPr>
        <w:pStyle w:val="FirstParagraph"/>
      </w:pPr>
      <w:r>
        <w:rPr>
          <w:rStyle w:val="VerbatimChar"/>
        </w:rPr>
        <w:t xml:space="preserve">JNC</w:t>
      </w:r>
      <w:r>
        <w:t xml:space="preserve"> </w:t>
      </w:r>
      <w:r>
        <w:t xml:space="preserve">here is checking if the carry flag is set or not following the subtraction. The jump will only occur if the carry flag is</w:t>
      </w:r>
      <w:r>
        <w:t xml:space="preserve"> </w:t>
      </w:r>
      <w:r>
        <w:rPr>
          <w:rStyle w:val="VerbatimChar"/>
        </w:rPr>
        <w:t xml:space="preserve">0</w:t>
      </w:r>
      <w:r>
        <w:t xml:space="preserve"> </w:t>
      </w:r>
      <w:r>
        <w:t xml:space="preserve">(unset), otherwise, as with the other jump types, execution will continue as normal.</w:t>
      </w:r>
      <w:r>
        <w:t xml:space="preserve"> </w:t>
      </w:r>
      <w:r>
        <w:rPr>
          <w:rStyle w:val="VerbatimChar"/>
        </w:rPr>
        <w:t xml:space="preserve">JCA</w:t>
      </w:r>
      <w:r>
        <w:t xml:space="preserve"> </w:t>
      </w:r>
      <w:r>
        <w:t xml:space="preserve">can be used to perform the inverse, jump only if the carry flag is 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bookmarkEnd w:id="57"/>
    <w:bookmarkEnd w:id="58"/>
    <w:bookmarkStart w:id="66"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5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59"/>
    <w:bookmarkStart w:id="61"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Or an example of using a string:</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0"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In order 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0"/>
    <w:bookmarkEnd w:id="61"/>
    <w:bookmarkStart w:id="62"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integers.</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62"/>
    <w:bookmarkStart w:id="63"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w:t>
      </w:r>
    </w:p>
    <w:p>
      <w:pPr>
        <w:pStyle w:val="BodyText"/>
      </w:pPr>
      <w:r>
        <w:t xml:space="preserve">Note that macros cannot contain commas or unclosed quotes (</w:t>
      </w:r>
      <w:r>
        <w:rPr>
          <w:rStyle w:val="VerbatimChar"/>
        </w:rPr>
        <w:t xml:space="preserve">"</w:t>
      </w:r>
      <w:r>
        <w:t xml:space="preserve">), and surrounding whitespace will be ignored. They are case sensitive, and macros with the same name but different capitalisation can exist simultaneously.</w:t>
      </w:r>
    </w:p>
    <w:bookmarkEnd w:id="63"/>
    <w:bookmarkStart w:id="64"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64"/>
    <w:bookmarkStart w:id="65"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65"/>
    <w:bookmarkEnd w:id="66"/>
    <w:bookmarkStart w:id="67"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67"/>
    <w:bookmarkStart w:id="71" w:name="file-handling"/>
    <w:p>
      <w:pPr>
        <w:pStyle w:val="Heading2"/>
      </w:pPr>
      <w:r>
        <w:t xml:space="preserve">File Handling</w:t>
      </w:r>
    </w:p>
    <w:p>
      <w:pPr>
        <w:pStyle w:val="FirstParagraph"/>
      </w:pPr>
      <w:r>
        <w:t xml:space="preserve">As well as interfacing with the console, AssEmbly also has native support for handling files.</w:t>
      </w:r>
    </w:p>
    <w:bookmarkStart w:id="68"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68"/>
    <w:bookmarkStart w:id="69"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be</w:t>
      </w:r>
      <w:r>
        <w:t xml:space="preserve"> </w:t>
      </w:r>
      <w:r>
        <w:rPr>
          <w:bCs/>
          <w:b/>
        </w:rPr>
        <w:t xml:space="preserve">appended to the end</w:t>
      </w:r>
      <w:r>
        <w:t xml:space="preserve">.</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69"/>
    <w:bookmarkStart w:id="70"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0"/>
    <w:bookmarkEnd w:id="71"/>
    <w:bookmarkStart w:id="73"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at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72"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72"/>
    <w:bookmarkEnd w:id="73"/>
    <w:bookmarkStart w:id="78"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74"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74"/>
    <w:bookmarkStart w:id="75"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75"/>
    <w:bookmarkStart w:id="76"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the current value of</w:t>
      </w:r>
      <w:r>
        <w:t xml:space="preserve"> </w:t>
      </w:r>
      <w:r>
        <w:rPr>
          <w:rStyle w:val="VerbatimChar"/>
        </w:rPr>
        <w:t xml:space="preserve">rsb</w:t>
      </w:r>
      <w:r>
        <w:t xml:space="preserve">, and the current value of</w:t>
      </w:r>
      <w:r>
        <w:t xml:space="preserve"> </w:t>
      </w:r>
      <w:r>
        <w:rPr>
          <w:rStyle w:val="VerbatimChar"/>
        </w:rPr>
        <w:t xml:space="preserve">rso</w:t>
      </w:r>
      <w:r>
        <w:t xml:space="preserve"> </w:t>
      </w:r>
      <w:r>
        <w:t xml:space="preserve">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rso</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It is important that all values apart from these three are popped off the stack prior to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76"/>
    <w:bookmarkStart w:id="77"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three automatically pushed values first. These, along with every other value in the stack, are all 8 bytes long, so adding</w:t>
      </w:r>
      <w:r>
        <w:t xml:space="preserve"> </w:t>
      </w:r>
      <w:r>
        <w:rPr>
          <w:rStyle w:val="VerbatimChar"/>
        </w:rPr>
        <w:t xml:space="preserve">24</w:t>
      </w:r>
      <w:r>
        <w:t xml:space="preserve"> </w:t>
      </w:r>
      <w:r>
        <w:t xml:space="preserve">(</w:t>
      </w:r>
      <w:r>
        <w:rPr>
          <w:rStyle w:val="VerbatimChar"/>
        </w:rPr>
        <w:t xml:space="preserve">8 * 3</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24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77"/>
    <w:bookmarkEnd w:id="78"/>
    <w:bookmarkStart w:id="7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79"/>
    <w:bookmarkStart w:id="80" w:name="full-instruction-reference"/>
    <w:p>
      <w:pPr>
        <w:pStyle w:val="Heading2"/>
      </w:pPr>
      <w:r>
        <w:t xml:space="preserve">Full Instruction Reference</w:t>
      </w:r>
    </w:p>
    <w:tbl>
      <w:tblPr>
        <w:tblStyle w:val="Table"/>
        <w:tblW w:type="pct" w:w="5000"/>
        <w:tblLook w:firstRow="1" w:lastRow="0" w:firstColumn="0" w:lastColumn="0" w:noHBand="0" w:noVBand="0" w:val="0020"/>
        <w:jc w:val="start"/>
        <w:tblLayout w:type="fixed"/>
      </w:tblPr>
      <w:tblGrid>
        <w:gridCol w:w="532"/>
        <w:gridCol w:w="1882"/>
        <w:gridCol w:w="1065"/>
        <w:gridCol w:w="4155"/>
        <w:gridCol w:w="284"/>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Opcode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w:t>
            </w:r>
            <w:r>
              <w:t xml:space="preserve"> </w:t>
            </w:r>
            <w:r>
              <w:rPr>
                <w:rStyle w:val="VerbatimChar"/>
              </w:rPr>
              <w:t xml:space="preserve">rsb</w:t>
            </w:r>
            <w:r>
              <w:t xml:space="preserve">, and</w:t>
            </w:r>
            <w:r>
              <w:t xml:space="preserve"> </w:t>
            </w:r>
            <w:r>
              <w:rPr>
                <w:rStyle w:val="VerbatimChar"/>
              </w:rPr>
              <w:t xml:space="preserve">rso</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rso</w:t>
            </w:r>
            <w:r>
              <w:t xml:space="preserve">,</w:t>
            </w:r>
            <w:r>
              <w:t xml:space="preserve"> </w:t>
            </w:r>
            <w:r>
              <w:rPr>
                <w:rStyle w:val="VerbatimChar"/>
              </w:rPr>
              <w:t xml:space="preserve">rsb</w:t>
            </w:r>
            <w:r>
              <w:t xml:space="preserve">. 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80"/>
    <w:bookmarkStart w:id="81"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2023-08-26T00:43:52Z</dcterms:created>
  <dcterms:modified xsi:type="dcterms:W3CDTF">2023-08-26T00:43:52Z</dcterms:modified>
</cp:coreProperties>
</file>

<file path=docProps/custom.xml><?xml version="1.0" encoding="utf-8"?>
<Properties xmlns="http://schemas.openxmlformats.org/officeDocument/2006/custom-properties" xmlns:vt="http://schemas.openxmlformats.org/officeDocument/2006/docPropsVTypes"/>
</file>