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A0BE" w14:textId="5B26EDF8" w:rsidR="00D8176A" w:rsidRDefault="00D8176A" w:rsidP="00D8176A">
      <w:r w:rsidRPr="00D8176A">
        <w:t>16. Tétel: Homérosz Iliász – Odüsszeia</w:t>
      </w:r>
    </w:p>
    <w:p w14:paraId="5A32C706" w14:textId="77777777" w:rsidR="00D8176A" w:rsidRDefault="00D8176A" w:rsidP="00D8176A"/>
    <w:p w14:paraId="2DFCBBAB" w14:textId="37809076" w:rsidR="00D8176A" w:rsidRPr="00D8176A" w:rsidRDefault="00D8176A" w:rsidP="00D8176A">
      <w:r w:rsidRPr="00D8176A">
        <w:t xml:space="preserve">Homérosz </w:t>
      </w:r>
      <w:r w:rsidRPr="00D8176A">
        <w:rPr>
          <w:b/>
          <w:bCs/>
        </w:rPr>
        <w:t>Iliász</w:t>
      </w:r>
      <w:r w:rsidRPr="00D8176A">
        <w:t xml:space="preserve"> és </w:t>
      </w:r>
      <w:r w:rsidRPr="00D8176A">
        <w:rPr>
          <w:b/>
          <w:bCs/>
        </w:rPr>
        <w:t>Odüsszeia</w:t>
      </w:r>
      <w:r w:rsidRPr="00D8176A">
        <w:t xml:space="preserve"> című eposzai az európai irodalom alapművei, amelyek az i. e. 8. században keletkeztek. Az </w:t>
      </w:r>
      <w:r w:rsidRPr="00D8176A">
        <w:rPr>
          <w:b/>
          <w:bCs/>
        </w:rPr>
        <w:t>Iliász</w:t>
      </w:r>
      <w:r w:rsidRPr="00D8176A">
        <w:t xml:space="preserve"> a trójai háború egyetlen szakaszát mutatja be, míg az </w:t>
      </w:r>
      <w:r w:rsidRPr="00D8176A">
        <w:rPr>
          <w:b/>
          <w:bCs/>
        </w:rPr>
        <w:t>Odüsszeia</w:t>
      </w:r>
      <w:r w:rsidRPr="00D8176A">
        <w:t xml:space="preserve"> Odüsszeusz hosszú hazatérését meséli el. Mindkét mű a görög mitológia világába kalauzolja az olvasót, és az ókori görög társadalom értékrendjét tükrözi.</w:t>
      </w:r>
    </w:p>
    <w:p w14:paraId="53B85301" w14:textId="77777777" w:rsidR="00D8176A" w:rsidRPr="00D8176A" w:rsidRDefault="00D8176A" w:rsidP="00D8176A">
      <w:pPr>
        <w:rPr>
          <w:b/>
          <w:bCs/>
        </w:rPr>
      </w:pPr>
      <w:r w:rsidRPr="00D8176A">
        <w:rPr>
          <w:b/>
          <w:bCs/>
        </w:rPr>
        <w:t>Iliász</w:t>
      </w:r>
    </w:p>
    <w:p w14:paraId="61553CEE" w14:textId="77777777" w:rsidR="00D8176A" w:rsidRPr="00D8176A" w:rsidRDefault="00D8176A" w:rsidP="00D8176A">
      <w:r w:rsidRPr="00D8176A">
        <w:t xml:space="preserve">Az </w:t>
      </w:r>
      <w:r w:rsidRPr="00D8176A">
        <w:rPr>
          <w:b/>
          <w:bCs/>
        </w:rPr>
        <w:t>Iliász</w:t>
      </w:r>
      <w:r w:rsidRPr="00D8176A">
        <w:t xml:space="preserve"> középpontjában </w:t>
      </w:r>
      <w:r w:rsidRPr="00D8176A">
        <w:rPr>
          <w:b/>
          <w:bCs/>
        </w:rPr>
        <w:t>Akhilleusz haragja</w:t>
      </w:r>
      <w:r w:rsidRPr="00D8176A">
        <w:t xml:space="preserve"> áll, amely meghatározza a mű cselekményét. A történet a trójai háború utolsó évében játszódik, és bemutatja a görög és trójai hősök harcait, valamint az istenek beavatkozását. A mű szerkezete szigorúan felépített, és a hexameteres verselés jellemzi.</w:t>
      </w:r>
    </w:p>
    <w:p w14:paraId="1E0F620F" w14:textId="77777777" w:rsidR="00D8176A" w:rsidRPr="00D8176A" w:rsidRDefault="00D8176A" w:rsidP="00D8176A">
      <w:pPr>
        <w:rPr>
          <w:b/>
          <w:bCs/>
        </w:rPr>
      </w:pPr>
      <w:r w:rsidRPr="00D8176A">
        <w:rPr>
          <w:b/>
          <w:bCs/>
        </w:rPr>
        <w:t>Főbb témák és motívumok</w:t>
      </w:r>
    </w:p>
    <w:p w14:paraId="4F31ACFE" w14:textId="77777777" w:rsidR="00D8176A" w:rsidRPr="00D8176A" w:rsidRDefault="00D8176A" w:rsidP="00D8176A">
      <w:pPr>
        <w:numPr>
          <w:ilvl w:val="0"/>
          <w:numId w:val="1"/>
        </w:numPr>
      </w:pPr>
      <w:r w:rsidRPr="00D8176A">
        <w:rPr>
          <w:b/>
          <w:bCs/>
        </w:rPr>
        <w:t>Hősi eszmény</w:t>
      </w:r>
      <w:r w:rsidRPr="00D8176A">
        <w:t xml:space="preserve"> – Akhilleusz és Hektór párharca a görög és trójai hősi ideált állítja szembe.</w:t>
      </w:r>
    </w:p>
    <w:p w14:paraId="3FC67A6B" w14:textId="77777777" w:rsidR="00D8176A" w:rsidRPr="00D8176A" w:rsidRDefault="00D8176A" w:rsidP="00D8176A">
      <w:pPr>
        <w:numPr>
          <w:ilvl w:val="0"/>
          <w:numId w:val="1"/>
        </w:numPr>
      </w:pPr>
      <w:r w:rsidRPr="00D8176A">
        <w:rPr>
          <w:b/>
          <w:bCs/>
        </w:rPr>
        <w:t>Harag és bosszú</w:t>
      </w:r>
      <w:r w:rsidRPr="00D8176A">
        <w:t xml:space="preserve"> – Akhilleusz dühének következményei </w:t>
      </w:r>
      <w:proofErr w:type="spellStart"/>
      <w:r w:rsidRPr="00D8176A">
        <w:t>végigkísérik</w:t>
      </w:r>
      <w:proofErr w:type="spellEnd"/>
      <w:r w:rsidRPr="00D8176A">
        <w:t xml:space="preserve"> a művet.</w:t>
      </w:r>
    </w:p>
    <w:p w14:paraId="3C533529" w14:textId="77777777" w:rsidR="00D8176A" w:rsidRPr="00D8176A" w:rsidRDefault="00D8176A" w:rsidP="00D8176A">
      <w:pPr>
        <w:numPr>
          <w:ilvl w:val="0"/>
          <w:numId w:val="1"/>
        </w:numPr>
      </w:pPr>
      <w:r w:rsidRPr="00D8176A">
        <w:rPr>
          <w:b/>
          <w:bCs/>
        </w:rPr>
        <w:t>Sors és isteni beavatkozás</w:t>
      </w:r>
      <w:r w:rsidRPr="00D8176A">
        <w:t xml:space="preserve"> – Az istenek aktívan beavatkoznak a háborúba, irányítva a hősök sorsát.</w:t>
      </w:r>
    </w:p>
    <w:p w14:paraId="5F2B3B03" w14:textId="77777777" w:rsidR="00D8176A" w:rsidRPr="00D8176A" w:rsidRDefault="00D8176A" w:rsidP="00D8176A">
      <w:pPr>
        <w:numPr>
          <w:ilvl w:val="0"/>
          <w:numId w:val="1"/>
        </w:numPr>
      </w:pPr>
      <w:r w:rsidRPr="00D8176A">
        <w:rPr>
          <w:b/>
          <w:bCs/>
        </w:rPr>
        <w:t>Epikus kellékek</w:t>
      </w:r>
      <w:r w:rsidRPr="00D8176A">
        <w:t xml:space="preserve"> – Invokáció, in medias </w:t>
      </w:r>
      <w:proofErr w:type="spellStart"/>
      <w:r w:rsidRPr="00D8176A">
        <w:t>res</w:t>
      </w:r>
      <w:proofErr w:type="spellEnd"/>
      <w:r w:rsidRPr="00D8176A">
        <w:t xml:space="preserve"> kezdés, epikus hasonlatok és állandó jelzők.</w:t>
      </w:r>
    </w:p>
    <w:p w14:paraId="1883C91E" w14:textId="77777777" w:rsidR="00D8176A" w:rsidRPr="00D8176A" w:rsidRDefault="00D8176A" w:rsidP="00D8176A">
      <w:r w:rsidRPr="00D8176A">
        <w:t>A mű cselekménye Akhilleusz és Agamemnón konfliktusával kezdődik, amely miatt Akhilleusz visszavonul a harctól. Patroklosz halála után azonban visszatér, és bosszút áll Hektóron. A történet végén Priamosz, Trója királya, könyörög Akhilleusznak, hogy adja vissza fia, Hektór holttestét, amelyet végül megkap.</w:t>
      </w:r>
    </w:p>
    <w:p w14:paraId="12C75460" w14:textId="77777777" w:rsidR="00D8176A" w:rsidRPr="00D8176A" w:rsidRDefault="00D8176A" w:rsidP="00D8176A">
      <w:pPr>
        <w:rPr>
          <w:b/>
          <w:bCs/>
        </w:rPr>
      </w:pPr>
      <w:r w:rsidRPr="00D8176A">
        <w:rPr>
          <w:b/>
          <w:bCs/>
        </w:rPr>
        <w:t>Odüsszeia</w:t>
      </w:r>
    </w:p>
    <w:p w14:paraId="03FC9D80" w14:textId="77777777" w:rsidR="00D8176A" w:rsidRPr="00D8176A" w:rsidRDefault="00D8176A" w:rsidP="00D8176A">
      <w:r w:rsidRPr="00D8176A">
        <w:t xml:space="preserve">Az </w:t>
      </w:r>
      <w:r w:rsidRPr="00D8176A">
        <w:rPr>
          <w:b/>
          <w:bCs/>
        </w:rPr>
        <w:t>Odüsszeia</w:t>
      </w:r>
      <w:r w:rsidRPr="00D8176A">
        <w:t xml:space="preserve"> Odüsszeusz tíz évig tartó hazatérését meséli el, amely során számos kalandot él át. A mű szerkezete epizodikus, és a főhős találékonysága áll a középpontban.</w:t>
      </w:r>
    </w:p>
    <w:p w14:paraId="0D32FAF0" w14:textId="77777777" w:rsidR="00D8176A" w:rsidRPr="00D8176A" w:rsidRDefault="00D8176A" w:rsidP="00D8176A">
      <w:pPr>
        <w:rPr>
          <w:b/>
          <w:bCs/>
        </w:rPr>
      </w:pPr>
      <w:r w:rsidRPr="00D8176A">
        <w:rPr>
          <w:b/>
          <w:bCs/>
        </w:rPr>
        <w:t>Főbb témák és motívumok</w:t>
      </w:r>
    </w:p>
    <w:p w14:paraId="77D18EF1" w14:textId="77777777" w:rsidR="00D8176A" w:rsidRPr="00D8176A" w:rsidRDefault="00D8176A" w:rsidP="00D8176A">
      <w:pPr>
        <w:numPr>
          <w:ilvl w:val="0"/>
          <w:numId w:val="2"/>
        </w:numPr>
      </w:pPr>
      <w:r w:rsidRPr="00D8176A">
        <w:rPr>
          <w:b/>
          <w:bCs/>
        </w:rPr>
        <w:t>Hazatérés és hűség</w:t>
      </w:r>
      <w:r w:rsidRPr="00D8176A">
        <w:t xml:space="preserve"> – Odüsszeusz kitartása és </w:t>
      </w:r>
      <w:proofErr w:type="spellStart"/>
      <w:r w:rsidRPr="00D8176A">
        <w:t>Penelopé</w:t>
      </w:r>
      <w:proofErr w:type="spellEnd"/>
      <w:r w:rsidRPr="00D8176A">
        <w:t xml:space="preserve"> hűsége kulcsfontosságú.</w:t>
      </w:r>
    </w:p>
    <w:p w14:paraId="3D65B7E0" w14:textId="77777777" w:rsidR="00D8176A" w:rsidRPr="00D8176A" w:rsidRDefault="00D8176A" w:rsidP="00D8176A">
      <w:pPr>
        <w:numPr>
          <w:ilvl w:val="0"/>
          <w:numId w:val="2"/>
        </w:numPr>
      </w:pPr>
      <w:r w:rsidRPr="00D8176A">
        <w:rPr>
          <w:b/>
          <w:bCs/>
        </w:rPr>
        <w:t>Kaland és próbatételek</w:t>
      </w:r>
      <w:r w:rsidRPr="00D8176A">
        <w:t xml:space="preserve"> – Küklopsz, Kirké, Szirének és az alvilág látogatása.</w:t>
      </w:r>
    </w:p>
    <w:p w14:paraId="024BDDD3" w14:textId="77777777" w:rsidR="00D8176A" w:rsidRPr="00D8176A" w:rsidRDefault="00D8176A" w:rsidP="00D8176A">
      <w:pPr>
        <w:numPr>
          <w:ilvl w:val="0"/>
          <w:numId w:val="2"/>
        </w:numPr>
      </w:pPr>
      <w:r w:rsidRPr="00D8176A">
        <w:rPr>
          <w:b/>
          <w:bCs/>
        </w:rPr>
        <w:lastRenderedPageBreak/>
        <w:t>Isteni beavatkozás</w:t>
      </w:r>
      <w:r w:rsidRPr="00D8176A">
        <w:t xml:space="preserve"> – Pallasz Athéné segíti Odüsszeuszt, míg Poszeidón akadályozza.</w:t>
      </w:r>
    </w:p>
    <w:p w14:paraId="3389AC23" w14:textId="77777777" w:rsidR="00D8176A" w:rsidRPr="00D8176A" w:rsidRDefault="00D8176A" w:rsidP="00D8176A">
      <w:pPr>
        <w:numPr>
          <w:ilvl w:val="0"/>
          <w:numId w:val="2"/>
        </w:numPr>
      </w:pPr>
      <w:r w:rsidRPr="00D8176A">
        <w:rPr>
          <w:b/>
          <w:bCs/>
        </w:rPr>
        <w:t>Epikus szerkezet</w:t>
      </w:r>
      <w:r w:rsidRPr="00D8176A">
        <w:t xml:space="preserve"> – Hexameteres verselés, epikus hasonlatok és állandó jelzők.</w:t>
      </w:r>
    </w:p>
    <w:p w14:paraId="439D954E" w14:textId="77777777" w:rsidR="00D8176A" w:rsidRPr="00D8176A" w:rsidRDefault="00D8176A" w:rsidP="00D8176A">
      <w:r w:rsidRPr="00D8176A">
        <w:t xml:space="preserve">A történet két szálon fut: Odüsszeusz kalandjai és Ithaka helyzete, ahol </w:t>
      </w:r>
      <w:proofErr w:type="spellStart"/>
      <w:r w:rsidRPr="00D8176A">
        <w:t>Penelopé</w:t>
      </w:r>
      <w:proofErr w:type="spellEnd"/>
      <w:r w:rsidRPr="00D8176A">
        <w:t xml:space="preserve"> és Télemakhosz várják a hős visszatérését. A végén Odüsszeusz legyőzi a kérőket, és visszaszerzi királyságát.</w:t>
      </w:r>
    </w:p>
    <w:p w14:paraId="0F75B2F9" w14:textId="77777777" w:rsidR="00D8176A" w:rsidRPr="00D8176A" w:rsidRDefault="00D8176A" w:rsidP="00D8176A">
      <w:r w:rsidRPr="00D8176A">
        <w:t xml:space="preserve">Homérosz eposzai a görög kultúra alapművei, amelyek a hősi eszményt és az emberi sors kérdéseit vizsgálják. </w:t>
      </w:r>
    </w:p>
    <w:p w14:paraId="1CF7C880" w14:textId="77777777" w:rsidR="00D8176A" w:rsidRDefault="00D8176A"/>
    <w:sectPr w:rsidR="00D81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43C5"/>
    <w:multiLevelType w:val="multilevel"/>
    <w:tmpl w:val="523C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01A67"/>
    <w:multiLevelType w:val="multilevel"/>
    <w:tmpl w:val="2E7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857664">
    <w:abstractNumId w:val="0"/>
  </w:num>
  <w:num w:numId="2" w16cid:durableId="5505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6A"/>
    <w:rsid w:val="00847AAD"/>
    <w:rsid w:val="00D8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A1FB"/>
  <w15:chartTrackingRefBased/>
  <w15:docId w15:val="{15CF203C-E978-4C5B-9BB1-08FEB72B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8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81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8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1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81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81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81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8176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176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17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17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17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17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17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17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176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1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176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1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2025-05-25T11:07:00Z</dcterms:created>
  <dcterms:modified xsi:type="dcterms:W3CDTF">2025-05-25T11:08:00Z</dcterms:modified>
</cp:coreProperties>
</file>