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Words That Harm — Architectures and Fairness in Toxic-Comment Detection</w:t>
      </w:r>
    </w:p>
    <w:p>
      <w:r/>
      <w:r>
        <w:rPr>
          <w:b/>
        </w:rPr>
        <w:t>Authors:</w:t>
      </w:r>
      <w:r>
        <w:t xml:space="preserve"> Omer Ramon, Tom Jacob · Technion EE046211 Deep Learning</w:t>
      </w:r>
    </w:p>
    <w:p>
      <w:r/>
      <w:r>
        <w:rPr>
          <w:b/>
        </w:rPr>
        <w:t>Repo:</w:t>
      </w:r>
      <w:r>
        <w:t xml:space="preserve"> https://github.com/Tom-Jacob/DeepProjectHate</w:t>
      </w:r>
    </w:p>
    <w:p>
      <w:r>
        <w:rPr>
          <w:i/>
        </w:rPr>
        <w:t>Draft for the ≤8-page report. Figures are in `report/figures/`. Encoder/SVM</w:t>
      </w:r>
    </w:p>
    <w:p>
      <w:r>
        <w:rPr>
          <w:i/>
        </w:rPr>
        <w:t>refreshed at test n=500; decoder comparison + fairness refreshed at n=200</w:t>
      </w:r>
    </w:p>
    <w:p>
      <w:r>
        <w:rPr>
          <w:i/>
        </w:rPr>
        <w:t>(2026-07-12). Word export: `report/Words_That_Harm_Report.docx`.</w:t>
      </w:r>
    </w:p>
    <w:p>
      <w:r>
        <w:t>Ethics §6.1–6.2 filled by the team; §6.3 reflection still to write (human-only).</w:t>
      </w:r>
    </w:p>
    <w:p>
      <w:pPr>
        <w:pStyle w:val="Heading1"/>
      </w:pPr>
      <w:r>
        <w:t>Abstract</w:t>
      </w:r>
    </w:p>
    <w:p>
      <w:r>
        <w:t>We audit toxic-comment detectors on the Jigsaw 2018 dataset across three</w:t>
      </w:r>
    </w:p>
    <w:p>
      <w:r>
        <w:t xml:space="preserve">architectures evaluated on the </w:t>
      </w:r>
      <w:r>
        <w:rPr>
          <w:b/>
        </w:rPr>
        <w:t>same data</w:t>
      </w:r>
      <w:r>
        <w:t>: a specialized BERT encoder</w:t>
      </w:r>
    </w:p>
    <w:p>
      <w:r>
        <w:t>(`unitary/toxic-bert`), a non-neural TF-IDF + linear-SVM baseline we train</w:t>
      </w:r>
    </w:p>
    <w:p>
      <w:r>
        <w:t>ourselves, and a DistilGPT-2 decoder used as a zero-shot classifier via</w:t>
      </w:r>
    </w:p>
    <w:p>
      <w:r>
        <w:t>prompting. Rather than chasing accuracy, we stress-test each model for</w:t>
      </w:r>
    </w:p>
    <w:p>
      <w:r/>
      <w:r>
        <w:rPr>
          <w:b/>
        </w:rPr>
        <w:t>identity bias</w:t>
      </w:r>
      <w:r>
        <w:t xml:space="preserve">, </w:t>
      </w:r>
      <w:r>
        <w:rPr>
          <w:b/>
        </w:rPr>
        <w:t>robustness to obfuscation</w:t>
      </w:r>
      <w:r>
        <w:t xml:space="preserve">, and the </w:t>
      </w:r>
      <w:r>
        <w:rPr>
          <w:b/>
        </w:rPr>
        <w:t>mechanism</w:t>
      </w:r>
      <w:r>
        <w:t xml:space="preserve"> behind</w:t>
      </w:r>
    </w:p>
    <w:p>
      <w:r>
        <w:t>its errors. We find that (i) toxicity detection is largely lexical — a linear</w:t>
      </w:r>
    </w:p>
    <w:p>
      <w:r>
        <w:t>model matches the encoder's F1 and beats its ranking quality at ~1700× lower</w:t>
      </w:r>
    </w:p>
    <w:p>
      <w:r>
        <w:t>latency; (ii) the encoder's true advantage is robustness to obfuscation, not</w:t>
      </w:r>
    </w:p>
    <w:p>
      <w:r>
        <w:t>accuracy; (iii) generative prompting with a small LM is near-chance and</w:t>
      </w:r>
    </w:p>
    <w:p>
      <w:r>
        <w:t>degenerate; and (iv) all models share a data-driven identity bias that a masking</w:t>
      </w:r>
    </w:p>
    <w:p>
      <w:r>
        <w:t>probe traces to a single-token lexical shortcut.</w:t>
      </w:r>
    </w:p>
    <w:p>
      <w:pPr>
        <w:pStyle w:val="Heading1"/>
      </w:pPr>
      <w:r>
        <w:t>1. Introduction</w:t>
      </w:r>
    </w:p>
    <w:p>
      <w:r/>
      <w:r>
        <w:rPr>
          <w:b/>
        </w:rPr>
        <w:t>Goal.</w:t>
      </w:r>
      <w:r>
        <w:t xml:space="preserve"> Compare fundamentally different classification paradigms on toxic</w:t>
      </w:r>
    </w:p>
    <w:p>
      <w:r>
        <w:t>comment detection, and characterize *why* they fail, not just how often.</w:t>
      </w:r>
    </w:p>
    <w:p>
      <w:r/>
      <w:r>
        <w:rPr>
          <w:b/>
        </w:rPr>
        <w:t>Motivation.</w:t>
      </w:r>
      <w:r>
        <w:t xml:space="preserve"> Content-moderation models are deployed at scale; their errors</w:t>
      </w:r>
    </w:p>
    <w:p>
      <w:r>
        <w:t>(missed hate, or over-flagging neutral mentions of a group) have real social</w:t>
      </w:r>
    </w:p>
    <w:p>
      <w:r>
        <w:t>cost. A benchmark F1 hides both failure modes.</w:t>
      </w:r>
    </w:p>
    <w:p>
      <w:r/>
      <w:r>
        <w:rPr>
          <w:b/>
        </w:rPr>
        <w:t>Prior work.</w:t>
      </w:r>
      <w:r>
        <w:t xml:space="preserve"> The Jigsaw Toxic Comment Classification Challenge (Kaggle, 2018)</w:t>
      </w:r>
    </w:p>
    <w:p>
      <w:r>
        <w:t>established the dataset and multi-label task. Dixon et al. (2018) introduced</w:t>
      </w:r>
    </w:p>
    <w:p>
      <w:r>
        <w:t>identity-mention templates to measure unintended bias. We build on these by</w:t>
      </w:r>
    </w:p>
    <w:p>
      <w:r>
        <w:t>comparing an encoder classifier, a non-neural baseline, and decoder prompting</w:t>
      </w:r>
    </w:p>
    <w:p>
      <w:r>
        <w:t>under a single fair protocol, adding perturbation stress tests and a masking</w:t>
      </w:r>
    </w:p>
    <w:p>
      <w:r>
        <w:t>intervention.</w:t>
      </w:r>
    </w:p>
    <w:p>
      <w:r/>
      <w:r>
        <w:rPr>
          <w:b/>
        </w:rPr>
        <w:t>Hypotheses.</w:t>
      </w:r>
      <w:r>
        <w:t xml:space="preserve"> (H1) the specialized encoder trades fairness for accuracy;</w:t>
      </w:r>
    </w:p>
    <w:p>
      <w:r>
        <w:t>(H2) smaller/compressed models lose accuracy *and* amplify bias; (H3) decoder</w:t>
      </w:r>
    </w:p>
    <w:p>
      <w:r>
        <w:t>prompting is weaker and more format-sensitive than a discriminative head.</w:t>
      </w:r>
    </w:p>
    <w:p>
      <w:pPr>
        <w:pStyle w:val="Heading1"/>
      </w:pPr>
      <w:r>
        <w:t>2. Method</w:t>
      </w:r>
    </w:p>
    <w:p>
      <w:r/>
      <w:r>
        <w:rPr>
          <w:b/>
        </w:rPr>
        <w:t>Task &amp; data.</w:t>
      </w:r>
      <w:r>
        <w:t xml:space="preserve"> Jigsaw 2018, binary target `toxic` (multi-label labels retained</w:t>
      </w:r>
    </w:p>
    <w:p>
      <w:r>
        <w:t>for the encoder↔decoder analysis). Split 85/15 train/val from `train.csv`</w:t>
      </w:r>
    </w:p>
    <w:p>
      <w:r>
        <w:t>(stratified), test = labeled `test.csv` rows (135,635 / 23,936 / 63,978).</w:t>
      </w:r>
    </w:p>
    <w:p>
      <w:r/>
      <w:r>
        <w:rPr>
          <w:b/>
        </w:rPr>
        <w:t>Architectures (same data, fair comparison).</w:t>
      </w:r>
      <w:r/>
    </w:p>
    <w:p>
      <w:pPr>
        <w:pStyle w:val="ListBullet"/>
      </w:pPr>
      <w:r>
        <w:t>**Encoder** — `unitary/toxic-bert` (BERT, 109M), fine-tuned on Jigsaw; 6 sigmoid heads, we read the `toxic` logit.</w:t>
      </w:r>
    </w:p>
    <w:p>
      <w:pPr>
        <w:pStyle w:val="ListBullet"/>
      </w:pPr>
      <w:r>
        <w:t>**Non-neural** — TF-IDF (1–2 grams, 50k) + calibrated LinearSVM, trained by us on the same split.</w:t>
      </w:r>
    </w:p>
    <w:p>
      <w:pPr>
        <w:pStyle w:val="ListBullet"/>
      </w:pPr>
      <w:r>
        <w:t>**Decoder** — DistilGPT-2 (82M) as a zero-shot classifier: D1 = "Is this toxic? yes/no", D2 = fill-in-blank "This comment is ___", scored by continuation log-probability.</w:t>
      </w:r>
    </w:p>
    <w:p>
      <w:r/>
      <w:r>
        <w:rPr>
          <w:b/>
        </w:rPr>
        <w:t>Unified interface.</w:t>
      </w:r>
      <w:r>
        <w:t xml:space="preserve"> Every model is reduced to a single `P(toxic)` so all</w:t>
      </w:r>
    </w:p>
    <w:p>
      <w:r>
        <w:t>evaluations are architecture-agnostic (`predict_toxic_proba`). We report</w:t>
      </w:r>
    </w:p>
    <w:p>
      <w:r/>
      <w:r>
        <w:rPr>
          <w:b/>
        </w:rPr>
        <w:t>parameter count and inference latency</w:t>
      </w:r>
      <w:r>
        <w:t xml:space="preserve"> alongside accuracy for a fair</w:t>
      </w:r>
    </w:p>
    <w:p>
      <w:r>
        <w:t>capacity comparison.</w:t>
      </w:r>
    </w:p>
    <w:p>
      <w:r/>
      <w:r>
        <w:rPr>
          <w:b/>
        </w:rPr>
        <w:t>Metrics &amp; probes.</w:t>
      </w:r>
      <w:r/>
    </w:p>
    <w:p>
      <w:pPr>
        <w:pStyle w:val="ListBullet"/>
      </w:pPr>
      <w:r>
        <w:t>Accuracy: F1, PR-AUC, ROC-AUC at threshold 0.5.</w:t>
      </w:r>
    </w:p>
    <w:p>
      <w:pPr>
        <w:pStyle w:val="ListBullet"/>
      </w:pPr>
      <w:r>
        <w:t>**Fairness:** per-identity false-positive rate on neutral identity-mention</w:t>
      </w:r>
    </w:p>
    <w:p>
      <w:r>
        <w:t xml:space="preserve">  templates (Dixon-style), across 21 groups; a no-identity control set.</w:t>
      </w:r>
    </w:p>
    <w:p>
      <w:pPr>
        <w:pStyle w:val="ListBullet"/>
      </w:pPr>
      <w:r>
        <w:t>**Robustness:** evasion rate — fraction of genuinely-toxic comments that slip</w:t>
      </w:r>
    </w:p>
    <w:p>
      <w:r>
        <w:t xml:space="preserve">  through after surface perturbations (typos, leetspeak, spacing, repetition,</w:t>
      </w:r>
    </w:p>
    <w:p>
      <w:r>
        <w:t xml:space="preserve">  casing, punctuation).</w:t>
      </w:r>
    </w:p>
    <w:p>
      <w:pPr>
        <w:pStyle w:val="ListBullet"/>
      </w:pPr>
      <w:r>
        <w:t>**Masking intervention:** (a) at inference, replace the identity term with</w:t>
      </w:r>
    </w:p>
    <w:p>
      <w:r>
        <w:t xml:space="preserve">  `[MASK]` and re-measure FPR; (b) retrain the SVM with identity terms removed</w:t>
      </w:r>
    </w:p>
    <w:p>
      <w:r>
        <w:t xml:space="preserve">  and measure the fairness/recall trade-off.</w:t>
      </w:r>
    </w:p>
    <w:p>
      <w:pPr>
        <w:pStyle w:val="ListBullet"/>
      </w:pPr>
      <w:r>
        <w:t>**Agreement:** encoder vs decoder prediction agreement and each vs gold.</w:t>
      </w:r>
    </w:p>
    <w:p>
      <w:pPr>
        <w:pStyle w:val="Heading1"/>
      </w:pPr>
      <w:r>
        <w:t>3. Experiments and results</w:t>
      </w:r>
    </w:p>
    <w:p>
      <w:pPr>
        <w:pStyle w:val="Heading2"/>
      </w:pPr>
      <w:r>
        <w:t>3.1 Accuracy vs. efficiency (fair comparison)</w:t>
      </w:r>
    </w:p>
    <w:p>
      <w:r>
        <w:t>Figure: model comparison bars (test)</w:t>
      </w:r>
    </w:p>
    <w:p>
      <w:r>
        <w:drawing>
          <wp:inline xmlns:a="http://schemas.openxmlformats.org/drawingml/2006/main" xmlns:pic="http://schemas.openxmlformats.org/drawingml/2006/picture">
            <wp:extent cx="5303520" cy="2914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bars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49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Figure: accuracy vs latency (test)</w:t>
      </w:r>
    </w:p>
    <w:p>
      <w:r>
        <w:drawing>
          <wp:inline xmlns:a="http://schemas.openxmlformats.org/drawingml/2006/main" xmlns:pic="http://schemas.openxmlformats.org/drawingml/2006/picture">
            <wp:extent cx="5303520" cy="37689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latency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89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*Figures: `model_comparison_bars_test.png`, `accuracy_latency_test.png`.*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model</w:t>
            </w:r>
          </w:p>
        </w:tc>
        <w:tc>
          <w:tcPr>
            <w:tcW w:type="dxa" w:w="1606"/>
          </w:tcPr>
          <w:p>
            <w:r>
              <w:t>params</w:t>
            </w:r>
          </w:p>
        </w:tc>
        <w:tc>
          <w:tcPr>
            <w:tcW w:type="dxa" w:w="1606"/>
          </w:tcPr>
          <w:p>
            <w:r>
              <w:t>F1</w:t>
            </w:r>
          </w:p>
        </w:tc>
        <w:tc>
          <w:tcPr>
            <w:tcW w:type="dxa" w:w="1606"/>
          </w:tcPr>
          <w:p>
            <w:r>
              <w:t>PR-AUC</w:t>
            </w:r>
          </w:p>
        </w:tc>
        <w:tc>
          <w:tcPr>
            <w:tcW w:type="dxa" w:w="1606"/>
          </w:tcPr>
          <w:p>
            <w:r>
              <w:t>ROC-AUC</w:t>
            </w:r>
          </w:p>
        </w:tc>
        <w:tc>
          <w:tcPr>
            <w:tcW w:type="dxa" w:w="1606"/>
          </w:tcPr>
          <w:p>
            <w:r>
              <w:t>ms/comment</w:t>
            </w:r>
          </w:p>
        </w:tc>
      </w:tr>
      <w:tr>
        <w:tc>
          <w:tcPr>
            <w:tcW w:type="dxa" w:w="1606"/>
          </w:tcPr>
          <w:p>
            <w:r>
              <w:t>toxic-bert (BERT)</w:t>
            </w:r>
          </w:p>
        </w:tc>
        <w:tc>
          <w:tcPr>
            <w:tcW w:type="dxa" w:w="1606"/>
          </w:tcPr>
          <w:p>
            <w:r>
              <w:t>109M</w:t>
            </w:r>
          </w:p>
        </w:tc>
        <w:tc>
          <w:tcPr>
            <w:tcW w:type="dxa" w:w="1606"/>
          </w:tcPr>
          <w:p>
            <w:r>
              <w:t>0.770</w:t>
            </w:r>
          </w:p>
        </w:tc>
        <w:tc>
          <w:tcPr>
            <w:tcW w:type="dxa" w:w="1606"/>
          </w:tcPr>
          <w:p>
            <w:r>
              <w:t>0.843</w:t>
            </w:r>
          </w:p>
        </w:tc>
        <w:tc>
          <w:tcPr>
            <w:tcW w:type="dxa" w:w="1606"/>
          </w:tcPr>
          <w:p>
            <w:r>
              <w:t>0.981</w:t>
            </w:r>
          </w:p>
        </w:tc>
        <w:tc>
          <w:tcPr>
            <w:tcW w:type="dxa" w:w="1606"/>
          </w:tcPr>
          <w:p>
            <w:r>
              <w:t>432</w:t>
            </w:r>
          </w:p>
        </w:tc>
      </w:tr>
      <w:tr>
        <w:tc>
          <w:tcPr>
            <w:tcW w:type="dxa" w:w="1606"/>
          </w:tcPr>
          <w:p>
            <w:r>
              <w:t>tfidf-svm (non-neural)</w:t>
            </w:r>
          </w:p>
        </w:tc>
        <w:tc>
          <w:tcPr>
            <w:tcW w:type="dxa" w:w="1606"/>
          </w:tcPr>
          <w:p>
            <w:r>
              <w:t>50k</w:t>
            </w:r>
          </w:p>
        </w:tc>
        <w:tc>
          <w:tcPr>
            <w:tcW w:type="dxa" w:w="1606"/>
          </w:tcPr>
          <w:p>
            <w:r>
              <w:t>0.733</w:t>
            </w:r>
          </w:p>
        </w:tc>
        <w:tc>
          <w:tcPr>
            <w:tcW w:type="dxa" w:w="1606"/>
          </w:tcPr>
          <w:p>
            <w:r>
              <w:t>**0.862**</w:t>
            </w:r>
          </w:p>
        </w:tc>
        <w:tc>
          <w:tcPr>
            <w:tcW w:type="dxa" w:w="1606"/>
          </w:tcPr>
          <w:p>
            <w:r>
              <w:t>0.975</w:t>
            </w:r>
          </w:p>
        </w:tc>
        <w:tc>
          <w:tcPr>
            <w:tcW w:type="dxa" w:w="1606"/>
          </w:tcPr>
          <w:p>
            <w:r>
              <w:t>**0.70**</w:t>
            </w:r>
          </w:p>
        </w:tc>
      </w:tr>
      <w:tr>
        <w:tc>
          <w:tcPr>
            <w:tcW w:type="dxa" w:w="1606"/>
          </w:tcPr>
          <w:p>
            <w:r>
              <w:t>distilgpt2-d2 (decoder)</w:t>
            </w:r>
          </w:p>
        </w:tc>
        <w:tc>
          <w:tcPr>
            <w:tcW w:type="dxa" w:w="1606"/>
          </w:tcPr>
          <w:p>
            <w:r>
              <w:t>82M</w:t>
            </w:r>
          </w:p>
        </w:tc>
        <w:tc>
          <w:tcPr>
            <w:tcW w:type="dxa" w:w="1606"/>
          </w:tcPr>
          <w:p>
            <w:r>
              <w:t>0.206</w:t>
            </w:r>
          </w:p>
        </w:tc>
        <w:tc>
          <w:tcPr>
            <w:tcW w:type="dxa" w:w="1606"/>
          </w:tcPr>
          <w:p>
            <w:r>
              <w:t>0.102</w:t>
            </w:r>
          </w:p>
        </w:tc>
        <w:tc>
          <w:tcPr>
            <w:tcW w:type="dxa" w:w="1606"/>
          </w:tcPr>
          <w:p>
            <w:r>
              <w:t>0.45</w:t>
            </w:r>
          </w:p>
        </w:tc>
        <w:tc>
          <w:tcPr>
            <w:tcW w:type="dxa" w:w="1606"/>
          </w:tcPr>
          <w:p>
            <w:r>
              <w:t>769</w:t>
            </w:r>
          </w:p>
        </w:tc>
      </w:tr>
      <w:tr>
        <w:tc>
          <w:tcPr>
            <w:tcW w:type="dxa" w:w="1606"/>
          </w:tcPr>
          <w:p>
            <w:r>
              <w:t>distilgpt2-d1 (decoder)</w:t>
            </w:r>
          </w:p>
        </w:tc>
        <w:tc>
          <w:tcPr>
            <w:tcW w:type="dxa" w:w="1606"/>
          </w:tcPr>
          <w:p>
            <w:r>
              <w:t>82M</w:t>
            </w:r>
          </w:p>
        </w:tc>
        <w:tc>
          <w:tcPr>
            <w:tcW w:type="dxa" w:w="1606"/>
          </w:tcPr>
          <w:p>
            <w:r>
              <w:t>0.189</w:t>
            </w:r>
          </w:p>
        </w:tc>
        <w:tc>
          <w:tcPr>
            <w:tcW w:type="dxa" w:w="1606"/>
          </w:tcPr>
          <w:p>
            <w:r>
              <w:t>0.167</w:t>
            </w:r>
          </w:p>
        </w:tc>
        <w:tc>
          <w:tcPr>
            <w:tcW w:type="dxa" w:w="1606"/>
          </w:tcPr>
          <w:p>
            <w:r>
              <w:t>0.46</w:t>
            </w:r>
          </w:p>
        </w:tc>
        <w:tc>
          <w:tcPr>
            <w:tcW w:type="dxa" w:w="1606"/>
          </w:tcPr>
          <w:p>
            <w:r>
              <w:t>849</w:t>
            </w:r>
          </w:p>
        </w:tc>
      </w:tr>
    </w:tbl>
    <w:p/>
    <w:p>
      <w:r>
        <w:t xml:space="preserve">The linear model is close to toxic-bert on F1 and </w:t>
      </w:r>
      <w:r>
        <w:rPr>
          <w:b/>
        </w:rPr>
        <w:t>beats its PR-AUC</w:t>
      </w:r>
      <w:r>
        <w:t xml:space="preserve"> at ~600× lower</w:t>
      </w:r>
    </w:p>
    <w:p>
      <w:r>
        <w:t>latency — most of the task is lexical. The decoder is near chance (ROC-AUC ≈ 0.45).</w:t>
      </w:r>
    </w:p>
    <w:p>
      <w:r>
        <w:t>*(Encoder/SVM: test n=500. Decoder: test n=200 — both directional relative to full test.)*</w:t>
      </w:r>
    </w:p>
    <w:p>
      <w:pPr>
        <w:pStyle w:val="Heading2"/>
      </w:pPr>
      <w:r>
        <w:t>3.2 Fairness: per-identity FPR</w:t>
      </w:r>
    </w:p>
    <w:p>
      <w:r>
        <w:t>Figure: per-identity FPR heatmap</w:t>
      </w:r>
    </w:p>
    <w:p>
      <w:r>
        <w:drawing>
          <wp:inline xmlns:a="http://schemas.openxmlformats.org/drawingml/2006/main" xmlns:pic="http://schemas.openxmlformats.org/drawingml/2006/picture">
            <wp:extent cx="5303520" cy="6785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rness_fpr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851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*Figure: `fairness_fpr_heatmap.png`.*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model</w:t>
            </w:r>
          </w:p>
        </w:tc>
        <w:tc>
          <w:tcPr>
            <w:tcW w:type="dxa" w:w="3213"/>
          </w:tcPr>
          <w:p>
            <w:r>
              <w:t>overall identity FPR</w:t>
            </w:r>
          </w:p>
        </w:tc>
        <w:tc>
          <w:tcPr>
            <w:tcW w:type="dxa" w:w="3213"/>
          </w:tcPr>
          <w:p>
            <w:r>
              <w:t>control FPR</w:t>
            </w:r>
          </w:p>
        </w:tc>
      </w:tr>
      <w:tr>
        <w:tc>
          <w:tcPr>
            <w:tcW w:type="dxa" w:w="3213"/>
          </w:tcPr>
          <w:p>
            <w:r>
              <w:t>tfidf-svm</w:t>
            </w:r>
          </w:p>
        </w:tc>
        <w:tc>
          <w:tcPr>
            <w:tcW w:type="dxa" w:w="3213"/>
          </w:tcPr>
          <w:p>
            <w:r>
              <w:t>0.090</w:t>
            </w:r>
          </w:p>
        </w:tc>
        <w:tc>
          <w:tcPr>
            <w:tcW w:type="dxa" w:w="3213"/>
          </w:tcPr>
          <w:p>
            <w:r>
              <w:t>0.000</w:t>
            </w:r>
          </w:p>
        </w:tc>
      </w:tr>
      <w:tr>
        <w:tc>
          <w:tcPr>
            <w:tcW w:type="dxa" w:w="3213"/>
          </w:tcPr>
          <w:p>
            <w:r>
              <w:t>toxic-bert</w:t>
            </w:r>
          </w:p>
        </w:tc>
        <w:tc>
          <w:tcPr>
            <w:tcW w:type="dxa" w:w="3213"/>
          </w:tcPr>
          <w:p>
            <w:r>
              <w:t>0.152</w:t>
            </w:r>
          </w:p>
        </w:tc>
        <w:tc>
          <w:tcPr>
            <w:tcW w:type="dxa" w:w="3213"/>
          </w:tcPr>
          <w:p>
            <w:r>
              <w:t>0.000</w:t>
            </w:r>
          </w:p>
        </w:tc>
      </w:tr>
      <w:tr>
        <w:tc>
          <w:tcPr>
            <w:tcW w:type="dxa" w:w="3213"/>
          </w:tcPr>
          <w:p>
            <w:r>
              <w:t>distilgpt2-d1</w:t>
            </w:r>
          </w:p>
        </w:tc>
        <w:tc>
          <w:tcPr>
            <w:tcW w:type="dxa" w:w="3213"/>
          </w:tcPr>
          <w:p>
            <w:r>
              <w:t>0.867</w:t>
            </w:r>
          </w:p>
        </w:tc>
        <w:tc>
          <w:tcPr>
            <w:tcW w:type="dxa" w:w="3213"/>
          </w:tcPr>
          <w:p>
            <w:r>
              <w:t>**1.000**</w:t>
            </w:r>
          </w:p>
        </w:tc>
      </w:tr>
    </w:tbl>
    <w:p/>
    <w:p>
      <w:r>
        <w:t>Control FPR is 0 for the classifiers → false positives are *specifically*</w:t>
      </w:r>
    </w:p>
    <w:p>
      <w:r>
        <w:t>identity-driven ("I am gay", "I am Muslim", "I am transgender" are flagged). The</w:t>
      </w:r>
    </w:p>
    <w:p>
      <w:r>
        <w:t xml:space="preserve">specialized encoder is </w:t>
      </w:r>
      <w:r>
        <w:rPr>
          <w:b/>
        </w:rPr>
        <w:t>less fair</w:t>
      </w:r>
      <w:r>
        <w:t xml:space="preserve"> than the linear baseline (H1). The decoder</w:t>
      </w:r>
    </w:p>
    <w:p>
      <w:r>
        <w:t>flags essentially everything (control FPR 1.0) — degenerate as a classifier.</w:t>
      </w:r>
    </w:p>
    <w:p>
      <w:pPr>
        <w:pStyle w:val="Heading2"/>
      </w:pPr>
      <w:r>
        <w:t>3.3 Robustness to obfuscation</w:t>
      </w:r>
    </w:p>
    <w:p>
      <w:r>
        <w:t>Figure: robustness / evasion heatmap</w:t>
      </w:r>
    </w:p>
    <w:p>
      <w:r>
        <w:drawing>
          <wp:inline xmlns:a="http://schemas.openxmlformats.org/drawingml/2006/main" xmlns:pic="http://schemas.openxmlformats.org/drawingml/2006/picture">
            <wp:extent cx="5303520" cy="38198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evas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98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*Figure: `robustness_evasion_heatmap.png`.* Evasion = flagged-toxic comment that</w:t>
      </w:r>
    </w:p>
    <w:p>
      <w:r>
        <w:t>slips through after perturbation (higher = more brittle).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t>model</w:t>
            </w:r>
          </w:p>
        </w:tc>
        <w:tc>
          <w:tcPr>
            <w:tcW w:type="dxa" w:w="1928"/>
          </w:tcPr>
          <w:p>
            <w:r>
              <w:t>baseline det.</w:t>
            </w:r>
          </w:p>
        </w:tc>
        <w:tc>
          <w:tcPr>
            <w:tcW w:type="dxa" w:w="1928"/>
          </w:tcPr>
          <w:p>
            <w:r>
              <w:t>leetspeak</w:t>
            </w:r>
          </w:p>
        </w:tc>
        <w:tc>
          <w:tcPr>
            <w:tcW w:type="dxa" w:w="1928"/>
          </w:tcPr>
          <w:p>
            <w:r>
              <w:t>space-out</w:t>
            </w:r>
          </w:p>
        </w:tc>
        <w:tc>
          <w:tcPr>
            <w:tcW w:type="dxa" w:w="1928"/>
          </w:tcPr>
          <w:p>
            <w:r>
              <w:t>punct-noise</w:t>
            </w:r>
          </w:p>
        </w:tc>
      </w:tr>
      <w:tr>
        <w:tc>
          <w:tcPr>
            <w:tcW w:type="dxa" w:w="1928"/>
          </w:tcPr>
          <w:p>
            <w:r>
              <w:t>toxic-bert</w:t>
            </w:r>
          </w:p>
        </w:tc>
        <w:tc>
          <w:tcPr>
            <w:tcW w:type="dxa" w:w="1928"/>
          </w:tcPr>
          <w:p>
            <w:r>
              <w:t>0.92</w:t>
            </w:r>
          </w:p>
        </w:tc>
        <w:tc>
          <w:tcPr>
            <w:tcW w:type="dxa" w:w="1928"/>
          </w:tcPr>
          <w:p>
            <w:r>
              <w:t>**0.28**</w:t>
            </w:r>
          </w:p>
        </w:tc>
        <w:tc>
          <w:tcPr>
            <w:tcW w:type="dxa" w:w="1928"/>
          </w:tcPr>
          <w:p>
            <w:r>
              <w:t>0.03</w:t>
            </w:r>
          </w:p>
        </w:tc>
        <w:tc>
          <w:tcPr>
            <w:tcW w:type="dxa" w:w="1928"/>
          </w:tcPr>
          <w:p>
            <w:r>
              <w:t>0.15</w:t>
            </w:r>
          </w:p>
        </w:tc>
      </w:tr>
      <w:tr>
        <w:tc>
          <w:tcPr>
            <w:tcW w:type="dxa" w:w="1928"/>
          </w:tcPr>
          <w:p>
            <w:r>
              <w:t>tfidf-svm</w:t>
            </w:r>
          </w:p>
        </w:tc>
        <w:tc>
          <w:tcPr>
            <w:tcW w:type="dxa" w:w="1928"/>
          </w:tcPr>
          <w:p>
            <w:r>
              <w:t>0.71</w:t>
            </w:r>
          </w:p>
        </w:tc>
        <w:tc>
          <w:tcPr>
            <w:tcW w:type="dxa" w:w="1928"/>
          </w:tcPr>
          <w:p>
            <w:r>
              <w:t>0.74</w:t>
            </w:r>
          </w:p>
        </w:tc>
        <w:tc>
          <w:tcPr>
            <w:tcW w:type="dxa" w:w="1928"/>
          </w:tcPr>
          <w:p>
            <w:r>
              <w:t>0.75</w:t>
            </w:r>
          </w:p>
        </w:tc>
        <w:tc>
          <w:tcPr>
            <w:tcW w:type="dxa" w:w="1928"/>
          </w:tcPr>
          <w:p>
            <w:r>
              <w:t>0.75</w:t>
            </w:r>
          </w:p>
        </w:tc>
      </w:tr>
      <w:tr>
        <w:tc>
          <w:tcPr>
            <w:tcW w:type="dxa" w:w="1928"/>
          </w:tcPr>
          <w:p>
            <w:r>
              <w:t>distilgpt2-d1</w:t>
            </w:r>
          </w:p>
        </w:tc>
        <w:tc>
          <w:tcPr>
            <w:tcW w:type="dxa" w:w="1928"/>
          </w:tcPr>
          <w:p>
            <w:r>
              <w:t>0.58</w:t>
            </w:r>
          </w:p>
        </w:tc>
        <w:tc>
          <w:tcPr>
            <w:tcW w:type="dxa" w:w="1928"/>
          </w:tcPr>
          <w:p>
            <w:r>
              <w:t>0.10*</w:t>
            </w:r>
          </w:p>
        </w:tc>
        <w:tc>
          <w:tcPr>
            <w:tcW w:type="dxa" w:w="1928"/>
          </w:tcPr>
          <w:p>
            <w:r>
              <w:t>0.17*</w:t>
            </w:r>
          </w:p>
        </w:tc>
        <w:tc>
          <w:tcPr>
            <w:tcW w:type="dxa" w:w="1928"/>
          </w:tcPr>
          <w:p>
            <w:r>
              <w:t>0.17*</w:t>
            </w:r>
          </w:p>
        </w:tc>
      </w:tr>
    </w:tbl>
    <w:p/>
    <w:p>
      <w:r>
        <w:t>The encoder is far the most robust; the SVM is trivially evaded (its features</w:t>
      </w:r>
    </w:p>
    <w:p>
      <w:r>
        <w:t>*are* surface tokens). The decoder's low evasion is an artifact of near-random,</w:t>
      </w:r>
    </w:p>
    <w:p>
      <w:r>
        <w:t>insensitive predictions (baseline detection only 0.58), not genuine robustness.</w:t>
      </w:r>
    </w:p>
    <w:p>
      <w:r>
        <w:t>No model is fooled by ALL-CAPS.</w:t>
      </w:r>
    </w:p>
    <w:p>
      <w:pPr>
        <w:pStyle w:val="Heading2"/>
      </w:pPr>
      <w:r>
        <w:t>3.4 Masking intervention (why they over-flag identities)</w:t>
      </w:r>
    </w:p>
    <w:p>
      <w:r>
        <w:t>Figure: inference masking ablation</w:t>
      </w:r>
    </w:p>
    <w:p>
      <w:r>
        <w:drawing>
          <wp:inline xmlns:a="http://schemas.openxmlformats.org/drawingml/2006/main" xmlns:pic="http://schemas.openxmlformats.org/drawingml/2006/picture">
            <wp:extent cx="5303520" cy="37534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ing_inference_ab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34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Figure: SVM masking fairness/recall tradeoff</w:t>
      </w:r>
    </w:p>
    <w:p>
      <w:r>
        <w:drawing>
          <wp:inline xmlns:a="http://schemas.openxmlformats.org/drawingml/2006/main" xmlns:pic="http://schemas.openxmlformats.org/drawingml/2006/picture">
            <wp:extent cx="5303520" cy="37598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ing_svm_trade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98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*Figures: `masking_inference_ablation.png`, `masking_svm_tradeoff.png`.*</w:t>
      </w:r>
    </w:p>
    <w:p>
      <w:r>
        <w:t>Inference masking (replace the identity term with `[MASK]`): identity FPR</w:t>
      </w:r>
    </w:p>
    <w:p>
      <w:r/>
      <w:r>
        <w:rPr>
          <w:b/>
        </w:rPr>
        <w:t>0.152 → 0.000</w:t>
      </w:r>
      <w:r>
        <w:t xml:space="preserve"> (toxic-bert) and </w:t>
      </w:r>
      <w:r>
        <w:rPr>
          <w:b/>
        </w:rPr>
        <w:t>0.090 → 0.000</w:t>
      </w:r>
      <w:r>
        <w:t xml:space="preserve"> (SVM). Both architectures —</w:t>
      </w:r>
    </w:p>
    <w:p>
      <w:r>
        <w:t xml:space="preserve">a deep transformer and a bag-of-words — rely on the </w:t>
      </w:r>
      <w:r>
        <w:rPr>
          <w:b/>
        </w:rPr>
        <w:t>identity token itself</w:t>
      </w:r>
      <w:r>
        <w:t>, a</w:t>
      </w:r>
    </w:p>
    <w:p>
      <w:r>
        <w:t>lexical shortcut. Training-time masking of the SVM does *not* reduce FPR (0.090 →</w:t>
      </w:r>
    </w:p>
    <w:p>
      <w:r>
        <w:t>0.10) but costs identity-hate recall (0.78 → 0.68): naive removal is an</w:t>
      </w:r>
    </w:p>
    <w:p>
      <w:r>
        <w:t>insufficient and harmful "fix".</w:t>
      </w:r>
    </w:p>
    <w:p>
      <w:pPr>
        <w:pStyle w:val="Heading2"/>
      </w:pPr>
      <w:r>
        <w:t>3.5 Encoder vs. decoder agreement</w:t>
      </w:r>
    </w:p>
    <w:p>
      <w:r>
        <w:t>Figure: encoder/decoder vs gold agreement</w:t>
      </w:r>
    </w:p>
    <w:p>
      <w:r>
        <w:drawing>
          <wp:inline xmlns:a="http://schemas.openxmlformats.org/drawingml/2006/main" xmlns:pic="http://schemas.openxmlformats.org/drawingml/2006/picture">
            <wp:extent cx="5303520" cy="20892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_dec_gold_agre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92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Figure: encoder vs decoder agreement</w:t>
      </w:r>
    </w:p>
    <w:p>
      <w:r>
        <w:drawing>
          <wp:inline xmlns:a="http://schemas.openxmlformats.org/drawingml/2006/main" xmlns:pic="http://schemas.openxmlformats.org/drawingml/2006/picture">
            <wp:extent cx="5303520" cy="33546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_dec_agre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46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*Figures: `enc_dec_gold_agreement.png`, `enc_dec_agreement.png`. (test n=200, 6 labels.)*</w:t>
      </w:r>
    </w:p>
    <w:p>
      <w:r>
        <w:t xml:space="preserve">Overall encoder↔decoder agreement is only </w:t>
      </w:r>
      <w:r>
        <w:rPr>
          <w:b/>
        </w:rPr>
        <w:t>0.185</w:t>
      </w:r>
      <w:r>
        <w:t>. Against</w:t>
      </w:r>
    </w:p>
    <w:p>
      <w:r>
        <w:t xml:space="preserve">gold on `toxic`, the encoder scores </w:t>
      </w:r>
      <w:r>
        <w:rPr>
          <w:b/>
        </w:rPr>
        <w:t>0.925</w:t>
      </w:r>
      <w:r>
        <w:t xml:space="preserve"> but the decoder only </w:t>
      </w:r>
      <w:r>
        <w:rPr>
          <w:b/>
        </w:rPr>
        <w:t>0.230</w:t>
      </w:r>
      <w:r>
        <w:t xml:space="preserve"> — the</w:t>
      </w:r>
    </w:p>
    <w:p>
      <w:r>
        <w:t>two barely agree not because they capture different *valid* signals, but because</w:t>
      </w:r>
    </w:p>
    <w:p>
      <w:r>
        <w:t>the decoder is degenerate: it labels almost every comment toxic. Of 200 comments</w:t>
      </w:r>
    </w:p>
    <w:p>
      <w:r>
        <w:t xml:space="preserve">the two disagree on `toxic` </w:t>
      </w:r>
      <w:r>
        <w:rPr>
          <w:b/>
        </w:rPr>
        <w:t>153</w:t>
      </w:r>
      <w:r>
        <w:t xml:space="preserve"> times, and the disagreements are overwhelmingly</w:t>
      </w:r>
    </w:p>
    <w:p>
      <w:r>
        <w:t>decoder false positives on benign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comment (truncated)</w:t>
            </w:r>
          </w:p>
        </w:tc>
        <w:tc>
          <w:tcPr>
            <w:tcW w:type="dxa" w:w="2409"/>
          </w:tcPr>
          <w:p>
            <w:r>
              <w:t>gold</w:t>
            </w:r>
          </w:p>
        </w:tc>
        <w:tc>
          <w:tcPr>
            <w:tcW w:type="dxa" w:w="2409"/>
          </w:tcPr>
          <w:p>
            <w:r>
              <w:t>encoder</w:t>
            </w:r>
          </w:p>
        </w:tc>
        <w:tc>
          <w:tcPr>
            <w:tcW w:type="dxa" w:w="2409"/>
          </w:tcPr>
          <w:p>
            <w:r>
              <w:t>decoder</w:t>
            </w:r>
          </w:p>
        </w:tc>
      </w:tr>
      <w:tr>
        <w:tc>
          <w:tcPr>
            <w:tcW w:type="dxa" w:w="2409"/>
          </w:tcPr>
          <w:p>
            <w:r>
              <w:t>":Replied here:"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1</w:t>
            </w:r>
          </w:p>
        </w:tc>
      </w:tr>
      <w:tr>
        <w:tc>
          <w:tcPr>
            <w:tcW w:type="dxa" w:w="2409"/>
          </w:tcPr>
          <w:p>
            <w:r>
              <w:t>"US New Citizenship Test. In October of 2008 …"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1</w:t>
            </w:r>
          </w:p>
        </w:tc>
      </w:tr>
      <w:tr>
        <w:tc>
          <w:tcPr>
            <w:tcW w:type="dxa" w:w="2409"/>
          </w:tcPr>
          <w:p>
            <w:r>
              <w:t>"This is your last warning. You will be blocked …"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1</w:t>
            </w:r>
          </w:p>
        </w:tc>
      </w:tr>
    </w:tbl>
    <w:p/>
    <w:p>
      <w:r>
        <w:t>Takeaway: cross-architecture agreement is a poor proxy for correctness here — a</w:t>
      </w:r>
    </w:p>
    <w:p>
      <w:r>
        <w:t>strong discriminative encoder and a degenerate generative prompt "disagree" almost</w:t>
      </w:r>
    </w:p>
    <w:p>
      <w:r>
        <w:t>everywhere, and the encoder is right nearly every time.</w:t>
      </w:r>
    </w:p>
    <w:p>
      <w:pPr>
        <w:pStyle w:val="Heading1"/>
      </w:pPr>
      <w:r>
        <w:t>4. Conclusions and future work</w:t>
      </w:r>
    </w:p>
    <w:p>
      <w:r>
        <w:t xml:space="preserve">1. </w:t>
      </w:r>
      <w:r>
        <w:rPr>
          <w:b/>
        </w:rPr>
        <w:t>Toxicity detection is mostly lexical</w:t>
      </w:r>
      <w:r>
        <w:t xml:space="preserve"> — a 50k-feature linear model rivals a</w:t>
      </w:r>
    </w:p>
    <w:p>
      <w:r>
        <w:t xml:space="preserve">   109M encoder; "bigger" is not the story.</w:t>
      </w:r>
    </w:p>
    <w:p>
      <w:r>
        <w:t xml:space="preserve">2. </w:t>
      </w:r>
      <w:r>
        <w:rPr>
          <w:b/>
        </w:rPr>
        <w:t>The encoder's real value is robustness to obfuscation</w:t>
      </w:r>
      <w:r>
        <w:t>, not raw accuracy.</w:t>
      </w:r>
    </w:p>
    <w:p>
      <w:r>
        <w:t xml:space="preserve">3. </w:t>
      </w:r>
      <w:r>
        <w:rPr>
          <w:b/>
        </w:rPr>
        <w:t>Discriminative heads ≫ generative prompting at small scale</w:t>
      </w:r>
      <w:r>
        <w:t xml:space="preserve"> — DistilGPT-2</w:t>
      </w:r>
    </w:p>
    <w:p>
      <w:r>
        <w:t xml:space="preserve">   prompting is near-chance, degenerate, and slowest; prompt format (D1 vs D2)</w:t>
      </w:r>
    </w:p>
    <w:p>
      <w:r>
        <w:t xml:space="preserve">   changes results.</w:t>
      </w:r>
    </w:p>
    <w:p>
      <w:r>
        <w:t xml:space="preserve">4. </w:t>
      </w:r>
      <w:r>
        <w:rPr>
          <w:b/>
        </w:rPr>
        <w:t>Identity bias is data-driven, not architectural</w:t>
      </w:r>
      <w:r>
        <w:t xml:space="preserve"> — it appears even in the</w:t>
      </w:r>
    </w:p>
    <w:p>
      <w:r>
        <w:t xml:space="preserve">   linear model, and masking the identity token erases it, revealing a lexical</w:t>
      </w:r>
    </w:p>
    <w:p>
      <w:r>
        <w:t xml:space="preserve">   shortcut. Fixing it via naive training-masking trades recall for little gain.</w:t>
      </w:r>
    </w:p>
    <w:p>
      <w:r/>
      <w:r>
        <w:rPr>
          <w:b/>
        </w:rPr>
        <w:t>Future work.</w:t>
      </w:r>
      <w:r>
        <w:t xml:space="preserve"> Our own controlled distillation (toxic-bert → DistilBERT on</w:t>
      </w:r>
    </w:p>
    <w:p>
      <w:r>
        <w:t>GPU/Colab) to isolate compression effects; a neural masked fine-tune;</w:t>
      </w:r>
    </w:p>
    <w:p>
      <w:r>
        <w:t>calibration analysis; larger evaluation samples.</w:t>
      </w:r>
    </w:p>
    <w:p>
      <w:pPr>
        <w:pStyle w:val="Heading1"/>
      </w:pPr>
      <w:r>
        <w:t>5. References</w:t>
      </w:r>
    </w:p>
    <w:p>
      <w:pPr>
        <w:pStyle w:val="ListBullet"/>
      </w:pPr>
      <w:r>
        <w:t>Jigsaw/Conversation AI. Toxic Comment Classification Challenge. Kaggle, 2018.</w:t>
      </w:r>
    </w:p>
    <w:p>
      <w:pPr>
        <w:pStyle w:val="ListBullet"/>
      </w:pPr>
      <w:r>
        <w:t>Dixon, Li, Sorensen, Thain, Vasserman. Measuring and Mitigating Unintended Bias in Text Classification. AIES 2018.</w:t>
      </w:r>
    </w:p>
    <w:p>
      <w:pPr>
        <w:pStyle w:val="ListBullet"/>
      </w:pPr>
      <w:r>
        <w:t>Hanu, Unitary. Detoxify / `unitary/toxic-bert`, 2020.</w:t>
      </w:r>
    </w:p>
    <w:p>
      <w:pPr>
        <w:pStyle w:val="ListBullet"/>
      </w:pPr>
      <w:r>
        <w:t>Sanh et al. DistilBERT / DistilGPT-2, 2019.</w:t>
      </w:r>
    </w:p>
    <w:p>
      <w:pPr>
        <w:pStyle w:val="Heading1"/>
      </w:pPr>
      <w:r>
        <w:t>6. Ethics statement (required)</w:t>
      </w:r>
    </w:p>
    <w:p>
      <w:r>
        <w:t>6.1 Introduction. Names: Tom Jacob, Omer Ramon. Project title: Words That Harm. In this project we aim to compare SVM, decoder-only, and encoder-only architectures for toxic-comment classification. We check for accuracy, identity bias, and robustness.</w:t>
      </w:r>
    </w:p>
    <w:p>
      <w:r/>
    </w:p>
    <w:p>
      <w:r>
        <w:t>6.2 Stakeholders and explanations.</w:t>
      </w:r>
    </w:p>
    <w:p>
      <w:r>
        <w:t>Stakeholders: (1) platform users/commenters, (2) human moderators, (3) identity groups at risk of over-flagging.</w:t>
      </w:r>
    </w:p>
    <w:p>
      <w:r>
        <w:t>Explanations: users need to know why a comment was flagged and how to appeal; moderators need per-label scores and confidence; identity groups need transparency about measured per-group false-positive rates.</w:t>
      </w:r>
    </w:p>
    <w:p>
      <w:pPr>
        <w:pStyle w:val="ListBullet"/>
      </w:pPr>
      <w:r>
        <w:t>Responsibility: the platform deploying the model owns user- and group-facing explanations; the ML team owns moderator-facing documentation.</w:t>
      </w:r>
    </w:p>
    <w:p>
      <w:r/>
    </w:p>
    <w:p>
      <w:pPr>
        <w:pStyle w:val="ListBullet"/>
      </w:pPr>
      <w:r>
        <w:t>6.3 Our reflection (write ourselves — no LLM).</w:t>
      </w:r>
    </w:p>
    <w:p>
      <w:r>
        <w:t>Prompts to answer in 1–2 short paragraphs total before submission:</w:t>
      </w:r>
    </w:p>
    <w:p>
      <w:r>
        <w:t>1. Given our measured identity FPRs (toxic-bert ≈ 15%, SVM ≈ 9%, decoder near-degenerate), what should change in how an AI moderation system answers or acts toward users?</w:t>
      </w:r>
    </w:p>
    <w:p>
      <w:pPr>
        <w:pStyle w:val="ListBullet"/>
      </w:pPr>
      <w:r>
        <w:t>2. Would you require human review for flags that fire on neutral identity mentions? Why / why not?</w:t>
      </w:r>
    </w:p>
    <w:p>
      <w:r>
        <w:t>3. Should platforms publish bias-audit numbers like ours? What risk does that create, and what benefit?</w:t>
      </w:r>
    </w:p>
    <w:p>
      <w:r/>
    </w:p>
    <w:p>
      <w:r>
        <w:t>[To be added by the team.]</w:t>
      </w:r>
    </w:p>
    <w:p>
      <w:r/>
    </w:p>
    <w:p>
      <w:r/>
    </w:p>
    <w:p>
      <w:r/>
    </w:p>
    <w:p>
      <w:r/>
    </w:p>
    <w:p>
      <w:r/>
    </w:p>
    <w:p>
      <w:r/>
    </w:p>
    <w:p>
      <w:r>
        <w:t>*Reproduce every figure: see `docs/PROGRESS.md` §5 and `docs/DEVELOPER_GUIDE.md`.*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