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41873c"/>
          <w:sz w:val="48"/>
          <w:szCs w:val="48"/>
        </w:rPr>
        <w:t xml:space="preserve">Fade Golf x Luke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Marketing Strategy 2026</w:t>
      </w:r>
    </w:p>
    <w:p>
      <w:pPr>
        <w:pBdr>
          <w:bottom w:val="single" w:color="41873c" w:sz="6" w:space="6"/>
        </w:pBdr>
        <w:spacing w:after="3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Updated 26 May 2026  |  Prepared by Maddie Charpentier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Luke is the face of pro-side Fade Golf. His swing stops the scroll. The funnel runs from free assessments through to memberships and coaching. 2026 is the proving ground for a Fade-funded step-up in 2027, so every campaign below has a conversion mechanism built in from day one. The ten tactics are split across four tracks: recurring campaigns, content, paid and local, and partnership activations.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41873c"/>
          <w:spacing w:val="40"/>
          <w:sz w:val="20"/>
          <w:szCs w:val="20"/>
        </w:rPr>
        <w:t xml:space="preserve">SECTION 1 — RECURRING CAMPAIGNS</w:t>
      </w:r>
    </w:p>
    <w:p>
      <w:pPr>
        <w:pBdr>
          <w:bottom w:val="single" w:color="41873c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1. Monthly Free Assessment Giveaway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Luke delivers the assessment. Not a generic prize — Luke sitting with the winner to diagnose their swing. That specificity is what makes it share-worthy and genuinely desirable.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Monthly cadence throughout 2026. Builds audience expectation and a recurring pipeline of warm leads month on month.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Coaching upsell built in from day one. Every winner is offered a structured pathway into Luke-led coaching sessions. Assessment-to-coaching conversion is the KPI this campaign lives or dies 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Content output included. Luke announces the winner and films the assessment. The session feeds straight into the ‘Get Assessed Like a Pro’ content series. One activation, two outputs.</w:t>
      </w:r>
    </w:p>
    <w:p>
      <w:pPr>
        <w:pBdr>
          <w:bottom w:val="single" w:color="41873c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2. Pro-Am Tie-In: Member Challenge Series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Sim-based monthly mini-challenge open to all Fade Golf members. Monthly leaderboard, quarterly final.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Quarterly prize: a pro-am spot playing with Luke at a Clutch or Albatross event.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Strong membership retention driver. Gives existing members a competitive reason to stay engaged between coaching touchpoints and a tangible aspiration to work toward.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To be scoped once Luke confirms his pro-am pricing.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41873c"/>
          <w:spacing w:val="40"/>
          <w:sz w:val="20"/>
          <w:szCs w:val="20"/>
        </w:rPr>
        <w:t xml:space="preserve">SECTION 2 — CONTENT STREAMS</w:t>
      </w:r>
    </w:p>
    <w:p>
      <w:pPr>
        <w:pBdr>
          <w:bottom w:val="single" w:color="41873c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3. Luke’s Swing as the Scroll-Stopper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Slow-motion swing content designed to stop the scroll on Instagram and Facebook Reels.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Every piece ends at a booking link. The swing attracts the audience. The assessment converts them.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Two-step funnel: scroll stops, curiosity spikes, assessment gets booked.</w:t>
      </w:r>
    </w:p>
    <w:p>
      <w:pPr>
        <w:pBdr>
          <w:bottom w:val="single" w:color="41873c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4. ‘Get Assessed Like a Pro’ Content Series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Film Luke and Harry conducting real assessments. Show the process, the technology, and the feedback.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Demystify the experience. When people see what an assessment looks like, the barrier to booking drops.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Ends with a direct CTA to book. Authentic, behind-the-scenes content that builds trust in Fade Golf’s expertise.</w:t>
      </w:r>
    </w:p>
    <w:p>
      <w:pPr>
        <w:pBdr>
          <w:bottom w:val="single" w:color="41873c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5. Luke in the Membership Pitch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Luke is part of the membership proposition itself — the ‘dream’ members are buying into alongside Jason and Harry. He needs to be in the pitch explicitly, not just on social.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Membership content should show what being a Fade Golf member gets you: access to Luke’s level of expertise, pro-standard assessment, a coach who plays at that level.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Luke records a short personal video: why he is part of Fade Golf and what that means for members. Used as an organic post and as a paid ad with a direct link to the membership sign-up page.</w:t>
      </w:r>
    </w:p>
    <w:p>
      <w:pPr>
        <w:pBdr>
          <w:bottom w:val="single" w:color="41873c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6. Tournament-Week Workflow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Luke posts during tournaments and tags Fade Golf. Cross-posting protocol to be agreed with Luke before his next event.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Luke is adding Maddie to his tournament photo distribution, giving Fade Golf the imagery at the same time as his own channels.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Always-on brand awareness at zero extra cost. When Luke is competing, Fade Golf is in the conversation.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41873c"/>
          <w:spacing w:val="40"/>
          <w:sz w:val="20"/>
          <w:szCs w:val="20"/>
        </w:rPr>
        <w:t xml:space="preserve">SECTION 3 — PAID AND LOCAL</w:t>
      </w:r>
    </w:p>
    <w:p>
      <w:pPr>
        <w:pBdr>
          <w:bottom w:val="single" w:color="41873c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7. Local Targeted Advertising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Hyper-local Meta and Instagram ads targeting golfers in Leamington, Warwickshire, and surrounding areas.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Luke’s face and swing make the creative stand out against generic golf ads in the same feed.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Primary CTA: ‘Book a Free Assessment’. Low-barrier entry point with a clear pathway to membership.</w:t>
      </w:r>
    </w:p>
    <w:p>
      <w:pPr>
        <w:pBdr>
          <w:bottom w:val="single" w:color="41873c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8. Email and Follow-Up Funnel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Everyone who enters a giveaway or enquires gets added to a nurture sequence.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Luke-fronted emails guide leads from curiosity toward booking an assessment and converting to a member.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Long-term pipeline. Keeps Fade Golf front of mind between direct touchpoints.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41873c"/>
          <w:spacing w:val="40"/>
          <w:sz w:val="20"/>
          <w:szCs w:val="20"/>
        </w:rPr>
        <w:t xml:space="preserve">SECTION 4 — PARTNERSHIP ACTIVATIONS</w:t>
      </w:r>
    </w:p>
    <w:p>
      <w:pPr>
        <w:pBdr>
          <w:bottom w:val="single" w:color="41873c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9. Cross-Business Shoot Day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One shoot day, three businesses. Recovery, biomechanics, and physio content with Luke on camera being treated by the Stride and F&amp;E team.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Stride and F&amp;E both get professional content with a credible face attached. Same production cost, three times the output.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To be planned as a full production day once the Luke and Jason filming date is confirmed.</w:t>
      </w:r>
    </w:p>
    <w:p>
      <w:pPr>
        <w:pBdr>
          <w:bottom w:val="single" w:color="41873c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10. Corporate Golf Day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Fade corporate network event fronted by Luke. He attends, he advertises, it is promoted on both sides.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Positions Fade Golf as a destination for corporate clients, not just individual members.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Scoping conversation with Harry to be diarised once he is back. Needs a specific date in the diary or it will not happen.</w:t>
      </w:r>
    </w:p>
    <w:p>
      <w:pPr>
        <w:pBdr>
          <w:top w:val="single" w:color="41873c" w:sz="4" w:space="4"/>
        </w:pBdr>
        <w:spacing w:before="400"/>
      </w:pPr>
      <w:r>
        <w:rPr>
          <w:sz w:val="20"/>
          <w:szCs w:val="20"/>
        </w:rPr>
        <w:t xml:space="preserve"> </w:t>
      </w:r>
    </w:p>
    <w:p>
      <w:pPr>
        <w:spacing w:after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Next steps: Luke’s costed proposal to Harry by Fri 29 May. Four-way meeting (Tom, Harry, Maddie, Luke) to lock deliverables and run order once the proposal lands. Filming with Luke and Jason stays on the list from the 13 May meeting.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2026-05-26T10:04:58.792Z</dcterms:created>
  <dcterms:modified xsi:type="dcterms:W3CDTF">2026-05-26T10:04:58.792Z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