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BodyText"/>
      </w:pPr>
      <w:r>
        <w:rPr>
          <w:rFonts w:hint="eastAsia"/>
        </w:rPr>
        <w:t>这是一个测试文档</w:t>
      </w:r>
    </w:p>
    <w:p>
      <w:r>
        <w:rPr>
          <w:rFonts w:eastAsia="LiSu" w:hint="eastAsia"/>
          <w:b/>
          <w:bCs/>
          <w:spacing w:val="20"/>
          <w:sz w:val="52"/>
        </w:rPr>
        <w:t>野鸡大学</w:t>
      </w:r>
    </w:p>
    <w:p>
      <w:pPr>
        <w:spacing w:before="240"/>
        <w:jc w:val="center"/>
        <w:rPr>
          <w:rFonts w:hint="eastAsia"/>
          <w:b/>
          <w:sz w:val="32"/>
        </w:rPr>
      </w:pPr>
      <w:r>
        <w:rPr>
          <w:rFonts w:eastAsia="STZhongsong" w:hint="eastAsia"/>
          <w:noProof/>
          <w:spacing w:val="64"/>
          <w:sz w:val="52"/>
        </w:rPr>
        <w:t>博士学位论文</w:t>
      </w:r>
    </w:p>
    <w:p>
      <w:r>
        <w:br w:type="page"/>
      </w:r>
    </w:p>
    <w:p>
      <w:pPr>
        <w:pStyle w:val="Title"/>
      </w:pPr>
      <w:r>
        <w:rPr>
          <w:rFonts w:hint="eastAsia"/>
        </w:rPr>
        <w:t xml:space="preserve">用</w:t>
      </w:r>
      <w:r>
        <w:t xml:space="preserve"> Quarto </w:t>
      </w:r>
      <w:r>
        <w:rPr>
          <w:rFonts w:hint="eastAsia"/>
        </w:rPr>
        <w:t xml:space="preserve">写作中文学术论文</w:t>
      </w:r>
    </w:p>
    <w:p>
      <w:pPr>
        <w:pStyle w:val="Subtitle"/>
      </w:pPr>
      <w:r>
        <w:rPr>
          <w:rFonts w:hint="eastAsia"/>
        </w:rPr>
        <w:t xml:space="preserve">一个简单的示例</w:t>
      </w:r>
    </w:p>
    <w:p>
      <w:pPr>
        <w:pStyle w:val="Author"/>
      </w:pPr>
      <w:r>
        <w:t xml:space="preserve">Tom Ben</w:t>
      </w:r>
    </w:p>
    <w:p>
      <w:pPr>
        <w:pStyle w:val="Date"/>
      </w:pPr>
      <w:r>
        <w:rPr>
          <w:rFonts w:hint="eastAsia"/>
        </w:rPr>
        <w:t xml:space="preserve">2025年10月27日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rPr>
              <w:rFonts w:hint="eastAsia"/>
            </w:rPr>
            <w:t xml:space="preserve">目录</w:t>
          </w:r>
        </w:p>
        <w:p>
          <w:r>
            <w:fldChar w:fldCharType="begin" w:dirty="true"/>
            <w:instrText xml:space="preserve">TOC \o "1-4" \h \z \u</w:instrText>
            <w:fldChar w:fldCharType="separate"/>
            <w:fldChar w:fldCharType="end"/>
          </w:r>
        </w:p>
      </w:sdtContent>
    </w:sdt>
    <w:tbl>
      <w:tblPr>
        <w:tblStyle w:val="Table"/>
        <w:tblLook w:firstRow="0" w:lastRow="0" w:firstColumn="0" w:lastColumn="0" w:noHBand="0" w:noVBand="0" w:val="0000"/>
        <w:tblBorders>
          <w:top w:val="single" w:sz="4" w:space="0" w:color="00A047"/>
          <w:left w:val="single" w:sz="24" w:space="0" w:color="00A047"/>
          <w:bottom w:val="single" w:sz="4" w:space="0" w:color="00A047"/>
          <w:right w:val="single" w:sz="4" w:space="0" w:color="00A047"/>
        </w:tblBorders>
        <w:tblCellMar>
          <w:left w:w="144" w:type="dxa"/>
          <w:right w:w="144" w:type="dxa"/>
        </w:tblCellMar>
        <w:tblLook w:firstRow="0" w:lastRow="0" w:firstColumn="0" w:lastColumn="0" w:noHBand="0" w:noVBand="0" w:val="0000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tip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 xml:space="preserve">项目地址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hyperlink r:id="rId23">
              <w:r>
                <w:rPr>
                  <w:rStyle w:val="Hyperlink"/>
                </w:rPr>
                <w:t xml:space="preserve">https://github.com/TomBener/quarto-chinese</w:t>
              </w:r>
            </w:hyperlink>
          </w:p>
          <w:p/>
        </w:tc>
      </w:tr>
    </w:tbl>
    <w:bookmarkStart w:id="33" w:name="前言"/>
    <w:p>
      <w:pPr>
        <w:pStyle w:val="Heading1"/>
      </w:pPr>
      <w:r>
        <w:t xml:space="preserve">1. </w:t>
      </w:r>
      <w:r>
        <w:rPr>
          <w:rFonts w:hint="eastAsia"/>
        </w:rPr>
        <w:t xml:space="preserve">前言</w:t>
      </w:r>
    </w:p>
    <w:p>
      <w:pPr>
        <w:pStyle w:val="BodyText"/>
      </w:pPr>
      <w:r>
        <w:rPr>
          <w:rFonts w:hint="eastAsia"/>
        </w:rPr>
        <w:t xml:space="preserve">学术论文写作，是科研工作的核心环节。写好一篇学术论文，不仅需要有大量的文献阅读、扎实的实证研究，还需要有清晰的逻辑思维、精准的表达能力。除此之外，“用什么工具写”也是一个非常重要的问题。在绝大多数情况下，学术论文的写作工具是</w:t>
      </w:r>
      <w:hyperlink r:id="rId24">
        <w:r>
          <w:rPr>
            <w:rStyle w:val="Hyperlink"/>
          </w:rPr>
          <w:t xml:space="preserve">Microsoft Word</w:t>
        </w:r>
      </w:hyperlink>
      <w:r>
        <w:rPr>
          <w:rFonts w:hint="eastAsia"/>
        </w:rPr>
        <w:t xml:space="preserve">，无论是学术期刊、学位论文、还是科研项目报告，Word似乎都是不假思索的首选项。然而，作为一款文字处理软件，Word却并不是最适合学术论文写作的工具。尤其是在参考文献管理、公式编辑、版本控制等方面。在理工科领域，</w:t>
      </w:r>
      <w:hyperlink r:id="rId25">
        <w:r>
          <w:rPr>
            <w:rStyle w:val="Hyperlink"/>
          </w:rPr>
          <w:t xml:space="preserve">LaTeX</w:t>
        </w:r>
      </w:hyperlink>
      <w:r>
        <w:rPr>
          <w:rFonts w:hint="eastAsia"/>
        </w:rPr>
        <w:t xml:space="preserve">是一种非常流行的学术论文写作工具。与Word不同，LaTeX是一种排版系统，而不是所见即所得的文字处理软件，尽管它的排版效果非常出色，但学习曲线也相对陡峭。</w:t>
      </w:r>
    </w:p>
    <w:p>
      <w:pPr>
        <w:pStyle w:val="BodyText"/>
      </w:pPr>
      <w:r>
        <w:rPr>
          <w:rFonts w:hint="eastAsia"/>
        </w:rPr>
        <w:t xml:space="preserve">在学术论文写作方面，Word使用体验较差，LaTeX学习曲线陡峭且只能生成PDF，这两者似乎都不是完美的选择。有没有一种既易于上手，又能够满足学术论文写作需求的工具呢？答案是肯定的，这个工具就是</w:t>
      </w:r>
      <w:hyperlink r:id="rId26">
        <w:r>
          <w:rPr>
            <w:rStyle w:val="Hyperlink"/>
          </w:rPr>
          <w:t xml:space="preserve">Markdown</w:t>
        </w:r>
      </w:hyperlink>
      <w:r>
        <w:rPr>
          <w:rFonts w:hint="eastAsia"/>
        </w:rPr>
        <w:t xml:space="preserve">。作为一种轻量级标记语言，Markdown的语法简单、易读易写。使用Markdown写作，不需要关心排版样式，只需要关注写作内容本身，在</w:t>
      </w:r>
      <w:hyperlink r:id="rId27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(</w:t>
      </w:r>
      <w:hyperlink w:anchor="ref-macfarlane2024">
        <w:r>
          <w:rPr>
            <w:rStyle w:val="Hyperlink"/>
          </w:rPr>
          <w:t xml:space="preserve">MacFarlane et al., 2024</w:t>
        </w:r>
      </w:hyperlink>
      <w:r>
        <w:t xml:space="preserve">)</w:t>
      </w:r>
      <w:r>
        <w:t xml:space="preserve"> </w:t>
      </w:r>
      <w:r>
        <w:rPr>
          <w:rFonts w:hint="eastAsia"/>
        </w:rPr>
        <w:t xml:space="preserve">的加持下，Markdown可以输出多种格式的文档，例如Word、HTML、LaTeX、PDF、EPUB等。基于Pandoc开发的</w:t>
      </w:r>
      <w:hyperlink r:id="rId28">
        <w:r>
          <w:rPr>
            <w:rStyle w:val="Hyperlink"/>
          </w:rPr>
          <w:t xml:space="preserve">Quarto</w:t>
        </w:r>
      </w:hyperlink>
      <w:r>
        <w:t xml:space="preserve"> </w:t>
      </w:r>
      <w:r>
        <w:t xml:space="preserve">(</w:t>
      </w:r>
      <w:hyperlink w:anchor="ref-allaire2024">
        <w:r>
          <w:rPr>
            <w:rStyle w:val="Hyperlink"/>
          </w:rPr>
          <w:t xml:space="preserve">Allaire et al., 2024</w:t>
        </w:r>
      </w:hyperlink>
      <w:r>
        <w:t xml:space="preserve">)</w:t>
      </w:r>
      <w:r>
        <w:rPr>
          <w:rFonts w:hint="eastAsia"/>
        </w:rPr>
        <w:t xml:space="preserve">，不仅能够直接在论文中运行Python、R等代码，还增加了很多学术写作的实用功能，例如交叉引用、参考文献预览、可视化编辑等，是学术写作的理想工具</w:t>
      </w:r>
      <w:r>
        <w:t xml:space="preserve"> </w:t>
      </w:r>
      <w:r>
        <w:t xml:space="preserve">(</w:t>
      </w:r>
      <w:hyperlink w:anchor="ref-tenen2014">
        <w:r>
          <w:rPr>
            <w:rStyle w:val="Hyperlink"/>
          </w:rPr>
          <w:t xml:space="preserve">Tenen et al., 2014</w:t>
        </w:r>
      </w:hyperlink>
      <w:r>
        <w:t xml:space="preserve">)</w:t>
      </w:r>
      <w:r>
        <w:t xml:space="preserve">。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NormalTok"/>
        </w:rPr>
        <w:t xml:space="preserve">mtcars2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mtcars</w:t>
      </w:r>
      <w:r>
        <w:br/>
      </w:r>
      <w:r>
        <w:rPr>
          <w:rStyle w:val="NormalTok"/>
        </w:rPr>
        <w:t xml:space="preserve">mtcars2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mtcars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am,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"automatic"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"manual"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(mtcars2,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(hp, mpg,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am))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"bottom"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2" w:name="fig-mtcars"/>
          <w:p>
            <w:pPr>
              <w:pStyle w:val="Compact"/>
              <w:jc w:val="center"/>
            </w:pPr>
            <w:r>
              <w:drawing>
                <wp:inline>
                  <wp:extent cx="4587290" cy="3669832"/>
                  <wp:effectExtent b="0" l="0" r="0" t="0"/>
                  <wp:docPr descr="" title="" id="30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mtcars-1.png" id="3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87290" cy="366983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rPr>
                <w:rFonts w:hint="eastAsia"/>
              </w:rPr>
              <w:t xml:space="preserve">图</w:t>
            </w:r>
            <w:r>
              <w:t xml:space="preserve"> 1: </w:t>
            </w:r>
            <w:r>
              <w:rPr>
                <w:rFonts w:hint="eastAsia"/>
              </w:rPr>
              <w:t xml:space="preserve">在</w:t>
            </w:r>
            <w:r>
              <w:t xml:space="preserve"> Quarto </w:t>
            </w:r>
            <w:r>
              <w:rPr>
                <w:rFonts w:hint="eastAsia"/>
              </w:rPr>
              <w:t xml:space="preserve">中使用</w:t>
            </w:r>
            <w:r>
              <w:t xml:space="preserve"> R </w:t>
            </w:r>
            <w:r>
              <w:rPr>
                <w:rFonts w:hint="eastAsia"/>
              </w:rPr>
              <w:t xml:space="preserve">绘图</w:t>
            </w:r>
          </w:p>
          <w:bookmarkEnd w:id="32"/>
        </w:tc>
      </w:tr>
    </w:tbl>
    <w:p>
      <w:pPr>
        <w:pStyle w:val="BodyText"/>
      </w:pPr>
      <w:r>
        <w:rPr>
          <w:rFonts w:hint="eastAsia"/>
        </w:rPr>
        <w:t xml:space="preserve">不论是LaTeX、Markdown、Pandoc还是Quarto，都是基于英语写作的写作工具，对于中文写作者来说，这些工具的中文支持并不是很好，比如中文自由换行、中西文引号、中英文空格、中文按拼音排序等问题，都需要额外的配置和处理。</w:t>
      </w:r>
    </w:p>
    <w:p>
      <w:pPr>
        <w:pStyle w:val="BodyText"/>
      </w:pPr>
      <w:r>
        <w:rPr>
          <w:rFonts w:hint="eastAsia"/>
        </w:rPr>
        <w:t xml:space="preserve">本项目的目的，就是基于Quarto提供一套完整的Markdown学术写作方案，解决中文写作者在使用Markdown写作时遇到的各种问题，包括中文引号处理、中西文自动添加空格、参考文献列表按拼音排序（包括多音字）、中文参考文献本地化等，最终输出为格式完美的Word、HTML、LaTeX/PDF、Typst/PDF、EPUB以及Reveal.js幻灯片等格式。</w:t>
      </w:r>
    </w:p>
    <w:bookmarkEnd w:id="33"/>
    <w:bookmarkStart w:id="40" w:name="参考文献本地化"/>
    <w:p>
      <w:pPr>
        <w:pStyle w:val="Heading1"/>
      </w:pPr>
      <w:r>
        <w:t xml:space="preserve">2. </w:t>
      </w:r>
      <w:r>
        <w:rPr>
          <w:rFonts w:hint="eastAsia"/>
        </w:rPr>
        <w:t xml:space="preserve">参考文献本地化</w:t>
      </w:r>
    </w:p>
    <w:p>
      <w:pPr>
        <w:pStyle w:val="BodyText"/>
      </w:pPr>
      <w:r>
        <w:rPr>
          <w:rFonts w:hint="eastAsia"/>
        </w:rPr>
        <w:t xml:space="preserve">Pandoc使用CSL（</w:t>
      </w:r>
      <w:hyperlink r:id="rId34">
        <w:r>
          <w:rPr>
            <w:rStyle w:val="Hyperlink"/>
          </w:rPr>
          <w:t xml:space="preserve">Citation Style Language</w:t>
        </w:r>
      </w:hyperlink>
      <w:r>
        <w:rPr>
          <w:rFonts w:hint="eastAsia"/>
        </w:rPr>
        <w:t xml:space="preserve">）来格式化参考文献信息，然而CSL不支持多语言的参考文献格式化，例如在Pandoc中将语言设置为</w:t>
      </w:r>
      <w:r>
        <w:rPr>
          <w:rStyle w:val="VerbatimChar"/>
        </w:rPr>
        <w:t xml:space="preserve">en-US</w:t>
      </w:r>
      <w:r>
        <w:rPr>
          <w:rFonts w:hint="eastAsia"/>
        </w:rPr>
        <w:t xml:space="preserve">时，所有文献的本地化字符都会被转换为英文，例如</w:t>
      </w:r>
      <w:r>
        <w:rPr>
          <w:rStyle w:val="VerbatimChar"/>
        </w:rPr>
        <w:t xml:space="preserve">et al.</w:t>
      </w:r>
      <w:r>
        <w:t xml:space="preserve">、</w:t>
      </w:r>
      <w:r>
        <w:rPr>
          <w:rStyle w:val="VerbatimChar"/>
        </w:rPr>
        <w:t xml:space="preserve">vol.</w:t>
      </w:r>
      <w:r>
        <w:t xml:space="preserve">、</w:t>
      </w:r>
      <w:r>
        <w:rPr>
          <w:rStyle w:val="VerbatimChar"/>
        </w:rPr>
        <w:t xml:space="preserve">ed.</w:t>
      </w:r>
      <w:r>
        <w:rPr>
          <w:rFonts w:hint="eastAsia"/>
        </w:rPr>
        <w:t xml:space="preserve">等。</w:t>
      </w:r>
    </w:p>
    <w:p>
      <w:pPr>
        <w:pStyle w:val="BodyText"/>
      </w:pPr>
      <w:r>
        <w:rPr>
          <w:rFonts w:hint="eastAsia"/>
        </w:rPr>
        <w:t xml:space="preserve">本项目使用Lua</w:t>
      </w:r>
      <w:r>
        <w:t xml:space="preserve"> filter</w:t>
      </w:r>
      <w:r>
        <w:t xml:space="preserve"> </w:t>
      </w:r>
      <w:r>
        <w:rPr>
          <w:rStyle w:val="VerbatimChar"/>
        </w:rPr>
        <w:t xml:space="preserve">_extensions/localize-cnbib.lua</w:t>
      </w:r>
      <w:r>
        <w:rPr>
          <w:rFonts w:hint="eastAsia"/>
        </w:rPr>
        <w:t xml:space="preserve">来解决这个问题。</w:t>
      </w:r>
    </w:p>
    <w:bookmarkStart w:id="35" w:name="et-al.-替换为等"/>
    <w:p>
      <w:pPr>
        <w:pStyle w:val="Heading2"/>
      </w:pPr>
      <w:r>
        <w:t xml:space="preserve">2.1</w:t>
      </w:r>
      <w:r>
        <w:t xml:space="preserve"> </w:t>
      </w:r>
      <w:r>
        <w:t xml:space="preserve">“et al.”</w:t>
      </w:r>
      <w:r>
        <w:t xml:space="preserve"> </w:t>
      </w:r>
      <w:r>
        <w:rPr>
          <w:rFonts w:hint="eastAsia"/>
        </w:rPr>
        <w:t xml:space="preserve">替换为“等”</w:t>
      </w:r>
    </w:p>
    <w:p>
      <w:pPr>
        <w:pStyle w:val="BodyText"/>
      </w:pPr>
      <w:r>
        <w:rPr>
          <w:rFonts w:hint="eastAsia"/>
        </w:rPr>
        <w:t xml:space="preserve">在author-date样式中，正文中超过一个作者时，只显示第一作者，英文文献后用</w:t>
      </w:r>
      <w:r>
        <w:rPr>
          <w:rStyle w:val="VerbatimChar"/>
        </w:rPr>
        <w:t xml:space="preserve">et al.</w:t>
      </w:r>
      <w:r>
        <w:rPr>
          <w:rFonts w:hint="eastAsia"/>
        </w:rPr>
        <w:t xml:space="preserve">表示</w:t>
      </w:r>
      <w:r>
        <w:t xml:space="preserve"> </w:t>
      </w:r>
      <w:r>
        <w:t xml:space="preserve">(</w:t>
      </w:r>
      <w:hyperlink w:anchor="ref-acemoglu2019">
        <w:r>
          <w:rPr>
            <w:rStyle w:val="Hyperlink"/>
          </w:rPr>
          <w:t xml:space="preserve">Acemoglu et al., 2019</w:t>
        </w:r>
      </w:hyperlink>
      <w:r>
        <w:t xml:space="preserve">;</w:t>
      </w:r>
      <w:r>
        <w:t xml:space="preserve"> </w:t>
      </w:r>
      <w:hyperlink w:anchor="ref-gao2023a">
        <w:r>
          <w:rPr>
            <w:rStyle w:val="Hyperlink"/>
          </w:rPr>
          <w:t xml:space="preserve">Gao et al., 2023</w:t>
        </w:r>
      </w:hyperlink>
      <w:r>
        <w:t xml:space="preserve">;</w:t>
      </w:r>
      <w:r>
        <w:t xml:space="preserve"> </w:t>
      </w:r>
      <w:hyperlink w:anchor="ref-pang2004">
        <w:r>
          <w:rPr>
            <w:rStyle w:val="Hyperlink"/>
          </w:rPr>
          <w:t xml:space="preserve">Pang et al., 2004</w:t>
        </w:r>
      </w:hyperlink>
      <w:r>
        <w:t xml:space="preserve">;</w:t>
      </w:r>
      <w:r>
        <w:t xml:space="preserve"> </w:t>
      </w:r>
      <w:hyperlink w:anchor="ref-krewinkel2017">
        <w:r>
          <w:rPr>
            <w:rStyle w:val="Hyperlink"/>
          </w:rPr>
          <w:t xml:space="preserve">Krewinkel et al., 2017</w:t>
        </w:r>
      </w:hyperlink>
      <w:r>
        <w:t xml:space="preserve">;</w:t>
      </w:r>
      <w:r>
        <w:t xml:space="preserve"> </w:t>
      </w:r>
      <w:hyperlink w:anchor="ref-flint2018">
        <w:r>
          <w:rPr>
            <w:rStyle w:val="Hyperlink"/>
          </w:rPr>
          <w:t xml:space="preserve">Flint et al., 2018</w:t>
        </w:r>
      </w:hyperlink>
      <w:r>
        <w:t xml:space="preserve">)</w:t>
      </w:r>
      <w:r>
        <w:rPr>
          <w:rFonts w:hint="eastAsia"/>
        </w:rPr>
        <w:t xml:space="preserve">。对于中文文献，</w:t>
      </w:r>
      <w:r>
        <w:rPr>
          <w:rStyle w:val="VerbatimChar"/>
        </w:rPr>
        <w:t xml:space="preserve">et al.</w:t>
      </w:r>
      <w:r>
        <w:rPr>
          <w:rFonts w:hint="eastAsia"/>
        </w:rPr>
        <w:t xml:space="preserve">则应该替换为</w:t>
      </w:r>
      <w:r>
        <w:rPr>
          <w:rStyle w:val="VerbatimChar"/>
          <w:rFonts w:hint="eastAsia"/>
        </w:rPr>
        <w:t xml:space="preserve">等</w:t>
      </w:r>
      <w:r>
        <w:t xml:space="preserve"> </w:t>
      </w:r>
      <w:r>
        <w:t xml:space="preserve">(</w:t>
      </w:r>
      <w:hyperlink w:anchor="ref-qinhui2019">
        <w:r>
          <w:rPr>
            <w:rStyle w:val="Hyperlink"/>
            <w:rFonts w:hint="eastAsia"/>
          </w:rPr>
          <w:t xml:space="preserve">秦晖</w:t>
        </w:r>
        <w:r>
          <w:rPr>
            <w:rStyle w:val="Hyperlink"/>
          </w:rPr>
          <w:t xml:space="preserve"> </w:t>
        </w:r>
        <w:r>
          <w:rPr>
            <w:rStyle w:val="Hyperlink"/>
            <w:rFonts w:hint="eastAsia"/>
          </w:rPr>
          <w:t xml:space="preserve">等,</w:t>
        </w:r>
        <w:r>
          <w:rPr>
            <w:rStyle w:val="Hyperlink"/>
          </w:rPr>
          <w:t xml:space="preserve"> 2019</w:t>
        </w:r>
      </w:hyperlink>
      <w:r>
        <w:t xml:space="preserve">;</w:t>
      </w:r>
      <w:r>
        <w:t xml:space="preserve"> </w:t>
      </w:r>
      <w:hyperlink w:anchor="ref-yishabai2018">
        <w:r>
          <w:rPr>
            <w:rStyle w:val="Hyperlink"/>
            <w:rFonts w:hint="eastAsia"/>
          </w:rPr>
          <w:t xml:space="preserve">伊莎白</w:t>
        </w:r>
        <w:r>
          <w:rPr>
            <w:rStyle w:val="Hyperlink"/>
          </w:rPr>
          <w:t xml:space="preserve"> </w:t>
        </w:r>
        <w:r>
          <w:rPr>
            <w:rStyle w:val="Hyperlink"/>
            <w:rFonts w:hint="eastAsia"/>
          </w:rPr>
          <w:t xml:space="preserve">等,</w:t>
        </w:r>
        <w:r>
          <w:rPr>
            <w:rStyle w:val="Hyperlink"/>
          </w:rPr>
          <w:t xml:space="preserve"> 2018</w:t>
        </w:r>
      </w:hyperlink>
      <w:r>
        <w:t xml:space="preserve">;</w:t>
      </w:r>
      <w:r>
        <w:t xml:space="preserve"> </w:t>
      </w:r>
      <w:hyperlink w:anchor="ref-jiazhen1979">
        <w:r>
          <w:rPr>
            <w:rStyle w:val="Hyperlink"/>
            <w:rFonts w:hint="eastAsia"/>
          </w:rPr>
          <w:t xml:space="preserve">賈禎</w:t>
        </w:r>
        <w:r>
          <w:rPr>
            <w:rStyle w:val="Hyperlink"/>
          </w:rPr>
          <w:t xml:space="preserve"> </w:t>
        </w:r>
        <w:r>
          <w:rPr>
            <w:rStyle w:val="Hyperlink"/>
            <w:rFonts w:hint="eastAsia"/>
          </w:rPr>
          <w:t xml:space="preserve">等,</w:t>
        </w:r>
        <w:r>
          <w:rPr>
            <w:rStyle w:val="Hyperlink"/>
          </w:rPr>
          <w:t xml:space="preserve"> 1979</w:t>
        </w:r>
      </w:hyperlink>
      <w:r>
        <w:t xml:space="preserve">;</w:t>
      </w:r>
      <w:r>
        <w:t xml:space="preserve"> </w:t>
      </w:r>
      <w:hyperlink w:anchor="ref-zhaojizhi2024">
        <w:r>
          <w:rPr>
            <w:rStyle w:val="Hyperlink"/>
            <w:rFonts w:hint="eastAsia"/>
          </w:rPr>
          <w:t xml:space="preserve">赵继之</w:t>
        </w:r>
        <w:r>
          <w:rPr>
            <w:rStyle w:val="Hyperlink"/>
          </w:rPr>
          <w:t xml:space="preserve"> </w:t>
        </w:r>
        <w:r>
          <w:rPr>
            <w:rStyle w:val="Hyperlink"/>
            <w:rFonts w:hint="eastAsia"/>
          </w:rPr>
          <w:t xml:space="preserve">等,</w:t>
        </w:r>
        <w:r>
          <w:rPr>
            <w:rStyle w:val="Hyperlink"/>
          </w:rPr>
          <w:t xml:space="preserve"> 2024</w:t>
        </w:r>
      </w:hyperlink>
      <w:r>
        <w:t xml:space="preserve">)</w:t>
      </w:r>
      <w:r>
        <w:t xml:space="preserve">。</w:t>
      </w:r>
    </w:p>
    <w:p>
      <w:pPr>
        <w:pStyle w:val="BodyText"/>
      </w:pPr>
      <w:r>
        <w:rPr>
          <w:rFonts w:hint="eastAsia"/>
        </w:rPr>
        <w:t xml:space="preserve">对于参考文献表来说，超过3个作者时，也应该使用</w:t>
      </w:r>
      <w:r>
        <w:rPr>
          <w:rStyle w:val="VerbatimChar"/>
        </w:rPr>
        <w:t xml:space="preserve">et al.</w:t>
      </w:r>
      <w:r>
        <w:rPr>
          <w:rFonts w:hint="eastAsia"/>
        </w:rPr>
        <w:t xml:space="preserve">或</w:t>
      </w:r>
      <w:r>
        <w:rPr>
          <w:rStyle w:val="VerbatimChar"/>
          <w:rFonts w:hint="eastAsia"/>
        </w:rPr>
        <w:t xml:space="preserve">等</w:t>
      </w:r>
      <w:r>
        <w:rPr>
          <w:rFonts w:hint="eastAsia"/>
        </w:rPr>
        <w:t xml:space="preserve">来表示</w:t>
      </w:r>
      <w:r>
        <w:t xml:space="preserve"> </w:t>
      </w:r>
      <w:r>
        <w:t xml:space="preserve">(</w:t>
      </w:r>
      <w:hyperlink w:anchor="ref-lushaowei2015">
        <w:r>
          <w:rPr>
            <w:rStyle w:val="Hyperlink"/>
            <w:rFonts w:hint="eastAsia"/>
          </w:rPr>
          <w:t xml:space="preserve">卢少微</w:t>
        </w:r>
        <w:r>
          <w:rPr>
            <w:rStyle w:val="Hyperlink"/>
          </w:rPr>
          <w:t xml:space="preserve"> </w:t>
        </w:r>
        <w:r>
          <w:rPr>
            <w:rStyle w:val="Hyperlink"/>
            <w:rFonts w:hint="eastAsia"/>
          </w:rPr>
          <w:t xml:space="preserve">等,</w:t>
        </w:r>
        <w:r>
          <w:rPr>
            <w:rStyle w:val="Hyperlink"/>
          </w:rPr>
          <w:t xml:space="preserve"> 2015</w:t>
        </w:r>
      </w:hyperlink>
      <w:r>
        <w:t xml:space="preserve">;</w:t>
      </w:r>
      <w:r>
        <w:t xml:space="preserve"> </w:t>
      </w:r>
      <w:hyperlink w:anchor="ref-yang2023e">
        <w:r>
          <w:rPr>
            <w:rStyle w:val="Hyperlink"/>
          </w:rPr>
          <w:t xml:space="preserve">Yang et al., 2023</w:t>
        </w:r>
      </w:hyperlink>
      <w:r>
        <w:t xml:space="preserve">)</w:t>
      </w:r>
      <w:r>
        <w:rPr>
          <w:rFonts w:hint="eastAsia"/>
        </w:rPr>
        <w:t xml:space="preserve">，以及更多例子</w:t>
      </w:r>
      <w:r>
        <w:t xml:space="preserve"> </w:t>
      </w:r>
      <w:r>
        <w:t xml:space="preserve">(</w:t>
      </w:r>
      <w:hyperlink w:anchor="ref-acemoglu2019">
        <w:r>
          <w:rPr>
            <w:rStyle w:val="Hyperlink"/>
          </w:rPr>
          <w:t xml:space="preserve">Acemoglu et al., 2019</w:t>
        </w:r>
      </w:hyperlink>
      <w:r>
        <w:t xml:space="preserve">;</w:t>
      </w:r>
      <w:r>
        <w:t xml:space="preserve"> </w:t>
      </w:r>
      <w:hyperlink w:anchor="ref-geyanfeng2020">
        <w:r>
          <w:rPr>
            <w:rStyle w:val="Hyperlink"/>
            <w:rFonts w:hint="eastAsia"/>
          </w:rPr>
          <w:t xml:space="preserve">葛延风</w:t>
        </w:r>
        <w:r>
          <w:rPr>
            <w:rStyle w:val="Hyperlink"/>
          </w:rPr>
          <w:t xml:space="preserve"> </w:t>
        </w:r>
        <w:r>
          <w:rPr>
            <w:rStyle w:val="Hyperlink"/>
            <w:rFonts w:hint="eastAsia"/>
          </w:rPr>
          <w:t xml:space="preserve">等,</w:t>
        </w:r>
        <w:r>
          <w:rPr>
            <w:rStyle w:val="Hyperlink"/>
          </w:rPr>
          <w:t xml:space="preserve"> 2020</w:t>
        </w:r>
      </w:hyperlink>
      <w:r>
        <w:t xml:space="preserve">;</w:t>
      </w:r>
      <w:r>
        <w:t xml:space="preserve"> </w:t>
      </w:r>
      <w:hyperlink w:anchor="ref-caojingjing2020">
        <w:r>
          <w:rPr>
            <w:rStyle w:val="Hyperlink"/>
            <w:rFonts w:hint="eastAsia"/>
          </w:rPr>
          <w:t xml:space="preserve">曹晶晶</w:t>
        </w:r>
        <w:r>
          <w:rPr>
            <w:rStyle w:val="Hyperlink"/>
          </w:rPr>
          <w:t xml:space="preserve"> </w:t>
        </w:r>
        <w:r>
          <w:rPr>
            <w:rStyle w:val="Hyperlink"/>
            <w:rFonts w:hint="eastAsia"/>
          </w:rPr>
          <w:t xml:space="preserve">等,</w:t>
        </w:r>
        <w:r>
          <w:rPr>
            <w:rStyle w:val="Hyperlink"/>
          </w:rPr>
          <w:t xml:space="preserve"> 2020</w:t>
        </w:r>
      </w:hyperlink>
      <w:r>
        <w:t xml:space="preserve">;</w:t>
      </w:r>
      <w:r>
        <w:t xml:space="preserve"> </w:t>
      </w:r>
      <w:hyperlink w:anchor="ref-amarante2022">
        <w:r>
          <w:rPr>
            <w:rStyle w:val="Hyperlink"/>
          </w:rPr>
          <w:t xml:space="preserve">Amarante et al., 2022</w:t>
        </w:r>
      </w:hyperlink>
      <w:r>
        <w:t xml:space="preserve">;</w:t>
      </w:r>
      <w:r>
        <w:t xml:space="preserve"> </w:t>
      </w:r>
      <w:hyperlink w:anchor="ref-daviet2022">
        <w:r>
          <w:rPr>
            <w:rStyle w:val="Hyperlink"/>
          </w:rPr>
          <w:t xml:space="preserve">Daviet et al., 2022</w:t>
        </w:r>
      </w:hyperlink>
      <w:r>
        <w:t xml:space="preserve">)</w:t>
      </w:r>
      <w:r>
        <w:t xml:space="preserve">。</w:t>
      </w:r>
    </w:p>
    <w:bookmarkEnd w:id="35"/>
    <w:bookmarkStart w:id="36" w:name="vol.-替换为第x卷"/>
    <w:p>
      <w:pPr>
        <w:pStyle w:val="Heading2"/>
      </w:pPr>
      <w:r>
        <w:t xml:space="preserve">2.2</w:t>
      </w:r>
      <w:r>
        <w:t xml:space="preserve"> </w:t>
      </w:r>
      <w:r>
        <w:t xml:space="preserve">“vol.”</w:t>
      </w:r>
      <w:r>
        <w:t xml:space="preserve"> </w:t>
      </w:r>
      <w:r>
        <w:rPr>
          <w:rFonts w:hint="eastAsia"/>
        </w:rPr>
        <w:t xml:space="preserve">替换为“第X卷”</w:t>
      </w:r>
    </w:p>
    <w:p>
      <w:pPr>
        <w:pStyle w:val="BodyText"/>
      </w:pPr>
      <w:r>
        <w:rPr>
          <w:rFonts w:hint="eastAsia"/>
        </w:rPr>
        <w:t xml:space="preserve">在中文文献中，</w:t>
      </w:r>
      <w:r>
        <w:rPr>
          <w:rStyle w:val="VerbatimChar"/>
        </w:rPr>
        <w:t xml:space="preserve">vol.</w:t>
      </w:r>
      <w:r>
        <w:rPr>
          <w:rFonts w:hint="eastAsia"/>
        </w:rPr>
        <w:t xml:space="preserve">应该替换为</w:t>
      </w:r>
      <w:r>
        <w:rPr>
          <w:rStyle w:val="VerbatimChar"/>
          <w:rFonts w:hint="eastAsia"/>
        </w:rPr>
        <w:t xml:space="preserve">第</w:t>
      </w:r>
      <w:r>
        <w:rPr>
          <w:rStyle w:val="VerbatimChar"/>
        </w:rPr>
        <w:t xml:space="preserve"> X </w:t>
      </w:r>
      <w:r>
        <w:rPr>
          <w:rStyle w:val="VerbatimChar"/>
          <w:rFonts w:hint="eastAsia"/>
        </w:rPr>
        <w:t xml:space="preserve">卷</w:t>
      </w:r>
      <w:r>
        <w:t xml:space="preserve"> </w:t>
      </w:r>
      <w:r>
        <w:t xml:space="preserve">(</w:t>
      </w:r>
      <w:hyperlink w:anchor="ref-gezhaoguang2000a">
        <w:r>
          <w:rPr>
            <w:rStyle w:val="Hyperlink"/>
            <w:rFonts w:hint="eastAsia"/>
          </w:rPr>
          <w:t xml:space="preserve">葛兆光,</w:t>
        </w:r>
        <w:r>
          <w:rPr>
            <w:rStyle w:val="Hyperlink"/>
          </w:rPr>
          <w:t xml:space="preserve"> 2000</w:t>
        </w:r>
      </w:hyperlink>
      <w:r>
        <w:t xml:space="preserve">;</w:t>
      </w:r>
      <w:r>
        <w:t xml:space="preserve"> </w:t>
      </w:r>
      <w:hyperlink w:anchor="ref-zgrmdxqsyjs1983">
        <w:r>
          <w:rPr>
            <w:rStyle w:val="Hyperlink"/>
            <w:rFonts w:hint="eastAsia"/>
          </w:rPr>
          <w:t xml:space="preserve">中国人民大学清史研究所</w:t>
        </w:r>
        <w:r>
          <w:rPr>
            <w:rStyle w:val="Hyperlink"/>
          </w:rPr>
          <w:t xml:space="preserve"> </w:t>
        </w:r>
        <w:r>
          <w:rPr>
            <w:rStyle w:val="Hyperlink"/>
            <w:rFonts w:hint="eastAsia"/>
          </w:rPr>
          <w:t xml:space="preserve">等,</w:t>
        </w:r>
        <w:r>
          <w:rPr>
            <w:rStyle w:val="Hyperlink"/>
          </w:rPr>
          <w:t xml:space="preserve"> 1983</w:t>
        </w:r>
      </w:hyperlink>
      <w:r>
        <w:t xml:space="preserve">)</w:t>
      </w:r>
      <w:r>
        <w:rPr>
          <w:rFonts w:hint="eastAsia"/>
        </w:rPr>
        <w:t xml:space="preserve">。但英文文献中</w:t>
      </w:r>
      <w:r>
        <w:rPr>
          <w:rStyle w:val="VerbatimChar"/>
        </w:rPr>
        <w:t xml:space="preserve">vol.</w:t>
      </w:r>
      <w:r>
        <w:rPr>
          <w:rFonts w:hint="eastAsia"/>
        </w:rPr>
        <w:t xml:space="preserve">仍然需要保留</w:t>
      </w:r>
      <w:r>
        <w:t xml:space="preserve"> </w:t>
      </w:r>
      <w:r>
        <w:t xml:space="preserve">(</w:t>
      </w:r>
      <w:hyperlink w:anchor="ref-fletcher1978">
        <w:r>
          <w:rPr>
            <w:rStyle w:val="Hyperlink"/>
          </w:rPr>
          <w:t xml:space="preserve">Fletcher, 1978b</w:t>
        </w:r>
      </w:hyperlink>
      <w:r>
        <w:t xml:space="preserve">,</w:t>
      </w:r>
      <w:r>
        <w:t xml:space="preserve"> </w:t>
      </w:r>
      <w:hyperlink w:anchor="ref-fletcher1978a">
        <w:r>
          <w:rPr>
            <w:rStyle w:val="Hyperlink"/>
          </w:rPr>
          <w:t xml:space="preserve">1978a</w:t>
        </w:r>
      </w:hyperlink>
      <w:r>
        <w:t xml:space="preserve">,</w:t>
      </w:r>
      <w:r>
        <w:t xml:space="preserve"> </w:t>
      </w:r>
      <w:hyperlink w:anchor="ref-fletcher1978b">
        <w:r>
          <w:rPr>
            <w:rStyle w:val="Hyperlink"/>
          </w:rPr>
          <w:t xml:space="preserve">1978c</w:t>
        </w:r>
      </w:hyperlink>
      <w:r>
        <w:t xml:space="preserve">;</w:t>
      </w:r>
      <w:r>
        <w:t xml:space="preserve"> </w:t>
      </w:r>
      <w:hyperlink w:anchor="ref-fairbank1968a">
        <w:r>
          <w:rPr>
            <w:rStyle w:val="Hyperlink"/>
          </w:rPr>
          <w:t xml:space="preserve">Fairbank, 1968</w:t>
        </w:r>
      </w:hyperlink>
      <w:r>
        <w:t xml:space="preserve">)</w:t>
      </w:r>
      <w:r>
        <w:t xml:space="preserve">。</w:t>
      </w:r>
    </w:p>
    <w:bookmarkEnd w:id="36"/>
    <w:bookmarkStart w:id="37" w:name="ed.-和-eds.-替换为编"/>
    <w:p>
      <w:pPr>
        <w:pStyle w:val="Heading2"/>
      </w:pPr>
      <w:r>
        <w:t xml:space="preserve">2.3</w:t>
      </w:r>
      <w:r>
        <w:t xml:space="preserve"> </w:t>
      </w:r>
      <w:r>
        <w:t xml:space="preserve">“ed.”</w:t>
      </w:r>
      <w:r>
        <w:t xml:space="preserve"> </w:t>
      </w:r>
      <w:r>
        <w:rPr>
          <w:rFonts w:hint="eastAsia"/>
        </w:rPr>
        <w:t xml:space="preserve">和</w:t>
      </w:r>
      <w:r>
        <w:t xml:space="preserve"> </w:t>
      </w:r>
      <w:r>
        <w:t xml:space="preserve">“eds.”</w:t>
      </w:r>
      <w:r>
        <w:t xml:space="preserve"> </w:t>
      </w:r>
      <w:r>
        <w:rPr>
          <w:rFonts w:hint="eastAsia"/>
        </w:rPr>
        <w:t xml:space="preserve">替换为“编”</w:t>
      </w:r>
    </w:p>
    <w:p>
      <w:pPr>
        <w:pStyle w:val="BodyText"/>
      </w:pPr>
      <w:r>
        <w:rPr>
          <w:rFonts w:hint="eastAsia"/>
        </w:rPr>
        <w:t xml:space="preserve">在中文文献中，</w:t>
      </w:r>
      <w:r>
        <w:rPr>
          <w:rStyle w:val="VerbatimChar"/>
        </w:rPr>
        <w:t xml:space="preserve">eds.</w:t>
      </w:r>
      <w:r>
        <w:rPr>
          <w:rFonts w:hint="eastAsia"/>
        </w:rPr>
        <w:t xml:space="preserve">和</w:t>
      </w:r>
      <w:r>
        <w:rPr>
          <w:rStyle w:val="VerbatimChar"/>
        </w:rPr>
        <w:t xml:space="preserve">ed.</w:t>
      </w:r>
      <w:r>
        <w:rPr>
          <w:rFonts w:hint="eastAsia"/>
        </w:rPr>
        <w:t xml:space="preserve">应该替换为</w:t>
      </w:r>
      <w:r>
        <w:rPr>
          <w:rStyle w:val="VerbatimChar"/>
          <w:rFonts w:hint="eastAsia"/>
        </w:rPr>
        <w:t xml:space="preserve">编</w:t>
      </w:r>
      <w:r>
        <w:t xml:space="preserve"> </w:t>
      </w:r>
      <w:r>
        <w:t xml:space="preserve">(</w:t>
      </w:r>
      <w:hyperlink w:anchor="ref-lihongzhang2007">
        <w:r>
          <w:rPr>
            <w:rStyle w:val="Hyperlink"/>
            <w:rFonts w:hint="eastAsia"/>
          </w:rPr>
          <w:t xml:space="preserve">李鸿章,</w:t>
        </w:r>
        <w:r>
          <w:rPr>
            <w:rStyle w:val="Hyperlink"/>
          </w:rPr>
          <w:t xml:space="preserve"> 2007</w:t>
        </w:r>
      </w:hyperlink>
      <w:r>
        <w:t xml:space="preserve">;</w:t>
      </w:r>
      <w:r>
        <w:t xml:space="preserve"> </w:t>
      </w:r>
      <w:hyperlink w:anchor="ref-liangqichao2018">
        <w:r>
          <w:rPr>
            <w:rStyle w:val="Hyperlink"/>
            <w:rFonts w:hint="eastAsia"/>
          </w:rPr>
          <w:t xml:space="preserve">梁启超,</w:t>
        </w:r>
        <w:r>
          <w:rPr>
            <w:rStyle w:val="Hyperlink"/>
          </w:rPr>
          <w:t xml:space="preserve"> 2018</w:t>
        </w:r>
      </w:hyperlink>
      <w:r>
        <w:t xml:space="preserve">;</w:t>
      </w:r>
      <w:r>
        <w:t xml:space="preserve"> </w:t>
      </w:r>
      <w:hyperlink w:anchor="ref-yishabai2018">
        <w:r>
          <w:rPr>
            <w:rStyle w:val="Hyperlink"/>
            <w:rFonts w:hint="eastAsia"/>
          </w:rPr>
          <w:t xml:space="preserve">伊莎白</w:t>
        </w:r>
        <w:r>
          <w:rPr>
            <w:rStyle w:val="Hyperlink"/>
          </w:rPr>
          <w:t xml:space="preserve"> </w:t>
        </w:r>
        <w:r>
          <w:rPr>
            <w:rStyle w:val="Hyperlink"/>
            <w:rFonts w:hint="eastAsia"/>
          </w:rPr>
          <w:t xml:space="preserve">等,</w:t>
        </w:r>
        <w:r>
          <w:rPr>
            <w:rStyle w:val="Hyperlink"/>
          </w:rPr>
          <w:t xml:space="preserve"> 2018</w:t>
        </w:r>
      </w:hyperlink>
      <w:r>
        <w:t xml:space="preserve">;</w:t>
      </w:r>
      <w:r>
        <w:t xml:space="preserve"> </w:t>
      </w:r>
      <w:hyperlink w:anchor="ref-feixiaotong1989">
        <w:r>
          <w:rPr>
            <w:rStyle w:val="Hyperlink"/>
            <w:rFonts w:hint="eastAsia"/>
          </w:rPr>
          <w:t xml:space="preserve">费孝通,</w:t>
        </w:r>
        <w:r>
          <w:rPr>
            <w:rStyle w:val="Hyperlink"/>
          </w:rPr>
          <w:t xml:space="preserve"> 1989</w:t>
        </w:r>
      </w:hyperlink>
      <w:r>
        <w:t xml:space="preserve">;</w:t>
      </w:r>
      <w:r>
        <w:t xml:space="preserve"> </w:t>
      </w:r>
      <w:hyperlink w:anchor="ref-zuozongtang1986">
        <w:r>
          <w:rPr>
            <w:rStyle w:val="Hyperlink"/>
            <w:rFonts w:hint="eastAsia"/>
          </w:rPr>
          <w:t xml:space="preserve">左宗棠,</w:t>
        </w:r>
        <w:r>
          <w:rPr>
            <w:rStyle w:val="Hyperlink"/>
          </w:rPr>
          <w:t xml:space="preserve"> 1986</w:t>
        </w:r>
      </w:hyperlink>
      <w:r>
        <w:t xml:space="preserve">)</w:t>
      </w:r>
      <w:r>
        <w:rPr>
          <w:rFonts w:hint="eastAsia"/>
        </w:rPr>
        <w:t xml:space="preserve">，不过</w:t>
      </w:r>
      <w:r>
        <w:rPr>
          <w:rStyle w:val="VerbatimChar"/>
        </w:rPr>
        <w:t xml:space="preserve">ed.</w:t>
      </w:r>
      <w:r>
        <w:rPr>
          <w:rFonts w:hint="eastAsia"/>
        </w:rPr>
        <w:t xml:space="preserve">既可以表示</w:t>
      </w:r>
      <w:r>
        <w:rPr>
          <w:rStyle w:val="VerbatimChar"/>
          <w:rFonts w:hint="eastAsia"/>
        </w:rPr>
        <w:t xml:space="preserve">编</w:t>
      </w:r>
      <w:r>
        <w:rPr>
          <w:rFonts w:hint="eastAsia"/>
        </w:rPr>
        <w:t xml:space="preserve">，也可以表示</w:t>
      </w:r>
      <w:r>
        <w:rPr>
          <w:rStyle w:val="VerbatimChar"/>
          <w:rFonts w:hint="eastAsia"/>
        </w:rPr>
        <w:t xml:space="preserve">版</w:t>
      </w:r>
      <w:r>
        <w:rPr>
          <w:rFonts w:hint="eastAsia"/>
        </w:rPr>
        <w:t xml:space="preserve">，相对比较复杂，请参考下面的例子。</w:t>
      </w:r>
    </w:p>
    <w:bookmarkEnd w:id="37"/>
    <w:bookmarkStart w:id="38" w:name="ed.-替换为编或版"/>
    <w:p>
      <w:pPr>
        <w:pStyle w:val="Heading2"/>
      </w:pPr>
      <w:r>
        <w:t xml:space="preserve">2.4</w:t>
      </w:r>
      <w:r>
        <w:t xml:space="preserve"> </w:t>
      </w:r>
      <w:r>
        <w:t xml:space="preserve">“ed.”</w:t>
      </w:r>
      <w:r>
        <w:t xml:space="preserve"> </w:t>
      </w:r>
      <w:r>
        <w:rPr>
          <w:rFonts w:hint="eastAsia"/>
        </w:rPr>
        <w:t xml:space="preserve">替换为“编”或“版”</w:t>
      </w:r>
    </w:p>
    <w:p>
      <w:pPr>
        <w:pStyle w:val="BodyText"/>
      </w:pPr>
      <w:r>
        <w:rPr>
          <w:rStyle w:val="VerbatimChar"/>
        </w:rPr>
        <w:t xml:space="preserve">ed.</w:t>
      </w:r>
      <w:r>
        <w:rPr>
          <w:rFonts w:hint="eastAsia"/>
        </w:rPr>
        <w:t xml:space="preserve">既可以表示</w:t>
      </w:r>
      <w:r>
        <w:rPr>
          <w:rStyle w:val="VerbatimChar"/>
          <w:rFonts w:hint="eastAsia"/>
        </w:rPr>
        <w:t xml:space="preserve">编</w:t>
      </w:r>
      <w:r>
        <w:t xml:space="preserve"> </w:t>
      </w:r>
      <w:r>
        <w:t xml:space="preserve">(</w:t>
      </w:r>
      <w:hyperlink w:anchor="ref-feixiaotong1989">
        <w:r>
          <w:rPr>
            <w:rStyle w:val="Hyperlink"/>
            <w:rFonts w:hint="eastAsia"/>
          </w:rPr>
          <w:t xml:space="preserve">费孝通,</w:t>
        </w:r>
        <w:r>
          <w:rPr>
            <w:rStyle w:val="Hyperlink"/>
          </w:rPr>
          <w:t xml:space="preserve"> 1989</w:t>
        </w:r>
      </w:hyperlink>
      <w:r>
        <w:t xml:space="preserve">;</w:t>
      </w:r>
      <w:r>
        <w:t xml:space="preserve"> </w:t>
      </w:r>
      <w:hyperlink w:anchor="ref-zuozongtang1986">
        <w:r>
          <w:rPr>
            <w:rStyle w:val="Hyperlink"/>
            <w:rFonts w:hint="eastAsia"/>
          </w:rPr>
          <w:t xml:space="preserve">左宗棠,</w:t>
        </w:r>
        <w:r>
          <w:rPr>
            <w:rStyle w:val="Hyperlink"/>
          </w:rPr>
          <w:t xml:space="preserve"> 1986</w:t>
        </w:r>
      </w:hyperlink>
      <w:r>
        <w:t xml:space="preserve">)</w:t>
      </w:r>
      <w:r>
        <w:rPr>
          <w:rFonts w:hint="eastAsia"/>
        </w:rPr>
        <w:t xml:space="preserve">，也可以表示</w:t>
      </w:r>
      <w:r>
        <w:rPr>
          <w:rStyle w:val="VerbatimChar"/>
          <w:rFonts w:hint="eastAsia"/>
        </w:rPr>
        <w:t xml:space="preserve">版</w:t>
      </w:r>
      <w:r>
        <w:t xml:space="preserve"> </w:t>
      </w:r>
      <w:r>
        <w:t xml:space="preserve">(</w:t>
      </w:r>
      <w:hyperlink w:anchor="ref-qinhui2019">
        <w:r>
          <w:rPr>
            <w:rStyle w:val="Hyperlink"/>
            <w:rFonts w:hint="eastAsia"/>
          </w:rPr>
          <w:t xml:space="preserve">秦晖</w:t>
        </w:r>
        <w:r>
          <w:rPr>
            <w:rStyle w:val="Hyperlink"/>
          </w:rPr>
          <w:t xml:space="preserve"> </w:t>
        </w:r>
        <w:r>
          <w:rPr>
            <w:rStyle w:val="Hyperlink"/>
            <w:rFonts w:hint="eastAsia"/>
          </w:rPr>
          <w:t xml:space="preserve">等,</w:t>
        </w:r>
        <w:r>
          <w:rPr>
            <w:rStyle w:val="Hyperlink"/>
          </w:rPr>
          <w:t xml:space="preserve"> 2019</w:t>
        </w:r>
      </w:hyperlink>
      <w:r>
        <w:t xml:space="preserve">;</w:t>
      </w:r>
      <w:r>
        <w:t xml:space="preserve"> </w:t>
      </w:r>
      <w:hyperlink w:anchor="ref-taoxisheng2016">
        <w:r>
          <w:rPr>
            <w:rStyle w:val="Hyperlink"/>
            <w:rFonts w:hint="eastAsia"/>
          </w:rPr>
          <w:t xml:space="preserve">陶希圣,</w:t>
        </w:r>
        <w:r>
          <w:rPr>
            <w:rStyle w:val="Hyperlink"/>
          </w:rPr>
          <w:t xml:space="preserve"> 2016</w:t>
        </w:r>
      </w:hyperlink>
      <w:r>
        <w:t xml:space="preserve">)</w:t>
      </w:r>
      <w:r>
        <w:rPr>
          <w:rFonts w:hint="eastAsia"/>
        </w:rPr>
        <w:t xml:space="preserve">，虽然非常灵活，但也给替换带来了一定的困难，不过好在判断条件比较明确。</w:t>
      </w:r>
    </w:p>
    <w:bookmarkEnd w:id="38"/>
    <w:bookmarkStart w:id="39" w:name="tran.-和-trans.-替换为译"/>
    <w:p>
      <w:pPr>
        <w:pStyle w:val="Heading2"/>
      </w:pPr>
      <w:r>
        <w:t xml:space="preserve">2.5</w:t>
      </w:r>
      <w:r>
        <w:t xml:space="preserve"> </w:t>
      </w:r>
      <w:r>
        <w:t xml:space="preserve">“tran.”</w:t>
      </w:r>
      <w:r>
        <w:t xml:space="preserve"> </w:t>
      </w:r>
      <w:r>
        <w:rPr>
          <w:rFonts w:hint="eastAsia"/>
        </w:rPr>
        <w:t xml:space="preserve">和</w:t>
      </w:r>
      <w:r>
        <w:t xml:space="preserve"> </w:t>
      </w:r>
      <w:r>
        <w:t xml:space="preserve">“trans.”</w:t>
      </w:r>
      <w:r>
        <w:t xml:space="preserve"> </w:t>
      </w:r>
      <w:r>
        <w:rPr>
          <w:rFonts w:hint="eastAsia"/>
        </w:rPr>
        <w:t xml:space="preserve">替换为“译”</w:t>
      </w:r>
    </w:p>
    <w:p>
      <w:pPr>
        <w:pStyle w:val="BodyText"/>
      </w:pPr>
      <w:r>
        <w:rPr>
          <w:rFonts w:hint="eastAsia"/>
        </w:rPr>
        <w:t xml:space="preserve">在中文文献中，</w:t>
      </w:r>
      <w:r>
        <w:rPr>
          <w:rStyle w:val="VerbatimChar"/>
        </w:rPr>
        <w:t xml:space="preserve">tran.</w:t>
      </w:r>
      <w:r>
        <w:rPr>
          <w:rFonts w:hint="eastAsia"/>
        </w:rPr>
        <w:t xml:space="preserve">和</w:t>
      </w:r>
      <w:r>
        <w:rPr>
          <w:rStyle w:val="VerbatimChar"/>
        </w:rPr>
        <w:t xml:space="preserve">trans.</w:t>
      </w:r>
      <w:r>
        <w:rPr>
          <w:rFonts w:hint="eastAsia"/>
        </w:rPr>
        <w:t xml:space="preserve">应该替换为</w:t>
      </w:r>
      <w:r>
        <w:rPr>
          <w:rStyle w:val="VerbatimChar"/>
          <w:rFonts w:hint="eastAsia"/>
        </w:rPr>
        <w:t xml:space="preserve">译</w:t>
      </w:r>
      <w:r>
        <w:t xml:space="preserve"> </w:t>
      </w:r>
      <w:r>
        <w:t xml:space="preserve">(</w:t>
      </w:r>
      <w:hyperlink w:anchor="ref-hanqilan2004">
        <w:r>
          <w:rPr>
            <w:rStyle w:val="Hyperlink"/>
            <w:rFonts w:hint="eastAsia"/>
          </w:rPr>
          <w:t xml:space="preserve">韩起澜,</w:t>
        </w:r>
        <w:r>
          <w:rPr>
            <w:rStyle w:val="Hyperlink"/>
          </w:rPr>
          <w:t xml:space="preserve"> 2004</w:t>
        </w:r>
      </w:hyperlink>
      <w:r>
        <w:t xml:space="preserve">;</w:t>
      </w:r>
      <w:r>
        <w:t xml:space="preserve"> </w:t>
      </w:r>
      <w:hyperlink w:anchor="ref-yishabai2018">
        <w:r>
          <w:rPr>
            <w:rStyle w:val="Hyperlink"/>
            <w:rFonts w:hint="eastAsia"/>
          </w:rPr>
          <w:t xml:space="preserve">伊莎白</w:t>
        </w:r>
        <w:r>
          <w:rPr>
            <w:rStyle w:val="Hyperlink"/>
          </w:rPr>
          <w:t xml:space="preserve"> </w:t>
        </w:r>
        <w:r>
          <w:rPr>
            <w:rStyle w:val="Hyperlink"/>
            <w:rFonts w:hint="eastAsia"/>
          </w:rPr>
          <w:t xml:space="preserve">等,</w:t>
        </w:r>
        <w:r>
          <w:rPr>
            <w:rStyle w:val="Hyperlink"/>
          </w:rPr>
          <w:t xml:space="preserve"> 2018</w:t>
        </w:r>
      </w:hyperlink>
      <w:r>
        <w:t xml:space="preserve">;</w:t>
      </w:r>
      <w:r>
        <w:t xml:space="preserve"> </w:t>
      </w:r>
      <w:hyperlink w:anchor="ref-maikeerhekete2012">
        <w:r>
          <w:rPr>
            <w:rStyle w:val="Hyperlink"/>
            <w:rFonts w:hint="eastAsia"/>
          </w:rPr>
          <w:t xml:space="preserve">迈克尔·赫克特,</w:t>
        </w:r>
        <w:r>
          <w:rPr>
            <w:rStyle w:val="Hyperlink"/>
          </w:rPr>
          <w:t xml:space="preserve"> 2012</w:t>
        </w:r>
      </w:hyperlink>
      <w:r>
        <w:t xml:space="preserve">;</w:t>
      </w:r>
      <w:r>
        <w:t xml:space="preserve"> </w:t>
      </w:r>
      <w:hyperlink w:anchor="ref-ludefu2019">
        <w:r>
          <w:rPr>
            <w:rStyle w:val="Hyperlink"/>
            <w:rFonts w:hint="eastAsia"/>
          </w:rPr>
          <w:t xml:space="preserve">陆德芙</w:t>
        </w:r>
        <w:r>
          <w:rPr>
            <w:rStyle w:val="Hyperlink"/>
          </w:rPr>
          <w:t xml:space="preserve"> </w:t>
        </w:r>
        <w:r>
          <w:rPr>
            <w:rStyle w:val="Hyperlink"/>
            <w:rFonts w:hint="eastAsia"/>
          </w:rPr>
          <w:t xml:space="preserve">等,</w:t>
        </w:r>
        <w:r>
          <w:rPr>
            <w:rStyle w:val="Hyperlink"/>
          </w:rPr>
          <w:t xml:space="preserve"> 2019</w:t>
        </w:r>
      </w:hyperlink>
      <w:r>
        <w:t xml:space="preserve">)</w:t>
      </w:r>
      <w:r>
        <w:t xml:space="preserve">。</w:t>
      </w:r>
    </w:p>
    <w:p>
      <w:pPr>
        <w:pStyle w:val="BodyText"/>
      </w:pPr>
      <w:r>
        <w:rPr>
          <w:rFonts w:hint="eastAsia"/>
        </w:rPr>
        <w:t xml:space="preserve">值得一提的是，Lua</w:t>
      </w:r>
      <w:r>
        <w:t xml:space="preserve"> filter</w:t>
      </w:r>
      <w:r>
        <w:t xml:space="preserve"> </w:t>
      </w:r>
      <w:r>
        <w:rPr>
          <w:rStyle w:val="VerbatimChar"/>
        </w:rPr>
        <w:t xml:space="preserve">_extensions/localize-cnbib.lua</w:t>
      </w:r>
      <w:r>
        <w:rPr>
          <w:rFonts w:hint="eastAsia"/>
        </w:rPr>
        <w:t xml:space="preserve">同时支持author-date和numeric两种引用格式，并且在</w:t>
      </w:r>
      <w:r>
        <w:rPr>
          <w:rStyle w:val="VerbatimChar"/>
        </w:rPr>
        <w:t xml:space="preserve">link-citation</w:t>
      </w:r>
      <w:r>
        <w:rPr>
          <w:rFonts w:hint="eastAsia"/>
        </w:rPr>
        <w:t xml:space="preserve">开启或关闭时都能正常工作。当然，上述替换只考虑了常见中文文献字符本地化的情况，如果有其他字符需要本地化，请自行修改</w:t>
      </w:r>
      <w:r>
        <w:rPr>
          <w:rStyle w:val="VerbatimChar"/>
        </w:rPr>
        <w:t xml:space="preserve">_extensions/localize-cnbib.lua</w:t>
      </w:r>
      <w:r>
        <w:rPr>
          <w:rFonts w:hint="eastAsia"/>
        </w:rPr>
        <w:t xml:space="preserve">文件，或者提交issue给我。</w:t>
      </w:r>
    </w:p>
    <w:p>
      <w:pPr>
        <w:pStyle w:val="BodyText"/>
      </w:pPr>
      <w:r>
        <w:rPr>
          <w:rFonts w:hint="eastAsia"/>
        </w:rPr>
        <w:t xml:space="preserve">需要注意，本项目中</w:t>
      </w:r>
      <w:r>
        <w:rPr>
          <w:rStyle w:val="VerbatimChar"/>
        </w:rPr>
        <w:t xml:space="preserve">gb-author-date.csl</w:t>
      </w:r>
      <w:r>
        <w:rPr>
          <w:rFonts w:hint="eastAsia"/>
        </w:rPr>
        <w:t xml:space="preserve">和</w:t>
      </w:r>
      <w:r>
        <w:rPr>
          <w:rStyle w:val="VerbatimChar"/>
        </w:rPr>
        <w:t xml:space="preserve">gb-numeric.csl</w:t>
      </w:r>
      <w:r>
        <w:rPr>
          <w:rFonts w:hint="eastAsia"/>
        </w:rPr>
        <w:t xml:space="preserve">是我根据Zotero</w:t>
      </w:r>
      <w:r>
        <w:t xml:space="preserve"> </w:t>
      </w:r>
      <w:r>
        <w:rPr>
          <w:rFonts w:hint="eastAsia"/>
        </w:rPr>
        <w:t xml:space="preserve">Styles网站下载的CSL样式文件修改而来。与原始样式文件相比，我修改之后的样式文件更加符合GB/T</w:t>
      </w:r>
      <w:r>
        <w:t xml:space="preserve"> </w:t>
      </w:r>
      <w:r>
        <w:rPr>
          <w:rFonts w:hint="eastAsia"/>
        </w:rPr>
        <w:t xml:space="preserve">7714-2015的标准，</w:t>
      </w:r>
      <w:r>
        <w:rPr>
          <w:rStyle w:val="VerbatimChar"/>
        </w:rPr>
        <w:t xml:space="preserve">_extensions/localize-cnbib.lua</w:t>
      </w:r>
      <w:r>
        <w:rPr>
          <w:rFonts w:hint="eastAsia"/>
        </w:rPr>
        <w:t xml:space="preserve">也是根据这两个样式文件的格式来编写的，因此</w:t>
      </w:r>
      <w:r>
        <w:rPr>
          <w:rStyle w:val="VerbatimChar"/>
        </w:rPr>
        <w:t xml:space="preserve">_extensions/localize-cnbib.lua</w:t>
      </w:r>
      <w:r>
        <w:rPr>
          <w:rFonts w:hint="eastAsia"/>
        </w:rPr>
        <w:t xml:space="preserve">可能无法正常工作在其他CSL样式文件上。</w:t>
      </w:r>
    </w:p>
    <w:bookmarkEnd w:id="39"/>
    <w:bookmarkEnd w:id="40"/>
    <w:bookmarkStart w:id="42" w:name="中文参考文献按照拼音排序"/>
    <w:p>
      <w:pPr>
        <w:pStyle w:val="Heading1"/>
      </w:pPr>
      <w:r>
        <w:t xml:space="preserve">3. </w:t>
      </w:r>
      <w:r>
        <w:rPr>
          <w:rFonts w:hint="eastAsia"/>
        </w:rPr>
        <w:t xml:space="preserve">中文参考文献按照拼音排序</w:t>
      </w:r>
    </w:p>
    <w:p>
      <w:pPr>
        <w:pStyle w:val="BodyText"/>
      </w:pPr>
      <w:r>
        <w:rPr>
          <w:rFonts w:hint="eastAsia"/>
        </w:rPr>
        <w:t xml:space="preserve">在著者年份制的参考文献表中，中文参考文献一般需要按照拼音排序。基于GB/T</w:t>
      </w:r>
      <w:r>
        <w:t xml:space="preserve"> </w:t>
      </w:r>
      <w:r>
        <w:rPr>
          <w:rFonts w:hint="eastAsia"/>
        </w:rPr>
        <w:t xml:space="preserve">7714-2015的BibLaTeX样式包</w:t>
      </w:r>
      <w:hyperlink r:id="rId41">
        <w:r>
          <w:rPr>
            <w:rStyle w:val="Hyperlink"/>
          </w:rPr>
          <w:t xml:space="preserve">biblatex-gb7714-2015</w:t>
        </w:r>
      </w:hyperlink>
      <w:r>
        <w:rPr>
          <w:rFonts w:hint="eastAsia"/>
        </w:rPr>
        <w:t xml:space="preserve">支持使用</w:t>
      </w:r>
      <w:r>
        <w:rPr>
          <w:rStyle w:val="VerbatimChar"/>
        </w:rPr>
        <w:t xml:space="preserve">biber</w:t>
      </w:r>
      <w:r>
        <w:rPr>
          <w:rFonts w:hint="eastAsia"/>
        </w:rPr>
        <w:t xml:space="preserve">对中文文献按照排序，但对于Pandoc使用的Citeproc来说，并不支持这个功能。因此，中文参考文献的排序问题一直是一个头疼的问题。</w:t>
      </w:r>
    </w:p>
    <w:p>
      <w:pPr>
        <w:pStyle w:val="BodyText"/>
      </w:pPr>
      <w:r>
        <w:rPr>
          <w:rFonts w:hint="eastAsia"/>
        </w:rPr>
        <w:t xml:space="preserve">本项目使用Python</w:t>
      </w:r>
      <w:r>
        <w:t xml:space="preserve"> filter</w:t>
      </w:r>
      <w:r>
        <w:t xml:space="preserve"> </w:t>
      </w:r>
      <w:r>
        <w:rPr>
          <w:rStyle w:val="VerbatimChar"/>
        </w:rPr>
        <w:t xml:space="preserve">_extensions/sort-bib.py</w:t>
      </w:r>
      <w:r>
        <w:rPr>
          <w:rFonts w:hint="eastAsia"/>
        </w:rPr>
        <w:t xml:space="preserve">来解决这个问题，借助Python的</w:t>
      </w:r>
      <w:r>
        <w:rPr>
          <w:rStyle w:val="VerbatimChar"/>
        </w:rPr>
        <w:t xml:space="preserve">pypinyin</w:t>
      </w:r>
      <w:r>
        <w:rPr>
          <w:rFonts w:hint="eastAsia"/>
        </w:rPr>
        <w:t xml:space="preserve">库获取中文文献的著者拼音，然后通过Panflute</w:t>
      </w:r>
      <w:r>
        <w:t xml:space="preserve"> </w:t>
      </w:r>
      <w:r>
        <w:t xml:space="preserve">(</w:t>
      </w:r>
      <w:hyperlink w:anchor="ref-correia2024">
        <w:r>
          <w:rPr>
            <w:rStyle w:val="Hyperlink"/>
          </w:rPr>
          <w:t xml:space="preserve">Correia, 2024</w:t>
        </w:r>
      </w:hyperlink>
      <w:r>
        <w:t xml:space="preserve">)</w:t>
      </w:r>
      <w:r>
        <w:t xml:space="preserve"> </w:t>
      </w:r>
      <w:r>
        <w:rPr>
          <w:rFonts w:hint="eastAsia"/>
        </w:rPr>
        <w:t xml:space="preserve">修改Pandoc</w:t>
      </w:r>
      <w:r>
        <w:t xml:space="preserve"> </w:t>
      </w:r>
      <w:r>
        <w:rPr>
          <w:rFonts w:hint="eastAsia"/>
        </w:rPr>
        <w:t xml:space="preserve">AST，根据拼音对中文文献进行排序，并且对姓氏读音的多音字进行了特殊处理：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special_pinyin(text):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多音字的姓氏拼音</w:t>
      </w:r>
      <w:r>
        <w:br/>
      </w:r>
      <w:r>
        <w:rPr>
          <w:rStyle w:val="NormalTok"/>
        </w:rPr>
        <w:t xml:space="preserve">    surname_map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'葛'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'ge3'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'阚'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'kan4'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'任'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'ren2'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'单'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'shan4'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'解'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'xie4'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'燕'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'yan1'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'尉'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'yu4'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'乐'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'yue4'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'曾'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'zeng1'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'查'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'zha1'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contains_chinese(text):</w:t>
      </w:r>
      <w:r>
        <w:br/>
      </w:r>
      <w:r>
        <w:rPr>
          <w:rStyle w:val="NormalTok"/>
        </w:rPr>
        <w:t xml:space="preserve">        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text.split(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text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text</w:t>
      </w:r>
      <w:r>
        <w:br/>
      </w:r>
      <w:r>
        <w:rPr>
          <w:rStyle w:val="NormalTok"/>
        </w:rPr>
        <w:t xml:space="preserve">        surname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name[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surname_map.get(surname,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.join([i[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pinyin(name, style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Style.TONE3)]))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</w:p>
    <w:p>
      <w:pPr>
        <w:pStyle w:val="BodyText"/>
      </w:pPr>
      <w:r>
        <w:rPr>
          <w:rFonts w:hint="eastAsia"/>
        </w:rPr>
        <w:t xml:space="preserve">对于参考文献中中文和英文文献哪个在前的问题，各个学校和期刊的要求不一样，有的要求中文在前，有的要求非中文（英文）在前。</w:t>
      </w:r>
      <w:r>
        <w:rPr>
          <w:rStyle w:val="VerbatimChar"/>
        </w:rPr>
        <w:t xml:space="preserve">_extensions/sort-bib.py</w:t>
      </w:r>
      <w:r>
        <w:rPr>
          <w:rFonts w:hint="eastAsia"/>
        </w:rPr>
        <w:t xml:space="preserve">默认是英文（或其他非中文）在前，如果你需要中文在前，可以将对应代码修改为：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elem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doc.content: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isinstance</w:t>
      </w:r>
      <w:r>
        <w:rPr>
          <w:rStyle w:val="NormalTok"/>
        </w:rPr>
        <w:t xml:space="preserve">(elem, pf.Div)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"references"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elem.classes:</w:t>
      </w:r>
      <w:r>
        <w:br/>
      </w:r>
      <w:r>
        <w:rPr>
          <w:rStyle w:val="NormalTok"/>
        </w:rPr>
        <w:t xml:space="preserve">            elem.content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doc.chinese_entries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doc.non_chinese_entries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break</w:t>
      </w:r>
    </w:p>
    <w:p>
      <w:pPr>
        <w:pStyle w:val="BodyText"/>
      </w:pPr>
      <w:r>
        <w:rPr>
          <w:rFonts w:hint="eastAsia"/>
        </w:rPr>
        <w:t xml:space="preserve">需要注意的是，</w:t>
      </w:r>
      <w:r>
        <w:rPr>
          <w:rStyle w:val="VerbatimChar"/>
        </w:rPr>
        <w:t xml:space="preserve">_extensions/sort-bib.py</w:t>
      </w:r>
      <w:r>
        <w:rPr>
          <w:rFonts w:hint="eastAsia"/>
        </w:rPr>
        <w:t xml:space="preserve">只需用于author-date引用格式，numeric引用格式不需要排序，因为数字本身就是有序的。</w:t>
      </w:r>
    </w:p>
    <w:bookmarkEnd w:id="42"/>
    <w:bookmarkStart w:id="44" w:name="中文引号的处理"/>
    <w:p>
      <w:pPr>
        <w:pStyle w:val="Heading1"/>
      </w:pPr>
      <w:r>
        <w:t xml:space="preserve">4. </w:t>
      </w:r>
      <w:r>
        <w:rPr>
          <w:rFonts w:hint="eastAsia"/>
        </w:rPr>
        <w:t xml:space="preserve">中文引号的处理</w:t>
      </w:r>
    </w:p>
    <w:p>
      <w:pPr>
        <w:pStyle w:val="BodyText"/>
      </w:pPr>
      <w:r>
        <w:rPr>
          <w:rFonts w:hint="eastAsia"/>
        </w:rPr>
        <w:t xml:space="preserve">中文排版之难，引号为首。引号的处理，是中文排版非常tricky的问题，“万恶之源”在于是简体中文和英文的引号相同，但却要求呈现出不同的效果。具体来说，简体中文使用的引号</w:t>
      </w:r>
      <w:r>
        <w:rPr>
          <w:rStyle w:val="VerbatimChar"/>
        </w:rPr>
        <w:t xml:space="preserve">“</w:t>
      </w:r>
      <w:r>
        <w:t xml:space="preserve">、</w:t>
      </w:r>
      <w:r>
        <w:rPr>
          <w:rStyle w:val="VerbatimChar"/>
        </w:rPr>
        <w:t xml:space="preserve">”</w:t>
      </w:r>
      <w:r>
        <w:t xml:space="preserve">、</w:t>
      </w:r>
      <w:r>
        <w:rPr>
          <w:rStyle w:val="VerbatimChar"/>
        </w:rPr>
        <w:t xml:space="preserve">‘</w:t>
      </w:r>
      <w:r>
        <w:t xml:space="preserve">、</w:t>
      </w:r>
      <w:r>
        <w:rPr>
          <w:rStyle w:val="VerbatimChar"/>
        </w:rPr>
        <w:t xml:space="preserve">’</w:t>
      </w:r>
      <w:r>
        <w:rPr>
          <w:rFonts w:hint="eastAsia"/>
        </w:rPr>
        <w:t xml:space="preserve">和英语使用的蝌蚪引号是完全一样的，但由于中文字符较宽，所以在排版时需要让包裹中文的引号看上去更宽一些，而包裹英文的引号看上去更窄一些，特别是在Word中。</w:t>
      </w:r>
    </w:p>
    <w:p>
      <w:pPr>
        <w:pStyle w:val="BodyText"/>
      </w:pPr>
      <w:r>
        <w:rPr>
          <w:rFonts w:hint="eastAsia"/>
        </w:rPr>
        <w:t xml:space="preserve">正是由于这个原因，不少网友会使用繁体中文的直角引号</w:t>
      </w:r>
      <w:r>
        <w:rPr>
          <w:rStyle w:val="VerbatimChar"/>
        </w:rPr>
        <w:t xml:space="preserve">「</w:t>
      </w:r>
      <w:r>
        <w:t xml:space="preserve">、</w:t>
      </w:r>
      <w:r>
        <w:rPr>
          <w:rStyle w:val="VerbatimChar"/>
        </w:rPr>
        <w:t xml:space="preserve">」</w:t>
      </w:r>
      <w:r>
        <w:t xml:space="preserve">、</w:t>
      </w:r>
      <w:r>
        <w:rPr>
          <w:rStyle w:val="VerbatimChar"/>
        </w:rPr>
        <w:t xml:space="preserve">『</w:t>
      </w:r>
      <w:r>
        <w:t xml:space="preserve">、</w:t>
      </w:r>
      <w:r>
        <w:rPr>
          <w:rStyle w:val="VerbatimChar"/>
        </w:rPr>
        <w:t xml:space="preserve">』</w:t>
      </w:r>
      <w:r>
        <w:rPr>
          <w:rFonts w:hint="eastAsia"/>
        </w:rPr>
        <w:t xml:space="preserve">来替代简体中文的引号，然而中华人民共和国的国家标准规定了使用简体中文的引号，在正式的学术论文中，不推荐使用这种写法。</w:t>
      </w:r>
    </w:p>
    <w:p>
      <w:pPr>
        <w:pStyle w:val="BodyText"/>
      </w:pPr>
      <w:r>
        <w:rPr>
          <w:rFonts w:hint="eastAsia"/>
        </w:rPr>
        <w:t xml:space="preserve">为了解决这个问题，本项目提供了一套完整的引号处理方案，具体来说，在Markdown中使用直角引号</w:t>
      </w:r>
      <w:r>
        <w:rPr>
          <w:rStyle w:val="VerbatimChar"/>
        </w:rPr>
        <w:t xml:space="preserve">「</w:t>
      </w:r>
      <w:r>
        <w:t xml:space="preserve">、</w:t>
      </w:r>
      <w:r>
        <w:rPr>
          <w:rStyle w:val="VerbatimChar"/>
        </w:rPr>
        <w:t xml:space="preserve">」</w:t>
      </w:r>
      <w:r>
        <w:t xml:space="preserve">、</w:t>
      </w:r>
      <w:r>
        <w:rPr>
          <w:rStyle w:val="VerbatimChar"/>
        </w:rPr>
        <w:t xml:space="preserve">『</w:t>
      </w:r>
      <w:r>
        <w:t xml:space="preserve">、</w:t>
      </w:r>
      <w:r>
        <w:rPr>
          <w:rStyle w:val="VerbatimChar"/>
        </w:rPr>
        <w:t xml:space="preserve">』</w:t>
      </w:r>
      <w:r>
        <w:rPr>
          <w:rFonts w:hint="eastAsia"/>
        </w:rPr>
        <w:t xml:space="preserve">，借助以下这几个Lua</w:t>
      </w:r>
      <w:r>
        <w:t xml:space="preserve"> </w:t>
      </w:r>
      <w:r>
        <w:rPr>
          <w:rFonts w:hint="eastAsia"/>
        </w:rPr>
        <w:t xml:space="preserve">filters，可以实现引号的自动转换：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_extensions/docx-quotes/</w:t>
      </w:r>
      <w:r>
        <w:rPr>
          <w:rFonts w:hint="eastAsia"/>
        </w:rPr>
        <w:t xml:space="preserve">：处理</w:t>
      </w:r>
      <w:r>
        <w:t xml:space="preserve"> Word </w:t>
      </w:r>
      <w:r>
        <w:rPr>
          <w:rFonts w:hint="eastAsia"/>
        </w:rPr>
        <w:t xml:space="preserve">正文中的引号，使包裹中文的引号看上去更宽。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_extensions/latex-body-quotes/</w:t>
      </w:r>
      <w:r>
        <w:rPr>
          <w:rFonts w:hint="eastAsia"/>
        </w:rPr>
        <w:t xml:space="preserve">：处理</w:t>
      </w:r>
      <w:r>
        <w:t xml:space="preserve"> LaTeX </w:t>
      </w:r>
      <w:r>
        <w:rPr>
          <w:rFonts w:hint="eastAsia"/>
        </w:rPr>
        <w:t xml:space="preserve">正文中的引号，将中文直角引号转换为德语引号（其他东欧语系也有类似的引号），再交给</w:t>
      </w:r>
      <w:r>
        <w:t xml:space="preserve"> </w:t>
      </w:r>
      <w:hyperlink r:id="rId43">
        <w:r>
          <w:rPr>
            <w:rStyle w:val="Hyperlink"/>
          </w:rPr>
          <w:t xml:space="preserve">newunicodechar</w:t>
        </w:r>
      </w:hyperlink>
      <w:r>
        <w:t xml:space="preserve"> </w:t>
      </w:r>
      <w:r>
        <w:rPr>
          <w:rFonts w:hint="eastAsia"/>
        </w:rPr>
        <w:t xml:space="preserve">宏包恢复为蝌蚪引号。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_extensions/latex-header-quotes/</w:t>
      </w:r>
      <w:r>
        <w:rPr>
          <w:rFonts w:hint="eastAsia"/>
        </w:rPr>
        <w:t xml:space="preserve">：专门处理</w:t>
      </w:r>
      <w:r>
        <w:t xml:space="preserve"> LaTeX </w:t>
      </w:r>
      <w:r>
        <w:rPr>
          <w:rFonts w:hint="eastAsia"/>
        </w:rPr>
        <w:t xml:space="preserve">标题，既保证</w:t>
      </w:r>
      <w:r>
        <w:t xml:space="preserve"> PDF </w:t>
      </w:r>
      <w:r>
        <w:rPr>
          <w:rFonts w:hint="eastAsia"/>
        </w:rPr>
        <w:t xml:space="preserve">里显示正确，也让</w:t>
      </w:r>
      <w:r>
        <w:t xml:space="preserve"> PDF </w:t>
      </w:r>
      <w:r>
        <w:rPr>
          <w:rFonts w:hint="eastAsia"/>
        </w:rPr>
        <w:t xml:space="preserve">书签保持</w:t>
      </w:r>
      <w:r>
        <w:t xml:space="preserve"> Unicode </w:t>
      </w:r>
      <w:r>
        <w:rPr>
          <w:rFonts w:hint="eastAsia"/>
        </w:rPr>
        <w:t xml:space="preserve">文本。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_extensions/typst-quotes/</w:t>
      </w:r>
      <w:r>
        <w:rPr>
          <w:rFonts w:hint="eastAsia"/>
        </w:rPr>
        <w:t xml:space="preserve">：在</w:t>
      </w:r>
      <w:r>
        <w:t xml:space="preserve"> Typst </w:t>
      </w:r>
      <w:r>
        <w:rPr>
          <w:rFonts w:hint="eastAsia"/>
        </w:rPr>
        <w:t xml:space="preserve">输出中转换中文直角引号，避免</w:t>
      </w:r>
      <w:r>
        <w:t xml:space="preserve"> PDF </w:t>
      </w:r>
      <w:r>
        <w:rPr>
          <w:rFonts w:hint="eastAsia"/>
        </w:rPr>
        <w:t xml:space="preserve">中的中西文混排问题。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_extensions/cnbib-quotes.lua</w:t>
      </w:r>
      <w:r>
        <w:rPr>
          <w:rFonts w:hint="eastAsia"/>
        </w:rPr>
        <w:t xml:space="preserve">：处理</w:t>
      </w:r>
      <w:r>
        <w:t xml:space="preserve"> HTML、EPUB、LaTeX </w:t>
      </w:r>
      <w:r>
        <w:rPr>
          <w:rFonts w:hint="eastAsia"/>
        </w:rPr>
        <w:t xml:space="preserve">和</w:t>
      </w:r>
      <w:r>
        <w:t xml:space="preserve"> Typst </w:t>
      </w:r>
      <w:r>
        <w:rPr>
          <w:rFonts w:hint="eastAsia"/>
        </w:rPr>
        <w:t xml:space="preserve">参考文献中的引号，确保中文条目使用期望的直角引号，而英文条目保持蝌蚪引号。</w:t>
      </w:r>
    </w:p>
    <w:p>
      <w:pPr>
        <w:pStyle w:val="BodyText"/>
      </w:pPr>
      <w:r>
        <w:rPr>
          <w:rFonts w:hint="eastAsia"/>
        </w:rPr>
        <w:t xml:space="preserve">这样，无论是在Word、LaTeX还是Typst中，都可以得到符合规范的引号效果；而对于HTML/EPUB的参考文献，则会做“反向处理”，将包裹中文的蝌蚪引号转换回直角引号。</w:t>
      </w:r>
    </w:p>
    <w:bookmarkEnd w:id="44"/>
    <w:bookmarkStart w:id="48" w:name="中西文盘古之白"/>
    <w:p>
      <w:pPr>
        <w:pStyle w:val="Heading1"/>
      </w:pPr>
      <w:r>
        <w:t xml:space="preserve">5. </w:t>
      </w:r>
      <w:r>
        <w:rPr>
          <w:rFonts w:hint="eastAsia"/>
        </w:rPr>
        <w:t xml:space="preserve">中西文盘古之白</w:t>
      </w:r>
    </w:p>
    <w:p>
      <w:pPr>
        <w:pStyle w:val="BodyText"/>
      </w:pPr>
      <w:hyperlink r:id="rId45">
        <w:r>
          <w:rPr>
            <w:rStyle w:val="Hyperlink"/>
          </w:rPr>
          <w:t xml:space="preserve">pangu.js</w:t>
        </w:r>
      </w:hyperlink>
      <w:r>
        <w:rPr>
          <w:rFonts w:hint="eastAsia"/>
        </w:rPr>
        <w:t xml:space="preserve">中提到：</w:t>
      </w:r>
    </w:p>
    <w:p>
      <w:pPr>
        <w:pStyle w:val="BodyText"/>
      </w:pPr>
      <w:r>
        <w:rPr>
          <w:rFonts w:hint="eastAsia"/>
        </w:rPr>
        <w:t xml:space="preserve">有研究显示，打字的时候不喜欢在中文和英文之间加空格的人，感情路都走得很辛苦，有七成的比例会在34岁的时候跟自己不爱的人结婚，而其余三成的人最后只能把遗产留给自己的猫。毕竟爱情跟书写都需要适时地留白。</w:t>
      </w:r>
    </w:p>
    <w:p>
      <w:pPr>
        <w:pStyle w:val="BodyText"/>
      </w:pPr>
      <w:r>
        <w:rPr>
          <w:rFonts w:hint="eastAsia"/>
        </w:rPr>
        <w:t xml:space="preserve">尽管手动在中英文、数字之间加一个空格是一个好</w:t>
      </w:r>
      <w:hyperlink r:id="rId46">
        <w:r>
          <w:rPr>
            <w:rStyle w:val="Hyperlink"/>
            <w:rFonts w:hint="eastAsia"/>
          </w:rPr>
          <w:t xml:space="preserve">习惯</w:t>
        </w:r>
      </w:hyperlink>
      <w:r>
        <w:rPr>
          <w:rFonts w:hint="eastAsia"/>
        </w:rPr>
        <w:t xml:space="preserve">，然而在实际写作中，我们往往会忘记这个细节，因此在排版时，我们可以借助工具来自动完成这个工作。</w:t>
      </w:r>
    </w:p>
    <w:p>
      <w:pPr>
        <w:pStyle w:val="BodyText"/>
      </w:pPr>
      <w:r>
        <w:rPr>
          <w:rFonts w:hint="eastAsia"/>
        </w:rPr>
        <w:t xml:space="preserve">本项目提供了一个Python</w:t>
      </w:r>
      <w:r>
        <w:t xml:space="preserve"> filter</w:t>
      </w:r>
      <w:r>
        <w:t xml:space="preserve"> </w:t>
      </w:r>
      <w:r>
        <w:rPr>
          <w:rStyle w:val="VerbatimChar"/>
        </w:rPr>
        <w:t xml:space="preserve">_extensions/auto-correct.py</w:t>
      </w:r>
      <w:r>
        <w:rPr>
          <w:rFonts w:hint="eastAsia"/>
        </w:rPr>
        <w:t xml:space="preserve">来解决这个问题，借助</w:t>
      </w:r>
      <w:hyperlink r:id="rId47">
        <w:r>
          <w:rPr>
            <w:rStyle w:val="Hyperlink"/>
          </w:rPr>
          <w:t xml:space="preserve">AutoCorrect</w:t>
        </w:r>
      </w:hyperlink>
      <w:r>
        <w:t xml:space="preserve"> </w:t>
      </w:r>
      <w:r>
        <w:t xml:space="preserve">(</w:t>
      </w:r>
      <w:hyperlink w:anchor="ref-lee2024c">
        <w:r>
          <w:rPr>
            <w:rStyle w:val="Hyperlink"/>
          </w:rPr>
          <w:t xml:space="preserve">Lee, 2024</w:t>
        </w:r>
      </w:hyperlink>
      <w:r>
        <w:t xml:space="preserve">)</w:t>
      </w:r>
      <w:r>
        <w:t xml:space="preserve"> </w:t>
      </w:r>
      <w:r>
        <w:rPr>
          <w:rFonts w:hint="eastAsia"/>
        </w:rPr>
        <w:t xml:space="preserve">的Python库，“自动纠正”或“检查并建议”文案，给CJK（中文、日语、韩语）与英文混写的场景，补充正确的空格，纠正单词，同时尝试以安全的方式自动纠正标点符号等。</w:t>
      </w:r>
    </w:p>
    <w:p>
      <w:pPr>
        <w:pStyle w:val="BodyText"/>
      </w:pPr>
      <w:r>
        <w:rPr>
          <w:rFonts w:hint="eastAsia"/>
        </w:rPr>
        <w:t xml:space="preserve">通过</w:t>
      </w:r>
      <w:r>
        <w:rPr>
          <w:rStyle w:val="VerbatimChar"/>
        </w:rPr>
        <w:t xml:space="preserve">auto-correct.py</w:t>
      </w:r>
      <w:r>
        <w:t xml:space="preserve"> </w:t>
      </w:r>
      <w:r>
        <w:rPr>
          <w:rFonts w:hint="eastAsia"/>
        </w:rPr>
        <w:t xml:space="preserve">filter，可以实现修改Pandoc</w:t>
      </w:r>
      <w:r>
        <w:t xml:space="preserve"> </w:t>
      </w:r>
      <w:r>
        <w:rPr>
          <w:rFonts w:hint="eastAsia"/>
        </w:rPr>
        <w:t xml:space="preserve">AST，在Pandoc转换过程中自动纠正中英文、数字之间的空格问题，无需在得到目标格式后再进行修改，特别是对于某些格式（如EPUB）来说，无法在转换完成后再进行修改，因此这个filter的优势就体现出来了。</w:t>
      </w:r>
    </w:p>
    <w:p>
      <w:pPr>
        <w:pStyle w:val="BodyText"/>
      </w:pPr>
      <w:r>
        <w:rPr>
          <w:rFonts w:hint="eastAsia"/>
        </w:rPr>
        <w:t xml:space="preserve">需要注意的是，LaTeX和Word会自动处理中英文之间的空格，因此无需使用这个Python</w:t>
      </w:r>
      <w:r>
        <w:t xml:space="preserve"> </w:t>
      </w:r>
      <w:r>
        <w:rPr>
          <w:rFonts w:hint="eastAsia"/>
        </w:rPr>
        <w:t xml:space="preserve">filter，只有在转换为其他格式时才需要使用，例如HTML、EPUB等格式。</w:t>
      </w:r>
    </w:p>
    <w:bookmarkEnd w:id="48"/>
    <w:bookmarkStart w:id="49" w:name="段落右对齐或居中"/>
    <w:p>
      <w:pPr>
        <w:pStyle w:val="Heading1"/>
      </w:pPr>
      <w:r>
        <w:t xml:space="preserve">6. </w:t>
      </w:r>
      <w:r>
        <w:rPr>
          <w:rFonts w:hint="eastAsia"/>
        </w:rPr>
        <w:t xml:space="preserve">段落右对齐或居中</w:t>
      </w:r>
    </w:p>
    <w:p>
      <w:pPr>
        <w:pStyle w:val="BodyText"/>
      </w:pPr>
      <w:r>
        <w:rPr>
          <w:rFonts w:hint="eastAsia"/>
        </w:rPr>
        <w:t xml:space="preserve">一般而言，段落是左对齐的，但有时我们希望某些段落右对齐或居中。本项目提供了一个</w:t>
      </w:r>
      <w:r>
        <w:t xml:space="preserve"> </w:t>
      </w:r>
      <w:r>
        <w:t xml:space="preserve">Lua filter</w:t>
      </w:r>
      <w:r>
        <w:t xml:space="preserve"> </w:t>
      </w:r>
      <w:r>
        <w:rPr>
          <w:rStyle w:val="VerbatimChar"/>
        </w:rPr>
        <w:t xml:space="preserve">_extensions/text-align/text-align.lua</w:t>
      </w:r>
      <w:r>
        <w:rPr>
          <w:rFonts w:hint="eastAsia"/>
        </w:rPr>
        <w:t xml:space="preserve">，可以实现段落右对齐或居中，例如：</w:t>
      </w:r>
    </w:p>
    <w:p>
      <w:pPr>
        <w:pStyle w:val="SourceCode"/>
      </w:pPr>
      <w:r>
        <w:rPr>
          <w:rStyle w:val="NormalTok"/>
        </w:rPr>
        <w:t xml:space="preserve">::: {.right}</w:t>
      </w:r>
      <w:r>
        <w:br/>
      </w:r>
      <w:r>
        <w:rPr>
          <w:rStyle w:val="NormalTok"/>
        </w:rPr>
        <w:t xml:space="preserve">这段文字会右对齐</w:t>
      </w:r>
      <w:r>
        <w:br/>
      </w:r>
      <w:r>
        <w:br/>
      </w:r>
      <w:r>
        <w:rPr>
          <w:rStyle w:val="NormalTok"/>
        </w:rPr>
        <w:t xml:space="preserve">支持 DOCX、PDF（LaTeX/Typst）、HTML 和 EPUB 等格式。</w:t>
      </w:r>
      <w:r>
        <w:br/>
      </w:r>
      <w:r>
        <w:br/>
      </w:r>
      <w:r>
        <w:rPr>
          <w:rStyle w:val="NormalTok"/>
        </w:rPr>
        <w:t xml:space="preserve">::: {.content-visible when-format="html"}</w:t>
      </w:r>
      <w:r>
        <w:br/>
      </w:r>
      <w:r>
        <w:rPr>
          <w:rStyle w:val="NormalTok"/>
        </w:rPr>
        <w:t xml:space="preserve">{{&lt; meta date-modified &gt;}}</w:t>
      </w:r>
      <w:r>
        <w:br/>
      </w:r>
      <w:r>
        <w:rPr>
          <w:rStyle w:val="NormalTok"/>
        </w:rPr>
        <w:t xml:space="preserve">:::</w:t>
      </w:r>
      <w:r>
        <w:br/>
      </w:r>
      <w:r>
        <w:br/>
      </w:r>
      <w:r>
        <w:rPr>
          <w:rStyle w:val="NormalTok"/>
        </w:rPr>
        <w:t xml:space="preserve">::: {.content-visible unless-format="html"}</w:t>
      </w:r>
      <w:r>
        <w:br/>
      </w:r>
      <w:r>
        <w:rPr>
          <w:rStyle w:val="NormalTok"/>
        </w:rPr>
        <w:t xml:space="preserve">{{&lt; meta date &gt;}}</w:t>
      </w:r>
      <w:r>
        <w:br/>
      </w:r>
      <w:r>
        <w:rPr>
          <w:rStyle w:val="NormalTok"/>
        </w:rPr>
        <w:t xml:space="preserve">:::</w:t>
      </w:r>
      <w:r>
        <w:br/>
      </w:r>
      <w:r>
        <w:rPr>
          <w:rStyle w:val="NormalTok"/>
        </w:rPr>
        <w:t xml:space="preserve">:::</w:t>
      </w:r>
    </w:p>
    <w:p>
      <w:pPr>
        <w:pStyle w:val="BodyText"/>
      </w:pPr>
      <w:r>
        <w:rPr>
          <w:rFonts w:hint="eastAsia"/>
        </w:rPr>
        <w:t xml:space="preserve">生成的效果如下：</w:t>
      </w:r>
    </w:p>
    <w:p>
      <w:pPr>
        <w:pStyle w:val="BodyText"/>
      </w:pPr>
      <w:r>
        <w:rPr>
          <w:rFonts w:hint="eastAsia"/>
        </w:rPr>
        <w:t xml:space="preserve">这段文字会右对齐</w:t>
      </w:r>
    </w:p>
    <w:p>
      <w:pPr>
        <w:pStyle w:val="BodyText"/>
      </w:pPr>
      <w:r>
        <w:rPr>
          <w:rFonts w:hint="eastAsia"/>
        </w:rPr>
        <w:t xml:space="preserve">支持DOCX、PDF（LaTeX/Typst）、HTML和EPUB等格式。</w:t>
      </w:r>
    </w:p>
    <w:p>
      <w:pPr>
        <w:pStyle w:val="BodyText"/>
      </w:pPr>
      <w:r>
        <w:rPr>
          <w:rFonts w:hint="eastAsia"/>
        </w:rPr>
        <w:t xml:space="preserve">2025年10月27日</w:t>
      </w:r>
    </w:p>
    <w:p>
      <w:pPr>
        <w:pStyle w:val="BodyText"/>
      </w:pPr>
      <w:r>
        <w:rPr>
          <w:rFonts w:hint="eastAsia"/>
        </w:rPr>
        <w:t xml:space="preserve">如果希望段落居中，只需使用</w:t>
      </w:r>
      <w:r>
        <w:rPr>
          <w:rStyle w:val="VerbatimChar"/>
        </w:rPr>
        <w:t xml:space="preserve">.center</w:t>
      </w:r>
      <w:r>
        <w:rPr>
          <w:rFonts w:hint="eastAsia"/>
        </w:rPr>
        <w:t xml:space="preserve">类：</w:t>
      </w:r>
    </w:p>
    <w:p>
      <w:pPr>
        <w:pStyle w:val="SourceCode"/>
      </w:pPr>
      <w:r>
        <w:rPr>
          <w:rStyle w:val="NormalTok"/>
        </w:rPr>
        <w:t xml:space="preserve">::: {.center}</w:t>
      </w:r>
      <w:r>
        <w:br/>
      </w:r>
      <w:r>
        <w:rPr>
          <w:rStyle w:val="NormalTok"/>
        </w:rPr>
        <w:t xml:space="preserve">这段文字会水平居中显示</w:t>
      </w:r>
      <w:r>
        <w:br/>
      </w:r>
      <w:r>
        <w:rPr>
          <w:rStyle w:val="NormalTok"/>
        </w:rPr>
        <w:t xml:space="preserve">:::</w:t>
      </w:r>
    </w:p>
    <w:p>
      <w:pPr>
        <w:pStyle w:val="BodyText"/>
      </w:pPr>
      <w:r>
        <w:rPr>
          <w:rFonts w:hint="eastAsia"/>
        </w:rPr>
        <w:t xml:space="preserve">生成的效果如下：</w:t>
      </w:r>
    </w:p>
    <w:p>
      <w:pPr>
        <w:pStyle w:val="BodyText"/>
      </w:pPr>
      <w:r>
        <w:rPr>
          <w:rFonts w:hint="eastAsia"/>
        </w:rPr>
        <w:t xml:space="preserve">这段文字会水平居中显示</w:t>
      </w:r>
    </w:p>
    <w:bookmarkEnd w:id="49"/>
    <w:bookmarkStart w:id="55" w:name="使用自定义字体"/>
    <w:p>
      <w:pPr>
        <w:pStyle w:val="Heading1"/>
      </w:pPr>
      <w:r>
        <w:t xml:space="preserve">7. </w:t>
      </w:r>
      <w:r>
        <w:rPr>
          <w:rFonts w:hint="eastAsia"/>
        </w:rPr>
        <w:t xml:space="preserve">使用自定义字体</w:t>
      </w:r>
    </w:p>
    <w:p>
      <w:pPr>
        <w:pStyle w:val="BodyText"/>
      </w:pPr>
      <w:r>
        <w:rPr>
          <w:rFonts w:hint="eastAsia"/>
        </w:rPr>
        <w:t xml:space="preserve">在文章的某些段落，或者出于排版需要，或者出于学校要求，我们可能需要使用自定义字体。本项目提供了一个</w:t>
      </w:r>
      <w:r>
        <w:t xml:space="preserve"> </w:t>
      </w:r>
      <w:r>
        <w:t xml:space="preserve">Lua filter</w:t>
      </w:r>
      <w:r>
        <w:t xml:space="preserve"> </w:t>
      </w:r>
      <w:r>
        <w:rPr>
          <w:rStyle w:val="VerbatimChar"/>
        </w:rPr>
        <w:t xml:space="preserve">_extensions/custom-fonts/custom-fonts.lua</w:t>
      </w:r>
      <w:r>
        <w:rPr>
          <w:rFonts w:hint="eastAsia"/>
        </w:rPr>
        <w:t xml:space="preserve">，可以实现在DOCX、PDF（LaTeX/Typst）、HTML和EPUB</w:t>
      </w:r>
      <w:r>
        <w:t xml:space="preserve"> </w:t>
      </w:r>
      <w:r>
        <w:rPr>
          <w:rFonts w:hint="eastAsia"/>
        </w:rPr>
        <w:t xml:space="preserve">输出中使用自定义字体。</w:t>
      </w:r>
    </w:p>
    <w:p>
      <w:pPr>
        <w:pStyle w:val="BodyText"/>
      </w:pPr>
      <w:r>
        <w:rPr>
          <w:rFonts w:hint="eastAsia"/>
        </w:rPr>
        <w:t xml:space="preserve">在Markdown中，我们可以使用</w:t>
      </w:r>
      <w:r>
        <w:rPr>
          <w:rStyle w:val="VerbatimChar"/>
        </w:rPr>
        <w:t xml:space="preserve">{.fangsong}</w:t>
      </w:r>
      <w:r>
        <w:rPr>
          <w:rFonts w:hint="eastAsia"/>
        </w:rPr>
        <w:t xml:space="preserve">和</w:t>
      </w:r>
      <w:r>
        <w:rPr>
          <w:rStyle w:val="VerbatimChar"/>
        </w:rPr>
        <w:t xml:space="preserve">{.kaiti}</w:t>
      </w:r>
      <w:r>
        <w:rPr>
          <w:rFonts w:hint="eastAsia"/>
        </w:rPr>
        <w:t xml:space="preserve">类来指定使用自定义字体。例如：</w:t>
      </w:r>
    </w:p>
    <w:p>
      <w:pPr>
        <w:pStyle w:val="SourceCode"/>
      </w:pPr>
      <w:r>
        <w:rPr>
          <w:rStyle w:val="CommentTok"/>
        </w:rPr>
        <w:t xml:space="preserve">[</w:t>
      </w:r>
      <w:r>
        <w:rPr>
          <w:rStyle w:val="OtherTok"/>
        </w:rPr>
        <w:t xml:space="preserve">这是一段使用仿宋字体的文本</w:t>
      </w:r>
      <w:r>
        <w:rPr>
          <w:rStyle w:val="CommentTok"/>
        </w:rPr>
        <w:t xml:space="preserve">]</w:t>
      </w:r>
      <w:r>
        <w:rPr>
          <w:rStyle w:val="NormalTok"/>
        </w:rPr>
        <w:t xml:space="preserve">{.fangsong}，之后还是使用默认字体。</w:t>
      </w:r>
      <w:r>
        <w:br/>
      </w:r>
      <w:r>
        <w:br/>
      </w:r>
      <w:r>
        <w:rPr>
          <w:rStyle w:val="CommentTok"/>
        </w:rPr>
        <w:t xml:space="preserve">[</w:t>
      </w:r>
      <w:r>
        <w:rPr>
          <w:rStyle w:val="OtherTok"/>
        </w:rPr>
        <w:t xml:space="preserve">这是一段使用楷体的文本，</w:t>
      </w:r>
      <w:r>
        <w:rPr>
          <w:rStyle w:val="CommentTok"/>
        </w:rPr>
        <w:t xml:space="preserve">]</w:t>
      </w:r>
      <w:r>
        <w:rPr>
          <w:rStyle w:val="NormalTok"/>
        </w:rPr>
        <w:t xml:space="preserve">{.kaiti}之后还是使用默认字体。</w:t>
      </w:r>
    </w:p>
    <w:p>
      <w:pPr>
        <w:pStyle w:val="BodyText"/>
      </w:pPr>
      <w:r>
        <w:rPr>
          <w:rFonts w:hint="eastAsia"/>
        </w:rPr>
        <w:t xml:space="preserve">生成的效果如下：</w:t>
      </w:r>
    </w:p>
    <w:p>
      <w:pPr>
        <w:pStyle w:val="BodyText"/>
      </w:pPr>
      <w:r>
        <w:rPr>
          <w:rFonts w:ascii="Times New Roman" w:hAnsi="Times New Roman" w:eastAsia="FZFangSong-Z02" w:cs="Times New Roman" w:hint="eastAsia"/>
        </w:rPr>
        <w:t>这是一段使用仿宋字体的文本</w:t>
      </w:r>
      <w:r>
        <w:rPr>
          <w:rFonts w:hint="eastAsia"/>
        </w:rPr>
        <w:t xml:space="preserve">，之后还是使用默认字体。</w:t>
      </w:r>
    </w:p>
    <w:p>
      <w:pPr>
        <w:pStyle w:val="BodyText"/>
      </w:pPr>
      <w:r>
        <w:rPr>
          <w:rFonts w:ascii="Times New Roman" w:hAnsi="Times New Roman" w:eastAsia="FZKai-Z03" w:cs="Times New Roman" w:hint="eastAsia"/>
        </w:rPr>
        <w:t>这是一段使用楷体的文本</w:t>
      </w:r>
      <w:r>
        <w:rPr>
          <w:rFonts w:hint="eastAsia"/>
        </w:rPr>
        <w:t xml:space="preserve">，之后还是使用默认字体。</w:t>
      </w:r>
    </w:p>
    <w:bookmarkStart w:id="54" w:name="不同格式的实现方式"/>
    <w:p>
      <w:pPr>
        <w:pStyle w:val="Heading2"/>
      </w:pPr>
      <w:r>
        <w:t xml:space="preserve">7.1 </w:t>
      </w:r>
      <w:r>
        <w:rPr>
          <w:rFonts w:hint="eastAsia"/>
        </w:rPr>
        <w:t xml:space="preserve">不同格式的实现方式</w:t>
      </w:r>
    </w:p>
    <w:bookmarkStart w:id="50" w:name="docx-格式"/>
    <w:p>
      <w:pPr>
        <w:pStyle w:val="Heading3"/>
      </w:pPr>
      <w:r>
        <w:t xml:space="preserve">7.1.1 DOCX </w:t>
      </w:r>
      <w:r>
        <w:rPr>
          <w:rFonts w:hint="eastAsia"/>
        </w:rPr>
        <w:t xml:space="preserve">格式</w:t>
      </w:r>
    </w:p>
    <w:p>
      <w:pPr>
        <w:pStyle w:val="BodyText"/>
      </w:pPr>
      <w:r>
        <w:rPr>
          <w:rFonts w:hint="eastAsia"/>
        </w:rPr>
        <w:t xml:space="preserve">使用OpenXML格式指定特定的中文字体（需安装方正字体，或者替换为其他字体）：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仿宋：</w:t>
      </w:r>
      <w:r>
        <w:rPr>
          <w:rStyle w:val="VerbatimChar"/>
        </w:rPr>
        <w:t xml:space="preserve">FZFangSong-Z02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楷体：</w:t>
      </w:r>
      <w:r>
        <w:rPr>
          <w:rStyle w:val="VerbatimChar"/>
        </w:rPr>
        <w:t xml:space="preserve">FZKai-Z03</w:t>
      </w:r>
    </w:p>
    <w:bookmarkEnd w:id="50"/>
    <w:bookmarkStart w:id="51" w:name="pdf-格式latex"/>
    <w:p>
      <w:pPr>
        <w:pStyle w:val="Heading3"/>
      </w:pPr>
      <w:r>
        <w:t xml:space="preserve">7.1.2 PDF </w:t>
      </w:r>
      <w:r>
        <w:rPr>
          <w:rFonts w:hint="eastAsia"/>
        </w:rPr>
        <w:t xml:space="preserve">格式（LaTeX）</w:t>
      </w:r>
    </w:p>
    <w:p>
      <w:pPr>
        <w:pStyle w:val="BodyText"/>
      </w:pPr>
      <w:r>
        <w:rPr>
          <w:rFonts w:hint="eastAsia"/>
        </w:rPr>
        <w:t xml:space="preserve">使用</w:t>
      </w:r>
      <w:r>
        <w:rPr>
          <w:rStyle w:val="VerbatimChar"/>
        </w:rPr>
        <w:t xml:space="preserve">ctex</w:t>
      </w:r>
      <w:r>
        <w:rPr>
          <w:rFonts w:hint="eastAsia"/>
        </w:rPr>
        <w:t xml:space="preserve">宏包提供的字体命令：</w:t>
      </w:r>
    </w:p>
    <w:p>
      <w:pPr>
        <w:pStyle w:val="Compact"/>
        <w:numPr>
          <w:ilvl w:val="0"/>
          <w:numId w:val="1003"/>
        </w:numPr>
      </w:pPr>
      <w:r>
        <w:rPr>
          <w:rFonts w:hint="eastAsia"/>
        </w:rPr>
        <w:t xml:space="preserve">仿宋：</w:t>
      </w:r>
      <w:r>
        <w:rPr>
          <w:rStyle w:val="VerbatimChar"/>
        </w:rPr>
        <w:t xml:space="preserve">\fangsong</w:t>
      </w:r>
    </w:p>
    <w:p>
      <w:pPr>
        <w:pStyle w:val="Compact"/>
        <w:numPr>
          <w:ilvl w:val="0"/>
          <w:numId w:val="1003"/>
        </w:numPr>
      </w:pPr>
      <w:r>
        <w:rPr>
          <w:rFonts w:hint="eastAsia"/>
        </w:rPr>
        <w:t xml:space="preserve">楷体：</w:t>
      </w:r>
      <w:r>
        <w:rPr>
          <w:rStyle w:val="VerbatimChar"/>
        </w:rPr>
        <w:t xml:space="preserve">\kaishu</w:t>
      </w:r>
    </w:p>
    <w:bookmarkEnd w:id="51"/>
    <w:bookmarkStart w:id="52" w:name="pdf-格式typst"/>
    <w:p>
      <w:pPr>
        <w:pStyle w:val="Heading3"/>
      </w:pPr>
      <w:r>
        <w:t xml:space="preserve">7.1.3 PDF </w:t>
      </w:r>
      <w:r>
        <w:rPr>
          <w:rFonts w:hint="eastAsia"/>
        </w:rPr>
        <w:t xml:space="preserve">格式（Typst）</w:t>
      </w:r>
    </w:p>
    <w:p>
      <w:pPr>
        <w:pStyle w:val="BodyText"/>
      </w:pPr>
      <w:r>
        <w:rPr>
          <w:rFonts w:hint="eastAsia"/>
        </w:rPr>
        <w:t xml:space="preserve">通过Typst的</w:t>
      </w:r>
      <w:r>
        <w:rPr>
          <w:rStyle w:val="VerbatimChar"/>
        </w:rPr>
        <w:t xml:space="preserve">#text(font: "...")[...]</w:t>
      </w:r>
      <w:r>
        <w:rPr>
          <w:rFonts w:hint="eastAsia"/>
        </w:rPr>
        <w:t xml:space="preserve">语法直接切换字体，渲染时会写入</w:t>
      </w:r>
      <w:r>
        <w:rPr>
          <w:rStyle w:val="VerbatimChar"/>
        </w:rPr>
        <w:t xml:space="preserve">custom.typst</w:t>
      </w:r>
      <w:r>
        <w:rPr>
          <w:rFonts w:hint="eastAsia"/>
        </w:rPr>
        <w:t xml:space="preserve">中声明的字体：</w:t>
      </w:r>
    </w:p>
    <w:p>
      <w:pPr>
        <w:pStyle w:val="Compact"/>
        <w:numPr>
          <w:ilvl w:val="0"/>
          <w:numId w:val="1004"/>
        </w:numPr>
      </w:pPr>
      <w:r>
        <w:rPr>
          <w:rFonts w:hint="eastAsia"/>
        </w:rPr>
        <w:t xml:space="preserve">仿宋：</w:t>
      </w:r>
      <w:r>
        <w:rPr>
          <w:rStyle w:val="VerbatimChar"/>
        </w:rPr>
        <w:t xml:space="preserve">#text(font: "FZFangSong-Z02")[...]</w:t>
      </w:r>
    </w:p>
    <w:p>
      <w:pPr>
        <w:pStyle w:val="Compact"/>
        <w:numPr>
          <w:ilvl w:val="0"/>
          <w:numId w:val="1004"/>
        </w:numPr>
      </w:pPr>
      <w:r>
        <w:rPr>
          <w:rFonts w:hint="eastAsia"/>
        </w:rPr>
        <w:t xml:space="preserve">楷体：</w:t>
      </w:r>
      <w:r>
        <w:rPr>
          <w:rStyle w:val="VerbatimChar"/>
        </w:rPr>
        <w:t xml:space="preserve">#text(font: "FZKai-Z03")[...]</w:t>
      </w:r>
    </w:p>
    <w:bookmarkEnd w:id="52"/>
    <w:bookmarkStart w:id="53" w:name="html-和-epub-格式"/>
    <w:p>
      <w:pPr>
        <w:pStyle w:val="Heading3"/>
      </w:pPr>
      <w:r>
        <w:t xml:space="preserve">7.1.4 HTML </w:t>
      </w:r>
      <w:r>
        <w:rPr>
          <w:rFonts w:hint="eastAsia"/>
        </w:rPr>
        <w:t xml:space="preserve">和</w:t>
      </w:r>
      <w:r>
        <w:t xml:space="preserve"> EPUB </w:t>
      </w:r>
      <w:r>
        <w:rPr>
          <w:rFonts w:hint="eastAsia"/>
        </w:rPr>
        <w:t xml:space="preserve">格式</w:t>
      </w:r>
    </w:p>
    <w:p>
      <w:pPr>
        <w:pStyle w:val="BodyText"/>
      </w:pPr>
      <w:r>
        <w:rPr>
          <w:rFonts w:hint="eastAsia"/>
        </w:rPr>
        <w:t xml:space="preserve">使用CSS</w:t>
      </w:r>
      <w:r>
        <w:t xml:space="preserve"> </w:t>
      </w:r>
      <w:r>
        <w:rPr>
          <w:rStyle w:val="VerbatimChar"/>
        </w:rPr>
        <w:t xml:space="preserve">font-family</w:t>
      </w:r>
      <w:r>
        <w:rPr>
          <w:rFonts w:hint="eastAsia"/>
        </w:rPr>
        <w:t xml:space="preserve">属性，提供多层字体回退：</w:t>
      </w:r>
    </w:p>
    <w:p>
      <w:pPr>
        <w:pStyle w:val="Compact"/>
        <w:numPr>
          <w:ilvl w:val="0"/>
          <w:numId w:val="1005"/>
        </w:numPr>
      </w:pPr>
      <w:r>
        <w:rPr>
          <w:rFonts w:hint="eastAsia"/>
        </w:rPr>
        <w:t xml:space="preserve">仿宋：</w:t>
      </w:r>
      <w:r>
        <w:rPr>
          <w:rStyle w:val="VerbatimChar"/>
        </w:rPr>
        <w:t xml:space="preserve">FZFangSong-Z02, FangSong, STFangsong, </w:t>
      </w:r>
      <w:r>
        <w:rPr>
          <w:rStyle w:val="VerbatimChar"/>
          <w:rFonts w:hint="eastAsia"/>
        </w:rPr>
        <w:t xml:space="preserve">仿宋,</w:t>
      </w:r>
      <w:r>
        <w:rPr>
          <w:rStyle w:val="VerbatimChar"/>
        </w:rPr>
        <w:t xml:space="preserve"> serif</w:t>
      </w:r>
    </w:p>
    <w:p>
      <w:pPr>
        <w:pStyle w:val="Compact"/>
        <w:numPr>
          <w:ilvl w:val="0"/>
          <w:numId w:val="1005"/>
        </w:numPr>
      </w:pPr>
      <w:r>
        <w:rPr>
          <w:rFonts w:hint="eastAsia"/>
        </w:rPr>
        <w:t xml:space="preserve">楷体：</w:t>
      </w:r>
      <w:r>
        <w:rPr>
          <w:rStyle w:val="VerbatimChar"/>
        </w:rPr>
        <w:t xml:space="preserve">FZKai-Z03, KaiTi, STKaiti, </w:t>
      </w:r>
      <w:r>
        <w:rPr>
          <w:rStyle w:val="VerbatimChar"/>
          <w:rFonts w:hint="eastAsia"/>
        </w:rPr>
        <w:t xml:space="preserve">楷体,</w:t>
      </w:r>
      <w:r>
        <w:rPr>
          <w:rStyle w:val="VerbatimChar"/>
        </w:rPr>
        <w:t xml:space="preserve"> serif</w:t>
      </w:r>
    </w:p>
    <w:p>
      <w:pPr>
        <w:pStyle w:val="BodyText"/>
      </w:pPr>
      <w:r>
        <w:rPr>
          <w:rFonts w:hint="eastAsia"/>
        </w:rPr>
        <w:t xml:space="preserve">使用Markdown类的方式有以下优点：</w:t>
      </w:r>
    </w:p>
    <w:p>
      <w:pPr>
        <w:pStyle w:val="Compact"/>
        <w:numPr>
          <w:ilvl w:val="0"/>
          <w:numId w:val="1006"/>
        </w:numPr>
      </w:pPr>
      <w:r>
        <w:rPr>
          <w:rFonts w:hint="eastAsia"/>
          <w:b/>
          <w:bCs/>
        </w:rPr>
        <w:t xml:space="preserve">格式统一</w:t>
      </w:r>
      <w:r>
        <w:rPr>
          <w:rFonts w:hint="eastAsia"/>
        </w:rPr>
        <w:t xml:space="preserve">：在所有输出格式中保持一致的语法</w:t>
      </w:r>
    </w:p>
    <w:p>
      <w:pPr>
        <w:pStyle w:val="Compact"/>
        <w:numPr>
          <w:ilvl w:val="0"/>
          <w:numId w:val="1006"/>
        </w:numPr>
      </w:pPr>
      <w:r>
        <w:rPr>
          <w:rFonts w:hint="eastAsia"/>
          <w:b/>
          <w:bCs/>
        </w:rPr>
        <w:t xml:space="preserve">代码简洁</w:t>
      </w:r>
      <w:r>
        <w:rPr>
          <w:rFonts w:hint="eastAsia"/>
        </w:rPr>
        <w:t xml:space="preserve">：无需学习各种格式的特定命令</w:t>
      </w:r>
    </w:p>
    <w:p>
      <w:pPr>
        <w:pStyle w:val="Compact"/>
        <w:numPr>
          <w:ilvl w:val="0"/>
          <w:numId w:val="1006"/>
        </w:numPr>
      </w:pPr>
      <w:r>
        <w:rPr>
          <w:rFonts w:hint="eastAsia"/>
          <w:b/>
          <w:bCs/>
        </w:rPr>
        <w:t xml:space="preserve">维护便利</w:t>
      </w:r>
      <w:r>
        <w:rPr>
          <w:rFonts w:hint="eastAsia"/>
        </w:rPr>
        <w:t xml:space="preserve">：一处修改，所有格式同步更新</w:t>
      </w:r>
    </w:p>
    <w:p>
      <w:pPr>
        <w:pStyle w:val="Compact"/>
        <w:numPr>
          <w:ilvl w:val="0"/>
          <w:numId w:val="1006"/>
        </w:numPr>
      </w:pPr>
      <w:r>
        <w:rPr>
          <w:rFonts w:hint="eastAsia"/>
          <w:b/>
          <w:bCs/>
        </w:rPr>
        <w:t xml:space="preserve">跨平台兼容</w:t>
      </w:r>
      <w:r>
        <w:rPr>
          <w:rFonts w:hint="eastAsia"/>
        </w:rPr>
        <w:t xml:space="preserve">：提供多种字体回退选项</w:t>
      </w:r>
    </w:p>
    <w:bookmarkEnd w:id="53"/>
    <w:bookmarkEnd w:id="54"/>
    <w:bookmarkEnd w:id="55"/>
    <w:bookmarkStart w:id="56" w:name="移除首段样式"/>
    <w:p>
      <w:pPr>
        <w:pStyle w:val="Heading1"/>
      </w:pPr>
      <w:r>
        <w:t xml:space="preserve">8. </w:t>
      </w:r>
      <w:r>
        <w:rPr>
          <w:rFonts w:hint="eastAsia"/>
        </w:rPr>
        <w:t xml:space="preserve">移除首段样式</w:t>
      </w:r>
    </w:p>
    <w:p>
      <w:pPr>
        <w:pStyle w:val="BodyText"/>
      </w:pPr>
      <w:r>
        <w:rPr>
          <w:rFonts w:hint="eastAsia"/>
        </w:rPr>
        <w:t xml:space="preserve">在Pandoc生成的Word文档中，章节的第一段样式为</w:t>
      </w:r>
      <w:r>
        <w:rPr>
          <w:rStyle w:val="VerbatimChar"/>
        </w:rPr>
        <w:t xml:space="preserve">First Paragraph</w:t>
      </w:r>
      <w:r>
        <w:rPr>
          <w:rFonts w:hint="eastAsia"/>
        </w:rPr>
        <w:t xml:space="preserve">，这在英文写作中是需要的，因为英文文章的首段样式和其他段落样式不同，比如首段不缩进，而其他段落则缩进。但是在中文写作中，首段样式和其他段落样式是相同的，因此需要移除首段样式。</w:t>
      </w:r>
    </w:p>
    <w:p>
      <w:pPr>
        <w:pStyle w:val="BodyText"/>
      </w:pPr>
      <w:r>
        <w:rPr>
          <w:rFonts w:hint="eastAsia"/>
        </w:rPr>
        <w:t xml:space="preserve">本项目提供了一个Lua</w:t>
      </w:r>
      <w:r>
        <w:t xml:space="preserve"> filter</w:t>
      </w:r>
      <w:r>
        <w:t xml:space="preserve"> </w:t>
      </w:r>
      <w:r>
        <w:rPr>
          <w:rStyle w:val="VerbatimChar"/>
        </w:rPr>
        <w:t xml:space="preserve">_extensions/no-first-paragraph/no-first-paragraph.lua</w:t>
      </w:r>
      <w:r>
        <w:rPr>
          <w:rFonts w:hint="eastAsia"/>
        </w:rPr>
        <w:t xml:space="preserve">来实现这个需求，直接在</w:t>
      </w:r>
      <w:r>
        <w:rPr>
          <w:rStyle w:val="VerbatimChar"/>
        </w:rPr>
        <w:t xml:space="preserve">_quarto.yml</w:t>
      </w:r>
      <w:r>
        <w:rPr>
          <w:rFonts w:hint="eastAsia"/>
        </w:rPr>
        <w:t xml:space="preserve">中添加这个filter即可。</w:t>
      </w:r>
    </w:p>
    <w:bookmarkEnd w:id="56"/>
    <w:bookmarkStart w:id="268" w:name="bibliography"/>
    <w:p>
      <w:pPr>
        <w:pStyle w:val="Heading1"/>
      </w:pPr>
      <w:r>
        <w:rPr>
          <w:rFonts w:hint="eastAsia"/>
        </w:rPr>
        <w:t xml:space="preserve">参考文献</w:t>
      </w:r>
    </w:p>
    <w:bookmarkStart w:id="267" w:name="refs"/>
    <w:bookmarkStart w:id="58" w:name="ref-acemoglu2019"/>
    <w:p>
      <w:pPr>
        <w:pStyle w:val="Bibliography"/>
      </w:pPr>
      <w:r>
        <w:t xml:space="preserve">Acemoglu D, Naidu S, Restrepo P, et al., 2019. Democracy does cause growth[J/OL]. Journal of Political Economy, 127(1): 47–100. DOI:</w:t>
      </w:r>
      <w:r>
        <w:t xml:space="preserve"> </w:t>
      </w:r>
      <w:hyperlink r:id="rId57">
        <w:r>
          <w:rPr>
            <w:rStyle w:val="Hyperlink"/>
          </w:rPr>
          <w:t xml:space="preserve">10.1086/700936</w:t>
        </w:r>
      </w:hyperlink>
      <w:r>
        <w:t xml:space="preserve">.</w:t>
      </w:r>
    </w:p>
    <w:bookmarkEnd w:id="58"/>
    <w:bookmarkStart w:id="60" w:name="ref-allaire2024"/>
    <w:p>
      <w:pPr>
        <w:pStyle w:val="Bibliography"/>
      </w:pPr>
      <w:r>
        <w:t xml:space="preserve">Allaire J J, Teague C, Scheidegger C, et al., 2024. Quarto[CP/OL]. 1.6.36. (2024-11-16)[2024-11-19].</w:t>
      </w:r>
      <w:r>
        <w:t xml:space="preserve"> </w:t>
      </w:r>
      <w:hyperlink r:id="rId59">
        <w:r>
          <w:rPr>
            <w:rStyle w:val="Hyperlink"/>
          </w:rPr>
          <w:t xml:space="preserve">https://github.com/quarto-dev/quarto-cli</w:t>
        </w:r>
      </w:hyperlink>
      <w:r>
        <w:t xml:space="preserve">.</w:t>
      </w:r>
    </w:p>
    <w:bookmarkEnd w:id="60"/>
    <w:bookmarkStart w:id="62" w:name="ref-amarante2022"/>
    <w:p>
      <w:pPr>
        <w:pStyle w:val="Bibliography"/>
      </w:pPr>
      <w:r>
        <w:t xml:space="preserve">Amarante V, Burger R, Chelwa G, et al., 2022. Underrepresentation of developing country researchers in development research[J/OL]. Applied Economics Letters, 29(17): 1659–1664. DOI:</w:t>
      </w:r>
      <w:r>
        <w:t xml:space="preserve"> </w:t>
      </w:r>
      <w:hyperlink r:id="rId61">
        <w:r>
          <w:rPr>
            <w:rStyle w:val="Hyperlink"/>
          </w:rPr>
          <w:t xml:space="preserve">10.1080/13504851.2021.1965528</w:t>
        </w:r>
      </w:hyperlink>
      <w:r>
        <w:t xml:space="preserve">.</w:t>
      </w:r>
    </w:p>
    <w:bookmarkEnd w:id="62"/>
    <w:bookmarkStart w:id="64" w:name="ref-brown2023"/>
    <w:p>
      <w:pPr>
        <w:pStyle w:val="Bibliography"/>
      </w:pPr>
      <w:r>
        <w:t xml:space="preserve">Brown T G, 2023. Laws of the land: Fengshui and the state in Qing dynasty China[M/OL]. Princeton: Princeton University Press. DOI:</w:t>
      </w:r>
      <w:r>
        <w:t xml:space="preserve"> </w:t>
      </w:r>
      <w:hyperlink r:id="rId63">
        <w:r>
          <w:rPr>
            <w:rStyle w:val="Hyperlink"/>
          </w:rPr>
          <w:t xml:space="preserve">10.1515/9780691246727</w:t>
        </w:r>
      </w:hyperlink>
      <w:r>
        <w:t xml:space="preserve">.</w:t>
      </w:r>
    </w:p>
    <w:bookmarkEnd w:id="64"/>
    <w:bookmarkStart w:id="66" w:name="ref-chatwin2022"/>
    <w:p>
      <w:pPr>
        <w:pStyle w:val="Bibliography"/>
      </w:pPr>
      <w:r>
        <w:t xml:space="preserve">Chatwin J, 2022. Frank Dikötter on paying attention to China’s primary sources[EB/OL]. The Wire China. (2022-11-06)[2022-11-07].</w:t>
      </w:r>
      <w:r>
        <w:t xml:space="preserve"> </w:t>
      </w:r>
      <w:hyperlink r:id="rId65">
        <w:r>
          <w:rPr>
            <w:rStyle w:val="Hyperlink"/>
          </w:rPr>
          <w:t xml:space="preserve">https://www.thewirechina.com/2022/11/06/frank-dikotter-on-paying-attention-to-chinas-primary-sources</w:t>
        </w:r>
      </w:hyperlink>
      <w:r>
        <w:t xml:space="preserve">.</w:t>
      </w:r>
    </w:p>
    <w:bookmarkEnd w:id="66"/>
    <w:bookmarkStart w:id="68" w:name="ref-chiang2022"/>
    <w:p>
      <w:pPr>
        <w:pStyle w:val="Bibliography"/>
      </w:pPr>
      <w:r>
        <w:t xml:space="preserve">Chiang Y L, 2022. Study gods: how the new Chinese elite prepare for global competition[M/OL]. Princeton: Princeton University Press. DOI:</w:t>
      </w:r>
      <w:r>
        <w:t xml:space="preserve"> </w:t>
      </w:r>
      <w:hyperlink r:id="rId67">
        <w:r>
          <w:rPr>
            <w:rStyle w:val="Hyperlink"/>
          </w:rPr>
          <w:t xml:space="preserve">10.1515/9780691237190</w:t>
        </w:r>
      </w:hyperlink>
      <w:r>
        <w:t xml:space="preserve">.</w:t>
      </w:r>
    </w:p>
    <w:bookmarkEnd w:id="68"/>
    <w:bookmarkStart w:id="70" w:name="ref-congdon2014"/>
    <w:p>
      <w:pPr>
        <w:pStyle w:val="Bibliography"/>
      </w:pPr>
      <w:r>
        <w:t xml:space="preserve">Congdon C, Flynn D, Redman M, 2014. Balancing</w:t>
      </w:r>
      <w:r>
        <w:t xml:space="preserve"> </w:t>
      </w:r>
      <w:r>
        <w:t xml:space="preserve">“we”</w:t>
      </w:r>
      <w:r>
        <w:t xml:space="preserve"> </w:t>
      </w:r>
      <w:r>
        <w:t xml:space="preserve">and</w:t>
      </w:r>
      <w:r>
        <w:t xml:space="preserve"> </w:t>
      </w:r>
      <w:r>
        <w:t xml:space="preserve">“me”</w:t>
      </w:r>
      <w:r>
        <w:t xml:space="preserve">: the best collaborative spaces also support solitude[J/OL]. Harvard Business Review. (2014-10-01)[2021-10-04].</w:t>
      </w:r>
      <w:r>
        <w:t xml:space="preserve"> </w:t>
      </w:r>
      <w:hyperlink r:id="rId69">
        <w:r>
          <w:rPr>
            <w:rStyle w:val="Hyperlink"/>
          </w:rPr>
          <w:t xml:space="preserve">https://hbr.org/2014/10/balancing-we-and-me-the-best-collaborative-spaces-also-support-solitude</w:t>
        </w:r>
      </w:hyperlink>
      <w:r>
        <w:t xml:space="preserve">.</w:t>
      </w:r>
    </w:p>
    <w:bookmarkEnd w:id="70"/>
    <w:bookmarkStart w:id="73" w:name="ref-correia2024"/>
    <w:p>
      <w:pPr>
        <w:pStyle w:val="Bibliography"/>
      </w:pPr>
      <w:r>
        <w:t xml:space="preserve">Correia S, 2024. Panflute[CP/OL]. 2.3.1. (2024-03-20)[2024-05-27].</w:t>
      </w:r>
      <w:r>
        <w:t xml:space="preserve"> </w:t>
      </w:r>
      <w:hyperlink r:id="rId71">
        <w:r>
          <w:rPr>
            <w:rStyle w:val="Hyperlink"/>
          </w:rPr>
          <w:t xml:space="preserve">https://github.com/sergiocorreia/panflute</w:t>
        </w:r>
      </w:hyperlink>
      <w:r>
        <w:t xml:space="preserve">. DOI:</w:t>
      </w:r>
      <w:r>
        <w:t xml:space="preserve"> </w:t>
      </w:r>
      <w:hyperlink r:id="rId72">
        <w:r>
          <w:rPr>
            <w:rStyle w:val="Hyperlink"/>
          </w:rPr>
          <w:t xml:space="preserve">10.5281/zenodo.10841890</w:t>
        </w:r>
      </w:hyperlink>
      <w:r>
        <w:t xml:space="preserve">.</w:t>
      </w:r>
    </w:p>
    <w:bookmarkEnd w:id="73"/>
    <w:bookmarkStart w:id="75" w:name="ref-dahlgren2022"/>
    <w:p>
      <w:pPr>
        <w:pStyle w:val="Bibliography"/>
      </w:pPr>
      <w:r>
        <w:t xml:space="preserve">Dahlgren P M, 2022. Instructions for reviewer 2: how to reject a manuscript for arbitrary reasons[EB/OL]. Open Science Framework(2022-05-25). DOI:</w:t>
      </w:r>
      <w:r>
        <w:t xml:space="preserve"> </w:t>
      </w:r>
      <w:hyperlink r:id="rId74">
        <w:r>
          <w:rPr>
            <w:rStyle w:val="Hyperlink"/>
          </w:rPr>
          <w:t xml:space="preserve">10.31219/osf.io/t8jsm</w:t>
        </w:r>
      </w:hyperlink>
      <w:r>
        <w:t xml:space="preserve">.</w:t>
      </w:r>
    </w:p>
    <w:bookmarkEnd w:id="75"/>
    <w:bookmarkStart w:id="77" w:name="ref-daviet2022"/>
    <w:p>
      <w:pPr>
        <w:pStyle w:val="Bibliography"/>
      </w:pPr>
      <w:r>
        <w:t xml:space="preserve">Daviet R, Aydogan G, Jagannathan K, et al., 2022. Associations between alcohol consumption and gray and white matter volumes in the UK Biobank[J/OL]. Nature Communications, 13(1): 1175. DOI:</w:t>
      </w:r>
      <w:r>
        <w:t xml:space="preserve"> </w:t>
      </w:r>
      <w:hyperlink r:id="rId76">
        <w:r>
          <w:rPr>
            <w:rStyle w:val="Hyperlink"/>
          </w:rPr>
          <w:t xml:space="preserve">10.1038/s41467-022-28735-5</w:t>
        </w:r>
      </w:hyperlink>
      <w:r>
        <w:t xml:space="preserve">.</w:t>
      </w:r>
    </w:p>
    <w:bookmarkEnd w:id="77"/>
    <w:bookmarkStart w:id="79" w:name="ref-fairbank1968a"/>
    <w:p>
      <w:pPr>
        <w:pStyle w:val="Bibliography"/>
      </w:pPr>
      <w:r>
        <w:t xml:space="preserve">Fairbank J K, 1968. A preliminary framework[G/OL]//Fairbank J K. The Chinese world order: Traditional China’s foreign relations. Cambridge, MA: Harvard University Press: 1–19. DOI:</w:t>
      </w:r>
      <w:r>
        <w:t xml:space="preserve"> </w:t>
      </w:r>
      <w:hyperlink r:id="rId78">
        <w:r>
          <w:rPr>
            <w:rStyle w:val="Hyperlink"/>
          </w:rPr>
          <w:t xml:space="preserve">10.4159/harvard.9780674333482.c3</w:t>
        </w:r>
      </w:hyperlink>
      <w:r>
        <w:t xml:space="preserve">.</w:t>
      </w:r>
    </w:p>
    <w:bookmarkEnd w:id="79"/>
    <w:bookmarkStart w:id="81" w:name="ref-fairbank1978"/>
    <w:p>
      <w:pPr>
        <w:pStyle w:val="Bibliography"/>
      </w:pPr>
      <w:r>
        <w:t xml:space="preserve">Fairbank J K, 1978. The Cambridge history of China: late Ch’ing 1800–1911, part 1: vol. 10[M/OL]. Cambridge: Cambridge University Press. DOI:</w:t>
      </w:r>
      <w:r>
        <w:t xml:space="preserve"> </w:t>
      </w:r>
      <w:hyperlink r:id="rId80">
        <w:r>
          <w:rPr>
            <w:rStyle w:val="Hyperlink"/>
          </w:rPr>
          <w:t xml:space="preserve">10.1017/CHOL9780521214476</w:t>
        </w:r>
      </w:hyperlink>
      <w:r>
        <w:t xml:space="preserve">.</w:t>
      </w:r>
    </w:p>
    <w:bookmarkEnd w:id="81"/>
    <w:bookmarkStart w:id="83" w:name="ref-fletcher1978a"/>
    <w:p>
      <w:pPr>
        <w:pStyle w:val="Bibliography"/>
      </w:pPr>
      <w:r>
        <w:t xml:space="preserve">Fletcher J, 1978a. Ch’ing Inner Asia</w:t>
      </w:r>
      <w:r>
        <w:t xml:space="preserve"> </w:t>
      </w:r>
      <w:r>
        <w:rPr>
          <w:i/>
          <w:iCs/>
        </w:rPr>
        <w:t xml:space="preserve">c</w:t>
      </w:r>
      <w:r>
        <w:t xml:space="preserve">. 1800[G/OL]//Fairbank J K. The Cambridge history of China: Late Ch’ing 1800–1911, part 1: vol. 10. Cambridge: Cambridge University Press: 35–106. DOI:</w:t>
      </w:r>
      <w:r>
        <w:t xml:space="preserve"> </w:t>
      </w:r>
      <w:hyperlink r:id="rId82">
        <w:r>
          <w:rPr>
            <w:rStyle w:val="Hyperlink"/>
          </w:rPr>
          <w:t xml:space="preserve">10.1017/CHOL9780521214476.003</w:t>
        </w:r>
      </w:hyperlink>
      <w:r>
        <w:t xml:space="preserve">.</w:t>
      </w:r>
    </w:p>
    <w:bookmarkEnd w:id="83"/>
    <w:bookmarkStart w:id="85" w:name="ref-fletcher1978"/>
    <w:p>
      <w:pPr>
        <w:pStyle w:val="Bibliography"/>
      </w:pPr>
      <w:r>
        <w:t xml:space="preserve">Fletcher J, 1978b. Sino-Russian relations, 1800–62[G/OL]//Fairbank J K. The Cambridge history of China: Late Ch’ing 1800–1911, part 1: vol. 10. Cambridge: Cambridge University Press: 318–350. DOI:</w:t>
      </w:r>
      <w:r>
        <w:t xml:space="preserve"> </w:t>
      </w:r>
      <w:hyperlink r:id="rId84">
        <w:r>
          <w:rPr>
            <w:rStyle w:val="Hyperlink"/>
          </w:rPr>
          <w:t xml:space="preserve">10.1017/CHOL9780521214476.008</w:t>
        </w:r>
      </w:hyperlink>
      <w:r>
        <w:t xml:space="preserve">.</w:t>
      </w:r>
    </w:p>
    <w:bookmarkEnd w:id="85"/>
    <w:bookmarkStart w:id="87" w:name="ref-fletcher1978b"/>
    <w:p>
      <w:pPr>
        <w:pStyle w:val="Bibliography"/>
      </w:pPr>
      <w:r>
        <w:t xml:space="preserve">Fletcher J, 1978c. The heyday of the Ch’ing order in Mongolia, Sinkiang and Tibet[G/OL]//Fairbank J K. The Cambridge history of China: Late Ch’ing 1800–1911, part 1: vol. 10. Cambridge: Cambridge University Press: 351–408. DOI:</w:t>
      </w:r>
      <w:r>
        <w:t xml:space="preserve"> </w:t>
      </w:r>
      <w:hyperlink r:id="rId86">
        <w:r>
          <w:rPr>
            <w:rStyle w:val="Hyperlink"/>
          </w:rPr>
          <w:t xml:space="preserve">10.1017/CHOL9780521214476.009</w:t>
        </w:r>
      </w:hyperlink>
      <w:r>
        <w:t xml:space="preserve">.</w:t>
      </w:r>
    </w:p>
    <w:bookmarkEnd w:id="87"/>
    <w:bookmarkStart w:id="89" w:name="ref-flint2018"/>
    <w:p>
      <w:pPr>
        <w:pStyle w:val="Bibliography"/>
      </w:pPr>
      <w:r>
        <w:t xml:space="preserve">Flint C, Taylor P J, 2018. Political geography: world-economy, nation-state and locality[M/OL]. 7th ed. London: Routledge. DOI:</w:t>
      </w:r>
      <w:r>
        <w:t xml:space="preserve"> </w:t>
      </w:r>
      <w:hyperlink r:id="rId88">
        <w:r>
          <w:rPr>
            <w:rStyle w:val="Hyperlink"/>
          </w:rPr>
          <w:t xml:space="preserve">10.4324/9781315164380</w:t>
        </w:r>
      </w:hyperlink>
      <w:r>
        <w:t xml:space="preserve">.</w:t>
      </w:r>
    </w:p>
    <w:bookmarkEnd w:id="89"/>
    <w:bookmarkStart w:id="91" w:name="ref-gao2023a"/>
    <w:p>
      <w:pPr>
        <w:pStyle w:val="Bibliography"/>
      </w:pPr>
      <w:r>
        <w:t xml:space="preserve">Gao Y, Xiong Y, Gao X, et al., 2023. Retrieval-augmented generation for large language models: a survey[EB/OL]. (2023-12-18). DOI:</w:t>
      </w:r>
      <w:r>
        <w:t xml:space="preserve"> </w:t>
      </w:r>
      <w:hyperlink r:id="rId90">
        <w:r>
          <w:rPr>
            <w:rStyle w:val="Hyperlink"/>
          </w:rPr>
          <w:t xml:space="preserve">10.48550/arXiv.2312.10997</w:t>
        </w:r>
      </w:hyperlink>
      <w:r>
        <w:t xml:space="preserve">.</w:t>
      </w:r>
    </w:p>
    <w:bookmarkEnd w:id="91"/>
    <w:bookmarkStart w:id="93" w:name="ref-garrett2004"/>
    <w:p>
      <w:pPr>
        <w:pStyle w:val="Bibliography"/>
      </w:pPr>
      <w:r>
        <w:t xml:space="preserve">Garrett G, 2004. Globalization’s missing middle[J/OL]. Foreign Affairs, 83(6): 84–96. DOI:</w:t>
      </w:r>
      <w:r>
        <w:t xml:space="preserve"> </w:t>
      </w:r>
      <w:hyperlink r:id="rId92">
        <w:r>
          <w:rPr>
            <w:rStyle w:val="Hyperlink"/>
          </w:rPr>
          <w:t xml:space="preserve">10.2307/20034139</w:t>
        </w:r>
      </w:hyperlink>
      <w:r>
        <w:t xml:space="preserve">.</w:t>
      </w:r>
    </w:p>
    <w:bookmarkEnd w:id="93"/>
    <w:bookmarkStart w:id="95" w:name="ref-geminiteam2024"/>
    <w:p>
      <w:pPr>
        <w:pStyle w:val="Bibliography"/>
      </w:pPr>
      <w:r>
        <w:t xml:space="preserve">Gemini Team, 2024. Gemini 1.5: unlocking multimodal understanding across millions of tokens of context[EB/OL]. (2024-08-08). DOI:</w:t>
      </w:r>
      <w:r>
        <w:t xml:space="preserve"> </w:t>
      </w:r>
      <w:hyperlink r:id="rId94">
        <w:r>
          <w:rPr>
            <w:rStyle w:val="Hyperlink"/>
          </w:rPr>
          <w:t xml:space="preserve">10.48550/arXiv.2403.05530</w:t>
        </w:r>
      </w:hyperlink>
      <w:r>
        <w:t xml:space="preserve">.</w:t>
      </w:r>
    </w:p>
    <w:bookmarkEnd w:id="95"/>
    <w:bookmarkStart w:id="97" w:name="ref-gill2022"/>
    <w:p>
      <w:pPr>
        <w:pStyle w:val="Bibliography"/>
      </w:pPr>
      <w:r>
        <w:t xml:space="preserve">Gill B, 2022. Daring to struggle: China’s global ambitions under Xi Jinping[M/OL]. New York: Oxford University Press. DOI:</w:t>
      </w:r>
      <w:r>
        <w:t xml:space="preserve"> </w:t>
      </w:r>
      <w:hyperlink r:id="rId96">
        <w:r>
          <w:rPr>
            <w:rStyle w:val="Hyperlink"/>
          </w:rPr>
          <w:t xml:space="preserve">10.1093/oso/9780197545645.001.0001</w:t>
        </w:r>
      </w:hyperlink>
      <w:r>
        <w:t xml:space="preserve">.</w:t>
      </w:r>
    </w:p>
    <w:bookmarkEnd w:id="97"/>
    <w:bookmarkStart w:id="99" w:name="ref-grey2021"/>
    <w:p>
      <w:pPr>
        <w:pStyle w:val="Bibliography"/>
      </w:pPr>
      <w:r>
        <w:t xml:space="preserve">Grey A, 2021. Language rights in a changing China: a national overview and Zhuang case study[M/OL]. Boston: De Gruyter Mouton. DOI:</w:t>
      </w:r>
      <w:r>
        <w:t xml:space="preserve"> </w:t>
      </w:r>
      <w:hyperlink r:id="rId98">
        <w:r>
          <w:rPr>
            <w:rStyle w:val="Hyperlink"/>
          </w:rPr>
          <w:t xml:space="preserve">10.1515/9781501512551</w:t>
        </w:r>
      </w:hyperlink>
      <w:r>
        <w:t xml:space="preserve">.</w:t>
      </w:r>
    </w:p>
    <w:bookmarkEnd w:id="99"/>
    <w:bookmarkStart w:id="101" w:name="ref-harrison2009"/>
    <w:p>
      <w:pPr>
        <w:pStyle w:val="Bibliography"/>
      </w:pPr>
      <w:r>
        <w:t xml:space="preserve">Harrison C E, Johnson A, 2009. Introduction: science and national identity[J/OL]. Osiris, 24(1): 1–14. DOI:</w:t>
      </w:r>
      <w:r>
        <w:t xml:space="preserve"> </w:t>
      </w:r>
      <w:hyperlink r:id="rId100">
        <w:r>
          <w:rPr>
            <w:rStyle w:val="Hyperlink"/>
          </w:rPr>
          <w:t xml:space="preserve">10.1086/605966</w:t>
        </w:r>
      </w:hyperlink>
      <w:r>
        <w:t xml:space="preserve">.</w:t>
      </w:r>
    </w:p>
    <w:bookmarkEnd w:id="101"/>
    <w:bookmarkStart w:id="103" w:name="ref-hasmath2024"/>
    <w:p>
      <w:pPr>
        <w:pStyle w:val="Bibliography"/>
      </w:pPr>
      <w:r>
        <w:t xml:space="preserve">Hasmath R, 2024. The operations of contemporary Han Chinese privilege[J/OL]. China Information, 38(1): 3–23. DOI:</w:t>
      </w:r>
      <w:r>
        <w:t xml:space="preserve"> </w:t>
      </w:r>
      <w:hyperlink r:id="rId102">
        <w:r>
          <w:rPr>
            <w:rStyle w:val="Hyperlink"/>
          </w:rPr>
          <w:t xml:space="preserve">10.1177/0920203X231193086</w:t>
        </w:r>
      </w:hyperlink>
      <w:r>
        <w:t xml:space="preserve">.</w:t>
      </w:r>
    </w:p>
    <w:bookmarkEnd w:id="103"/>
    <w:bookmarkStart w:id="105" w:name="ref-he2025"/>
    <w:p>
      <w:pPr>
        <w:pStyle w:val="Bibliography"/>
      </w:pPr>
      <w:r>
        <w:t xml:space="preserve">He D, Tang W, 2025. Constructed community: rise and engines of Chinese nationalism under Xi Jinping[J/OL]. Journal of Contemporary China, 34(153): 504–526. DOI:</w:t>
      </w:r>
      <w:r>
        <w:t xml:space="preserve"> </w:t>
      </w:r>
      <w:hyperlink r:id="rId104">
        <w:r>
          <w:rPr>
            <w:rStyle w:val="Hyperlink"/>
          </w:rPr>
          <w:t xml:space="preserve">10.1080/10670564.2024.2339303</w:t>
        </w:r>
      </w:hyperlink>
      <w:r>
        <w:t xml:space="preserve">.</w:t>
      </w:r>
    </w:p>
    <w:bookmarkEnd w:id="105"/>
    <w:bookmarkStart w:id="107" w:name="ref-hessler2021"/>
    <w:p>
      <w:pPr>
        <w:pStyle w:val="Bibliography"/>
      </w:pPr>
      <w:r>
        <w:t xml:space="preserve">Hessler P, 2021. China’s reform generation adapts to life in the middle class[J/OL]. The New Yorker: 45–55. (2021-12-27)[2021-10-02].</w:t>
      </w:r>
      <w:r>
        <w:t xml:space="preserve"> </w:t>
      </w:r>
      <w:hyperlink r:id="rId106">
        <w:r>
          <w:rPr>
            <w:rStyle w:val="Hyperlink"/>
          </w:rPr>
          <w:t xml:space="preserve">https://www.newyorker.com/magazine/2022/01/03/chinas-reform-generation-adapts-to-life-in-the-middle-class</w:t>
        </w:r>
      </w:hyperlink>
      <w:r>
        <w:t xml:space="preserve">.</w:t>
      </w:r>
    </w:p>
    <w:bookmarkEnd w:id="107"/>
    <w:bookmarkStart w:id="109" w:name="ref-ho1984"/>
    <w:p>
      <w:pPr>
        <w:pStyle w:val="Bibliography"/>
      </w:pPr>
      <w:r>
        <w:t xml:space="preserve">Ho S P S, 1984. Colonialism and development: Korea, Taiwan, and Kwantung[G/OL]//Myers R H, Peattie M R. The Japanese Colonial Empire, 1895–1945. Princeton: Princeton University Press: 347–398. DOI:</w:t>
      </w:r>
      <w:r>
        <w:t xml:space="preserve"> </w:t>
      </w:r>
      <w:hyperlink r:id="rId108">
        <w:r>
          <w:rPr>
            <w:rStyle w:val="Hyperlink"/>
          </w:rPr>
          <w:t xml:space="preserve">10.1515/9780691213873-013</w:t>
        </w:r>
      </w:hyperlink>
      <w:r>
        <w:t xml:space="preserve">.</w:t>
      </w:r>
    </w:p>
    <w:bookmarkEnd w:id="109"/>
    <w:bookmarkStart w:id="111" w:name="ref-holst2020"/>
    <w:p>
      <w:pPr>
        <w:pStyle w:val="Bibliography"/>
      </w:pPr>
      <w:r>
        <w:t xml:space="preserve">Holst M R, 9 workshop participants who wished to remain anonymous, 2020. How to handle abuse of power by PhD supervisors: a workshop on early career researcher’s needs[Z/OL]. (2020-11-09). DOI:</w:t>
      </w:r>
      <w:r>
        <w:t xml:space="preserve"> </w:t>
      </w:r>
      <w:hyperlink r:id="rId110">
        <w:r>
          <w:rPr>
            <w:rStyle w:val="Hyperlink"/>
          </w:rPr>
          <w:t xml:space="preserve">10.5281/zenodo.4273761</w:t>
        </w:r>
      </w:hyperlink>
      <w:r>
        <w:t xml:space="preserve">.</w:t>
      </w:r>
    </w:p>
    <w:bookmarkEnd w:id="111"/>
    <w:bookmarkStart w:id="112" w:name="ref-hsu2000"/>
    <w:p>
      <w:pPr>
        <w:pStyle w:val="Bibliography"/>
      </w:pPr>
      <w:r>
        <w:t xml:space="preserve">Hsü I C Y, 2000. The rise of modern China[M]. 6th ed. New York: Oxford University Press.</w:t>
      </w:r>
    </w:p>
    <w:bookmarkEnd w:id="112"/>
    <w:bookmarkStart w:id="113" w:name="ref-hua2021a"/>
    <w:p>
      <w:pPr>
        <w:pStyle w:val="Bibliography"/>
      </w:pPr>
      <w:r>
        <w:t xml:space="preserve">Hua R, 2021. Peasants versus empires: transnational civil justice and national legal decolonization in Manchuria, 1881–1951[D]. PhD thesis. Cambridge, MA: Harvard University.</w:t>
      </w:r>
    </w:p>
    <w:bookmarkEnd w:id="113"/>
    <w:bookmarkStart w:id="115" w:name="ref-jaffe2013"/>
    <w:p>
      <w:pPr>
        <w:pStyle w:val="Bibliography"/>
      </w:pPr>
      <w:r>
        <w:t xml:space="preserve">Jaffe P, 2013. The secret of</w:t>
      </w:r>
      <w:r>
        <w:t xml:space="preserve"> </w:t>
      </w:r>
      <w:r>
        <w:t xml:space="preserve">“China’s Destiny”</w:t>
      </w:r>
      <w:r>
        <w:t xml:space="preserve">[G/OL]//Chiang K. China’s destiny and Chinese economic theory. Leiden: Brill: 9–25. DOI:</w:t>
      </w:r>
      <w:r>
        <w:t xml:space="preserve"> </w:t>
      </w:r>
      <w:hyperlink r:id="rId114">
        <w:r>
          <w:rPr>
            <w:rStyle w:val="Hyperlink"/>
          </w:rPr>
          <w:t xml:space="preserve">10.1163/9789004212732_002</w:t>
        </w:r>
      </w:hyperlink>
      <w:r>
        <w:t xml:space="preserve">.</w:t>
      </w:r>
    </w:p>
    <w:bookmarkEnd w:id="115"/>
    <w:bookmarkStart w:id="117" w:name="ref-kang2025"/>
    <w:p>
      <w:pPr>
        <w:pStyle w:val="Bibliography"/>
      </w:pPr>
      <w:r>
        <w:t xml:space="preserve">Kang D C, Wong J S H, Chan Z T, 2025. What does China want?[J/OL]. International Security, 50(1): 46–81. DOI:</w:t>
      </w:r>
      <w:r>
        <w:t xml:space="preserve"> </w:t>
      </w:r>
      <w:hyperlink r:id="rId116">
        <w:r>
          <w:rPr>
            <w:rStyle w:val="Hyperlink"/>
          </w:rPr>
          <w:t xml:space="preserve">10.1162/ISEC.a.5</w:t>
        </w:r>
      </w:hyperlink>
      <w:r>
        <w:t xml:space="preserve">.</w:t>
      </w:r>
    </w:p>
    <w:bookmarkEnd w:id="117"/>
    <w:bookmarkStart w:id="119" w:name="ref-ke2024"/>
    <w:p>
      <w:pPr>
        <w:pStyle w:val="Bibliography"/>
      </w:pPr>
      <w:r>
        <w:t xml:space="preserve">Ke X, Li S, 2024. Ritual narratives of infrastructure ceremonies: time, demands, and relations in modern Chinese history[J/OL]. China Information, 38(1): 68–89. DOI:</w:t>
      </w:r>
      <w:r>
        <w:t xml:space="preserve"> </w:t>
      </w:r>
      <w:hyperlink r:id="rId118">
        <w:r>
          <w:rPr>
            <w:rStyle w:val="Hyperlink"/>
          </w:rPr>
          <w:t xml:space="preserve">10.1177/0920203X231220191</w:t>
        </w:r>
      </w:hyperlink>
      <w:r>
        <w:t xml:space="preserve">.</w:t>
      </w:r>
    </w:p>
    <w:bookmarkEnd w:id="119"/>
    <w:bookmarkStart w:id="121" w:name="ref-ritvikmath2019"/>
    <w:p>
      <w:pPr>
        <w:pStyle w:val="Bibliography"/>
      </w:pPr>
      <w:r>
        <w:t xml:space="preserve">Kharkar R, 2019. Vector auto regression: time series talk[Z/OL]. (2019-10-03)[2020-04-01].</w:t>
      </w:r>
      <w:r>
        <w:t xml:space="preserve"> </w:t>
      </w:r>
      <w:hyperlink r:id="rId120">
        <w:r>
          <w:rPr>
            <w:rStyle w:val="Hyperlink"/>
          </w:rPr>
          <w:t xml:space="preserve">https://www.youtube.com/watch?v=UQQHSbeIaB0</w:t>
        </w:r>
      </w:hyperlink>
      <w:r>
        <w:t xml:space="preserve">.</w:t>
      </w:r>
    </w:p>
    <w:bookmarkEnd w:id="121"/>
    <w:bookmarkStart w:id="123" w:name="ref-kim2018"/>
    <w:p>
      <w:pPr>
        <w:pStyle w:val="Bibliography"/>
      </w:pPr>
      <w:r>
        <w:t xml:space="preserve">Kim S, Lee Y, 2018. Why do women want to be beautiful? A qualitative study proposing a new</w:t>
      </w:r>
      <w:r>
        <w:t xml:space="preserve"> </w:t>
      </w:r>
      <w:r>
        <w:t xml:space="preserve">“human beauty values”</w:t>
      </w:r>
      <w:r>
        <w:t xml:space="preserve"> </w:t>
      </w:r>
      <w:r>
        <w:t xml:space="preserve">concept[J/OL]. PLOS ONE, 13(8): e0201347. DOI:</w:t>
      </w:r>
      <w:r>
        <w:t xml:space="preserve"> </w:t>
      </w:r>
      <w:hyperlink r:id="rId122">
        <w:r>
          <w:rPr>
            <w:rStyle w:val="Hyperlink"/>
          </w:rPr>
          <w:t xml:space="preserve">10.1371/journal.pone.0201347</w:t>
        </w:r>
      </w:hyperlink>
      <w:r>
        <w:t xml:space="preserve">.</w:t>
      </w:r>
    </w:p>
    <w:bookmarkEnd w:id="123"/>
    <w:bookmarkStart w:id="125" w:name="ref-kinkel2022"/>
    <w:p>
      <w:pPr>
        <w:pStyle w:val="Bibliography"/>
      </w:pPr>
      <w:r>
        <w:t xml:space="preserve">Kinkel J J, 2022. Growth and survival: an ecological analysis of court reform in urban China[M/OL]. Cambridge: Cambridge University Press. DOI:</w:t>
      </w:r>
      <w:r>
        <w:t xml:space="preserve"> </w:t>
      </w:r>
      <w:hyperlink r:id="rId124">
        <w:r>
          <w:rPr>
            <w:rStyle w:val="Hyperlink"/>
          </w:rPr>
          <w:t xml:space="preserve">10.1017/9781009086868</w:t>
        </w:r>
      </w:hyperlink>
      <w:r>
        <w:t xml:space="preserve">.</w:t>
      </w:r>
    </w:p>
    <w:bookmarkEnd w:id="125"/>
    <w:bookmarkStart w:id="127" w:name="ref-krewinkel2017"/>
    <w:p>
      <w:pPr>
        <w:pStyle w:val="Bibliography"/>
      </w:pPr>
      <w:r>
        <w:t xml:space="preserve">Krewinkel A, Winkler R, 2017. Formatting open science: agilely creating multiple document formats for academic manuscripts with Pandoc Scholar[J/OL]. PeerJ Computer Science, 3: 23. DOI:</w:t>
      </w:r>
      <w:r>
        <w:t xml:space="preserve"> </w:t>
      </w:r>
      <w:hyperlink r:id="rId126">
        <w:r>
          <w:rPr>
            <w:rStyle w:val="Hyperlink"/>
          </w:rPr>
          <w:t xml:space="preserve">10.7717/peerj-cs.112</w:t>
        </w:r>
      </w:hyperlink>
      <w:r>
        <w:t xml:space="preserve">.</w:t>
      </w:r>
    </w:p>
    <w:bookmarkEnd w:id="127"/>
    <w:bookmarkStart w:id="129" w:name="ref-lavelle2011"/>
    <w:p>
      <w:pPr>
        <w:pStyle w:val="Bibliography"/>
      </w:pPr>
      <w:r>
        <w:t xml:space="preserve">Lavelle P, 2011. Cultivating empire: Zuo Zongtang’s agriculture, environment, and reconstruction in the late Qing[G/OL]//Cochran S, Pickowicz P G. China on the margins. Ithaca: Cornell University Press: 43–64. DOI:</w:t>
      </w:r>
      <w:r>
        <w:t xml:space="preserve"> </w:t>
      </w:r>
      <w:hyperlink r:id="rId128">
        <w:r>
          <w:rPr>
            <w:rStyle w:val="Hyperlink"/>
          </w:rPr>
          <w:t xml:space="preserve">10.1515/9781942242468-004</w:t>
        </w:r>
      </w:hyperlink>
      <w:r>
        <w:t xml:space="preserve">.</w:t>
      </w:r>
    </w:p>
    <w:bookmarkEnd w:id="129"/>
    <w:bookmarkStart w:id="130" w:name="ref-lee2024c"/>
    <w:p>
      <w:pPr>
        <w:pStyle w:val="Bibliography"/>
      </w:pPr>
      <w:r>
        <w:t xml:space="preserve">Lee J, 2024. AutoCorrect[CP/OL]. 2.13.0. (2024-10-15)[2024-11-19].</w:t>
      </w:r>
      <w:r>
        <w:t xml:space="preserve"> </w:t>
      </w:r>
      <w:hyperlink r:id="rId47">
        <w:r>
          <w:rPr>
            <w:rStyle w:val="Hyperlink"/>
          </w:rPr>
          <w:t xml:space="preserve">https://github.com/huacnlee/autocorrect</w:t>
        </w:r>
      </w:hyperlink>
      <w:r>
        <w:t xml:space="preserve">.</w:t>
      </w:r>
    </w:p>
    <w:bookmarkEnd w:id="130"/>
    <w:bookmarkStart w:id="132" w:name="ref-li2013a"/>
    <w:p>
      <w:pPr>
        <w:pStyle w:val="Bibliography"/>
      </w:pPr>
      <w:r>
        <w:t xml:space="preserve">Li H, 2013. Reinventing modern China: imagination and authenticity in Chinese historical writing[M/OL]. Honolulu: University of Hawai‘i Press. DOI:</w:t>
      </w:r>
      <w:r>
        <w:t xml:space="preserve"> </w:t>
      </w:r>
      <w:hyperlink r:id="rId131">
        <w:r>
          <w:rPr>
            <w:rStyle w:val="Hyperlink"/>
          </w:rPr>
          <w:t xml:space="preserve">10.21313/hawaii/9780824836085.001.0001</w:t>
        </w:r>
      </w:hyperlink>
      <w:r>
        <w:t xml:space="preserve">.</w:t>
      </w:r>
    </w:p>
    <w:bookmarkEnd w:id="132"/>
    <w:bookmarkStart w:id="134" w:name="ref-lin2023d"/>
    <w:p>
      <w:pPr>
        <w:pStyle w:val="Bibliography"/>
      </w:pPr>
      <w:r>
        <w:t xml:space="preserve">Lin C, 2023. Red tourism in China: commodification of propaganda[M/OL]. London: Routledge. DOI:</w:t>
      </w:r>
      <w:r>
        <w:t xml:space="preserve"> </w:t>
      </w:r>
      <w:hyperlink r:id="rId133">
        <w:r>
          <w:rPr>
            <w:rStyle w:val="Hyperlink"/>
          </w:rPr>
          <w:t xml:space="preserve">10.4324/9781003231783</w:t>
        </w:r>
      </w:hyperlink>
      <w:r>
        <w:t xml:space="preserve">.</w:t>
      </w:r>
    </w:p>
    <w:bookmarkEnd w:id="134"/>
    <w:bookmarkStart w:id="136" w:name="ref-lin2024"/>
    <w:p>
      <w:pPr>
        <w:pStyle w:val="Bibliography"/>
      </w:pPr>
      <w:r>
        <w:t xml:space="preserve">Lin Z, Lee C, Kaur S, 2024. The socialization of nationalist and socialist values: construction of the model youth in a Chinese reality TV show[J/OL]. China Information, 38(3): 384–404. DOI:</w:t>
      </w:r>
      <w:r>
        <w:t xml:space="preserve"> </w:t>
      </w:r>
      <w:hyperlink r:id="rId135">
        <w:r>
          <w:rPr>
            <w:rStyle w:val="Hyperlink"/>
          </w:rPr>
          <w:t xml:space="preserve">10.1177/0920203X241241370</w:t>
        </w:r>
      </w:hyperlink>
      <w:r>
        <w:t xml:space="preserve">.</w:t>
      </w:r>
    </w:p>
    <w:bookmarkEnd w:id="136"/>
    <w:bookmarkStart w:id="139" w:name="ref-macfarlane2024"/>
    <w:p>
      <w:pPr>
        <w:pStyle w:val="Bibliography"/>
      </w:pPr>
      <w:r>
        <w:t xml:space="preserve">MacFarlane J, Krewinkel A, Rosenthal J, 2024. Pandoc[CP/OL]. 3.5. (2024-10-06)[2024-11-19].</w:t>
      </w:r>
      <w:r>
        <w:t xml:space="preserve"> </w:t>
      </w:r>
      <w:hyperlink r:id="rId137">
        <w:r>
          <w:rPr>
            <w:rStyle w:val="Hyperlink"/>
          </w:rPr>
          <w:t xml:space="preserve">https://github.com/jgm/pandoc</w:t>
        </w:r>
      </w:hyperlink>
      <w:r>
        <w:t xml:space="preserve">. DOI:</w:t>
      </w:r>
      <w:r>
        <w:t xml:space="preserve"> </w:t>
      </w:r>
      <w:hyperlink r:id="rId138">
        <w:r>
          <w:rPr>
            <w:rStyle w:val="Hyperlink"/>
          </w:rPr>
          <w:t xml:space="preserve">10.5281/zenodo.13894261</w:t>
        </w:r>
      </w:hyperlink>
      <w:r>
        <w:t xml:space="preserve">.</w:t>
      </w:r>
    </w:p>
    <w:bookmarkEnd w:id="139"/>
    <w:bookmarkStart w:id="141" w:name="ref-meng2024"/>
    <w:p>
      <w:pPr>
        <w:pStyle w:val="Bibliography"/>
      </w:pPr>
      <w:r>
        <w:t xml:space="preserve">Meng W, Wang F, Xin G, 2024. Making agile governance work: the community grid as a</w:t>
      </w:r>
      <w:r>
        <w:t xml:space="preserve"> </w:t>
      </w:r>
      <w:r>
        <w:t xml:space="preserve">“safety valve”</w:t>
      </w:r>
      <w:r>
        <w:t xml:space="preserve"> </w:t>
      </w:r>
      <w:r>
        <w:t xml:space="preserve">institution during the COVID-19 pandemic[J/OL]. Journal of Chinese Governance, 9(2): 197–220. DOI:</w:t>
      </w:r>
      <w:r>
        <w:t xml:space="preserve"> </w:t>
      </w:r>
      <w:hyperlink r:id="rId140">
        <w:r>
          <w:rPr>
            <w:rStyle w:val="Hyperlink"/>
          </w:rPr>
          <w:t xml:space="preserve">10.1080/23812346.2024.2332005</w:t>
        </w:r>
      </w:hyperlink>
      <w:r>
        <w:t xml:space="preserve">.</w:t>
      </w:r>
    </w:p>
    <w:bookmarkEnd w:id="141"/>
    <w:bookmarkStart w:id="143" w:name="ref-mittelbach2022"/>
    <w:p>
      <w:pPr>
        <w:pStyle w:val="Bibliography"/>
      </w:pPr>
      <w:r>
        <w:t xml:space="preserve">Mittelbach F, 2022. Tagged and accessible PDF with LaTeX[Z/OL]. (2022-09)[2023-02-10].</w:t>
      </w:r>
      <w:r>
        <w:t xml:space="preserve"> </w:t>
      </w:r>
      <w:hyperlink r:id="rId142">
        <w:r>
          <w:rPr>
            <w:rStyle w:val="Hyperlink"/>
          </w:rPr>
          <w:t xml:space="preserve">https://www.pdfa.org/presentation/tagged-and-accessible-pdf-with-latex</w:t>
        </w:r>
      </w:hyperlink>
      <w:r>
        <w:t xml:space="preserve">.</w:t>
      </w:r>
    </w:p>
    <w:bookmarkEnd w:id="143"/>
    <w:bookmarkStart w:id="144" w:name="ref-mullaney2017"/>
    <w:p>
      <w:pPr>
        <w:pStyle w:val="Bibliography"/>
      </w:pPr>
      <w:r>
        <w:t xml:space="preserve">Mullaney T S, 2017. The Chinese typewriter: a history[M]. Cambridge, MA: The MIT Press.</w:t>
      </w:r>
    </w:p>
    <w:bookmarkEnd w:id="144"/>
    <w:bookmarkStart w:id="146" w:name="ref-ng2020"/>
    <w:p>
      <w:pPr>
        <w:pStyle w:val="Bibliography"/>
      </w:pPr>
      <w:r>
        <w:t xml:space="preserve">Ng E, 2020. A time of lost gods: mediumship, madness, and the ghost after Mao[M/OL]. Oakland: University of California Press. DOI:</w:t>
      </w:r>
      <w:r>
        <w:t xml:space="preserve"> </w:t>
      </w:r>
      <w:hyperlink r:id="rId145">
        <w:r>
          <w:rPr>
            <w:rStyle w:val="Hyperlink"/>
          </w:rPr>
          <w:t xml:space="preserve">10.1525/9780520972636</w:t>
        </w:r>
      </w:hyperlink>
      <w:r>
        <w:t xml:space="preserve">.</w:t>
      </w:r>
    </w:p>
    <w:bookmarkEnd w:id="146"/>
    <w:bookmarkStart w:id="148" w:name="ref-pang2004"/>
    <w:p>
      <w:pPr>
        <w:pStyle w:val="Bibliography"/>
      </w:pPr>
      <w:r>
        <w:t xml:space="preserve">Pang L, Brauw A de, Rozelle S, 2004. Working until you drop: the elderly of rural China[J/OL]. The China Journal, 52: 73–94. DOI:</w:t>
      </w:r>
      <w:r>
        <w:t xml:space="preserve"> </w:t>
      </w:r>
      <w:hyperlink r:id="rId147">
        <w:r>
          <w:rPr>
            <w:rStyle w:val="Hyperlink"/>
          </w:rPr>
          <w:t xml:space="preserve">10.2307/4127885</w:t>
        </w:r>
      </w:hyperlink>
      <w:r>
        <w:t xml:space="preserve">.</w:t>
      </w:r>
    </w:p>
    <w:bookmarkEnd w:id="148"/>
    <w:bookmarkStart w:id="149" w:name="ref-pantucci2022"/>
    <w:p>
      <w:pPr>
        <w:pStyle w:val="Bibliography"/>
      </w:pPr>
      <w:r>
        <w:t xml:space="preserve">Pantucci R, Petersen A, 2022. Sinostan: China’s inadvertent empire[M]. New York: Oxford University Press.</w:t>
      </w:r>
    </w:p>
    <w:bookmarkEnd w:id="149"/>
    <w:bookmarkStart w:id="151" w:name="ref-peters2004"/>
    <w:p>
      <w:pPr>
        <w:pStyle w:val="Bibliography"/>
      </w:pPr>
      <w:r>
        <w:t xml:space="preserve">Peters S, 2004. Coercive western energy security strategies:</w:t>
      </w:r>
      <w:r>
        <w:t xml:space="preserve"> </w:t>
      </w:r>
      <w:r>
        <w:t xml:space="preserve">“resource wars”</w:t>
      </w:r>
      <w:r>
        <w:t xml:space="preserve"> </w:t>
      </w:r>
      <w:r>
        <w:t xml:space="preserve">as a new threat to global security[J/OL]. Geopolitics, 9(1): 187–212. DOI:</w:t>
      </w:r>
      <w:r>
        <w:t xml:space="preserve"> </w:t>
      </w:r>
      <w:hyperlink r:id="rId150">
        <w:r>
          <w:rPr>
            <w:rStyle w:val="Hyperlink"/>
          </w:rPr>
          <w:t xml:space="preserve">10.1080/14650040412331307882</w:t>
        </w:r>
      </w:hyperlink>
      <w:r>
        <w:t xml:space="preserve">.</w:t>
      </w:r>
    </w:p>
    <w:bookmarkEnd w:id="151"/>
    <w:bookmarkStart w:id="153" w:name="ref-qiaoan2022"/>
    <w:p>
      <w:pPr>
        <w:pStyle w:val="Bibliography"/>
      </w:pPr>
      <w:r>
        <w:t xml:space="preserve">Qiaoan R, 2022. Civil society in China: how society speaks to the state[M/OL]. London: Routledge. DOI:</w:t>
      </w:r>
      <w:r>
        <w:t xml:space="preserve"> </w:t>
      </w:r>
      <w:hyperlink r:id="rId152">
        <w:r>
          <w:rPr>
            <w:rStyle w:val="Hyperlink"/>
          </w:rPr>
          <w:t xml:space="preserve">10.4324/9781003049319</w:t>
        </w:r>
      </w:hyperlink>
      <w:r>
        <w:t xml:space="preserve">.</w:t>
      </w:r>
    </w:p>
    <w:bookmarkEnd w:id="153"/>
    <w:bookmarkStart w:id="155" w:name="ref-rentola2024"/>
    <w:p>
      <w:pPr>
        <w:pStyle w:val="Bibliography"/>
      </w:pPr>
      <w:r>
        <w:t xml:space="preserve">Rentola K, 2024. How Finland survived Stalin: from winter war to Cold War, 1939–1950[M/OL]. Robinson R, tran. New Haven: Yale University Press. DOI:</w:t>
      </w:r>
      <w:r>
        <w:t xml:space="preserve"> </w:t>
      </w:r>
      <w:hyperlink r:id="rId154">
        <w:r>
          <w:rPr>
            <w:rStyle w:val="Hyperlink"/>
          </w:rPr>
          <w:t xml:space="preserve">10.12987/9780300274875</w:t>
        </w:r>
      </w:hyperlink>
      <w:r>
        <w:t xml:space="preserve">.</w:t>
      </w:r>
    </w:p>
    <w:bookmarkEnd w:id="155"/>
    <w:bookmarkStart w:id="157" w:name="ref-scott1998"/>
    <w:p>
      <w:pPr>
        <w:pStyle w:val="Bibliography"/>
      </w:pPr>
      <w:r>
        <w:t xml:space="preserve">Scott J C, 1998. Seeing like a state: how certain schemes to improve the human condition have failed[M/OL]. New Haven: Yale University Press. DOI:</w:t>
      </w:r>
      <w:r>
        <w:t xml:space="preserve"> </w:t>
      </w:r>
      <w:hyperlink r:id="rId156">
        <w:r>
          <w:rPr>
            <w:rStyle w:val="Hyperlink"/>
          </w:rPr>
          <w:t xml:space="preserve">10.12987/9780300128789</w:t>
        </w:r>
      </w:hyperlink>
      <w:r>
        <w:t xml:space="preserve">.</w:t>
      </w:r>
    </w:p>
    <w:bookmarkEnd w:id="157"/>
    <w:bookmarkStart w:id="159" w:name="ref-segawa2022"/>
    <w:p>
      <w:pPr>
        <w:pStyle w:val="Bibliography"/>
      </w:pPr>
      <w:r>
        <w:t xml:space="preserve">Segawa M, 2022. Ancestral genealogies in modern China: a study of lineage organizations in Hong Kong and mainland China[M/OL]. London: Routledge. DOI:</w:t>
      </w:r>
      <w:r>
        <w:t xml:space="preserve"> </w:t>
      </w:r>
      <w:hyperlink r:id="rId158">
        <w:r>
          <w:rPr>
            <w:rStyle w:val="Hyperlink"/>
          </w:rPr>
          <w:t xml:space="preserve">10.4324/9781003240365</w:t>
        </w:r>
      </w:hyperlink>
      <w:r>
        <w:t xml:space="preserve">.</w:t>
      </w:r>
    </w:p>
    <w:bookmarkEnd w:id="159"/>
    <w:bookmarkStart w:id="161" w:name="ref-shi2021a"/>
    <w:p>
      <w:pPr>
        <w:pStyle w:val="Bibliography"/>
      </w:pPr>
      <w:r>
        <w:t xml:space="preserve">Shi P, 2021. On Li Hongzhang’s coastal defense measures under the Sino-Japanese conflict in the 1870s[C/OL]//2nd International Conference on Language, Art and Cultural Exchange (ICLACE 2021). Atlantis Press: 574–579. DOI:</w:t>
      </w:r>
      <w:r>
        <w:t xml:space="preserve"> </w:t>
      </w:r>
      <w:hyperlink r:id="rId160">
        <w:r>
          <w:rPr>
            <w:rStyle w:val="Hyperlink"/>
          </w:rPr>
          <w:t xml:space="preserve">10.2991/assehr.k.210609.113</w:t>
        </w:r>
      </w:hyperlink>
      <w:r>
        <w:t xml:space="preserve">.</w:t>
      </w:r>
    </w:p>
    <w:bookmarkEnd w:id="161"/>
    <w:bookmarkStart w:id="162" w:name="ref-spence2013"/>
    <w:p>
      <w:pPr>
        <w:pStyle w:val="Bibliography"/>
      </w:pPr>
      <w:r>
        <w:t xml:space="preserve">Spence J D, 2013. The search for modern China[M]. 3rd ed. New York: W. W. Norton &amp; Company.</w:t>
      </w:r>
    </w:p>
    <w:bookmarkEnd w:id="162"/>
    <w:bookmarkStart w:id="164" w:name="ref-sung2024"/>
    <w:p>
      <w:pPr>
        <w:pStyle w:val="Bibliography"/>
      </w:pPr>
      <w:r>
        <w:t xml:space="preserve">Sung D, 2024. Women of Chinese modern art: gender and reforming traditions in national and global spheres, 1900s–1930s[M/OL]. Berlin: De Gruyter Oldenbourg. DOI:</w:t>
      </w:r>
      <w:r>
        <w:t xml:space="preserve"> </w:t>
      </w:r>
      <w:hyperlink r:id="rId163">
        <w:r>
          <w:rPr>
            <w:rStyle w:val="Hyperlink"/>
          </w:rPr>
          <w:t xml:space="preserve">10.1515/9783110798920</w:t>
        </w:r>
      </w:hyperlink>
      <w:r>
        <w:t xml:space="preserve">.</w:t>
      </w:r>
    </w:p>
    <w:bookmarkEnd w:id="164"/>
    <w:bookmarkStart w:id="166" w:name="ref-tan2023a"/>
    <w:p>
      <w:pPr>
        <w:pStyle w:val="Bibliography"/>
      </w:pPr>
      <w:r>
        <w:t xml:space="preserve">Tan J, 2023. Digital masquerade: feminist rights and queer media in China[M/OL]. New York: New York University Press. DOI:</w:t>
      </w:r>
      <w:r>
        <w:t xml:space="preserve"> </w:t>
      </w:r>
      <w:hyperlink r:id="rId165">
        <w:r>
          <w:rPr>
            <w:rStyle w:val="Hyperlink"/>
          </w:rPr>
          <w:t xml:space="preserve">10.18574/nyu/9781479811854.001.0001</w:t>
        </w:r>
      </w:hyperlink>
      <w:r>
        <w:t xml:space="preserve">.</w:t>
      </w:r>
    </w:p>
    <w:bookmarkEnd w:id="166"/>
    <w:bookmarkStart w:id="168" w:name="ref-tenen2014"/>
    <w:p>
      <w:pPr>
        <w:pStyle w:val="Bibliography"/>
      </w:pPr>
      <w:r>
        <w:t xml:space="preserve">Tenen D, Wythoff G, 2014. Sustainable authorship in plain text using Pandoc and Markdown[J/OL]. Programming Historian(3). DOI:</w:t>
      </w:r>
      <w:r>
        <w:t xml:space="preserve"> </w:t>
      </w:r>
      <w:hyperlink r:id="rId167">
        <w:r>
          <w:rPr>
            <w:rStyle w:val="Hyperlink"/>
          </w:rPr>
          <w:t xml:space="preserve">10.46430/phen0041</w:t>
        </w:r>
      </w:hyperlink>
      <w:r>
        <w:t xml:space="preserve">.</w:t>
      </w:r>
    </w:p>
    <w:bookmarkEnd w:id="168"/>
    <w:bookmarkStart w:id="170" w:name="ref-ungeneralassembly1962"/>
    <w:p>
      <w:pPr>
        <w:pStyle w:val="Bibliography"/>
      </w:pPr>
      <w:r>
        <w:t xml:space="preserve">UN General Assembly, 1962. General Assembly resolution 1803 (XVII) of 14 December 1962,</w:t>
      </w:r>
      <w:r>
        <w:t xml:space="preserve"> </w:t>
      </w:r>
      <w:r>
        <w:t xml:space="preserve">“permanent sovereignty over natural resources”</w:t>
      </w:r>
      <w:r>
        <w:t xml:space="preserve">[R/OL]. United Nations(1962-12-14)[2023-03-09].</w:t>
      </w:r>
      <w:r>
        <w:t xml:space="preserve"> </w:t>
      </w:r>
      <w:hyperlink r:id="rId169">
        <w:r>
          <w:rPr>
            <w:rStyle w:val="Hyperlink"/>
          </w:rPr>
          <w:t xml:space="preserve">https://www.ohchr.org/en/instruments-mechanisms/instruments/general-assembly-resolution-1803-xvii-14-december-1962-permanent</w:t>
        </w:r>
      </w:hyperlink>
      <w:r>
        <w:t xml:space="preserve">.</w:t>
      </w:r>
    </w:p>
    <w:bookmarkEnd w:id="170"/>
    <w:bookmarkStart w:id="172" w:name="ref-vincent1942"/>
    <w:p>
      <w:pPr>
        <w:pStyle w:val="Bibliography"/>
      </w:pPr>
      <w:r>
        <w:t xml:space="preserve">Vincent J C, 1942. Memorandum by the counselor of embassy in China (Vincent) to the ambassador in China (Gauss), document 192[EB/OL]. Foreign Relations of the United States: Diplomatic Papers, China. (1942-10-07)[2023-09-21].</w:t>
      </w:r>
      <w:r>
        <w:t xml:space="preserve"> </w:t>
      </w:r>
      <w:hyperlink r:id="rId171">
        <w:r>
          <w:rPr>
            <w:rStyle w:val="Hyperlink"/>
          </w:rPr>
          <w:t xml:space="preserve">https://history.state.gov/historicaldocuments/frus1942China/d192</w:t>
        </w:r>
      </w:hyperlink>
      <w:r>
        <w:t xml:space="preserve">.</w:t>
      </w:r>
    </w:p>
    <w:bookmarkEnd w:id="172"/>
    <w:bookmarkStart w:id="174" w:name="ref-wang2022k"/>
    <w:p>
      <w:pPr>
        <w:pStyle w:val="Bibliography"/>
      </w:pPr>
      <w:r>
        <w:t xml:space="preserve">Wang Q E, 2022. Western historiography in Asia: circulation, critique and comparison[M/OL]. Michihiro O, Li L, eds. Berlin: De Gruyter Oldenbourg. DOI:</w:t>
      </w:r>
      <w:r>
        <w:t xml:space="preserve"> </w:t>
      </w:r>
      <w:hyperlink r:id="rId173">
        <w:r>
          <w:rPr>
            <w:rStyle w:val="Hyperlink"/>
          </w:rPr>
          <w:t xml:space="preserve">10.1515/9783110717495</w:t>
        </w:r>
      </w:hyperlink>
      <w:r>
        <w:t xml:space="preserve">.</w:t>
      </w:r>
    </w:p>
    <w:bookmarkEnd w:id="174"/>
    <w:bookmarkStart w:id="176" w:name="ref-ward2021"/>
    <w:p>
      <w:pPr>
        <w:pStyle w:val="Bibliography"/>
      </w:pPr>
      <w:r>
        <w:t xml:space="preserve">Ward A F, 2021. People mistake the internet’s knowledge for their own[J/OL]. Proceedings of the National Academy of Sciences, 118(43): e2105061118. DOI:</w:t>
      </w:r>
      <w:r>
        <w:t xml:space="preserve"> </w:t>
      </w:r>
      <w:hyperlink r:id="rId175">
        <w:r>
          <w:rPr>
            <w:rStyle w:val="Hyperlink"/>
          </w:rPr>
          <w:t xml:space="preserve">10.1073/pnas.2105061118</w:t>
        </w:r>
      </w:hyperlink>
      <w:r>
        <w:t xml:space="preserve">.</w:t>
      </w:r>
    </w:p>
    <w:bookmarkEnd w:id="176"/>
    <w:bookmarkStart w:id="178" w:name="ref-xu2021e"/>
    <w:p>
      <w:pPr>
        <w:pStyle w:val="Bibliography"/>
      </w:pPr>
      <w:r>
        <w:t xml:space="preserve">Xu A, 2021. From culturalist nationalism to conservatism: origins and diversification of conservative ideas in Republican China[M/OL]. Berlin: De Gruyter Oldenbourg. DOI:</w:t>
      </w:r>
      <w:r>
        <w:t xml:space="preserve"> </w:t>
      </w:r>
      <w:hyperlink r:id="rId177">
        <w:r>
          <w:rPr>
            <w:rStyle w:val="Hyperlink"/>
          </w:rPr>
          <w:t xml:space="preserve">10.1515/9783110740189</w:t>
        </w:r>
      </w:hyperlink>
      <w:r>
        <w:t xml:space="preserve">.</w:t>
      </w:r>
    </w:p>
    <w:bookmarkEnd w:id="178"/>
    <w:bookmarkStart w:id="180" w:name="ref-yang2023e"/>
    <w:p>
      <w:pPr>
        <w:pStyle w:val="Bibliography"/>
      </w:pPr>
      <w:r>
        <w:t xml:space="preserve">Yang Z, Li L, Lin K, et al., 2023. The dawn of LMMs: preliminary explorations with GPT-4V(ision)[EB/OL]. (2023-09-29). DOI:</w:t>
      </w:r>
      <w:r>
        <w:t xml:space="preserve"> </w:t>
      </w:r>
      <w:hyperlink r:id="rId179">
        <w:r>
          <w:rPr>
            <w:rStyle w:val="Hyperlink"/>
          </w:rPr>
          <w:t xml:space="preserve">10.48550/arXiv.2309.17421</w:t>
        </w:r>
      </w:hyperlink>
      <w:r>
        <w:t xml:space="preserve">.</w:t>
      </w:r>
    </w:p>
    <w:bookmarkEnd w:id="180"/>
    <w:bookmarkStart w:id="182" w:name="ref-zarrow2012"/>
    <w:p>
      <w:pPr>
        <w:pStyle w:val="Bibliography"/>
      </w:pPr>
      <w:r>
        <w:t xml:space="preserve">Zarrow P, 2012. After empire: the conceptual transformation of the Chinese state, 1885–1924[M/OL]. Stanford: Stanford University Press. DOI:</w:t>
      </w:r>
      <w:r>
        <w:t xml:space="preserve"> </w:t>
      </w:r>
      <w:hyperlink r:id="rId181">
        <w:r>
          <w:rPr>
            <w:rStyle w:val="Hyperlink"/>
          </w:rPr>
          <w:t xml:space="preserve">10.1515/9780804781879</w:t>
        </w:r>
      </w:hyperlink>
      <w:r>
        <w:t xml:space="preserve">.</w:t>
      </w:r>
    </w:p>
    <w:bookmarkEnd w:id="182"/>
    <w:bookmarkStart w:id="183" w:name="ref-caidingjian2011"/>
    <w:p>
      <w:pPr>
        <w:pStyle w:val="Bibliography"/>
      </w:pPr>
      <w:r>
        <w:rPr>
          <w:rFonts w:hint="eastAsia"/>
        </w:rPr>
        <w:t xml:space="preserve">蔡定剑,</w:t>
      </w:r>
      <w:r>
        <w:t xml:space="preserve"> </w:t>
      </w:r>
      <w:r>
        <w:rPr>
          <w:rFonts w:hint="eastAsia"/>
        </w:rPr>
        <w:t xml:space="preserve">王占阳,</w:t>
      </w:r>
      <w:r>
        <w:t xml:space="preserve"> 2011. </w:t>
      </w:r>
      <w:r>
        <w:rPr>
          <w:rFonts w:hint="eastAsia"/>
        </w:rPr>
        <w:t xml:space="preserve">走向宪政[M].</w:t>
      </w:r>
      <w:r>
        <w:t xml:space="preserve"> </w:t>
      </w:r>
      <w:r>
        <w:rPr>
          <w:rFonts w:hint="eastAsia"/>
        </w:rPr>
        <w:t xml:space="preserve">北京:</w:t>
      </w:r>
      <w:r>
        <w:t xml:space="preserve"> </w:t>
      </w:r>
      <w:r>
        <w:rPr>
          <w:rFonts w:hint="eastAsia"/>
        </w:rPr>
        <w:t xml:space="preserve">法律出版社.</w:t>
      </w:r>
    </w:p>
    <w:bookmarkEnd w:id="183"/>
    <w:bookmarkStart w:id="185" w:name="ref-caojingjing2020"/>
    <w:p>
      <w:pPr>
        <w:pStyle w:val="Bibliography"/>
      </w:pPr>
      <w:r>
        <w:rPr>
          <w:rFonts w:hint="eastAsia"/>
        </w:rPr>
        <w:t xml:space="preserve">曹晶晶,</w:t>
      </w:r>
      <w:r>
        <w:t xml:space="preserve"> </w:t>
      </w:r>
      <w:r>
        <w:rPr>
          <w:rFonts w:hint="eastAsia"/>
        </w:rPr>
        <w:t xml:space="preserve">章锦河,</w:t>
      </w:r>
      <w:r>
        <w:t xml:space="preserve"> </w:t>
      </w:r>
      <w:r>
        <w:rPr>
          <w:rFonts w:hint="eastAsia"/>
        </w:rPr>
        <w:t xml:space="preserve">王昶,</w:t>
      </w:r>
      <w:r>
        <w:t xml:space="preserve"> </w:t>
      </w:r>
      <w:r>
        <w:rPr>
          <w:rFonts w:hint="eastAsia"/>
        </w:rPr>
        <w:t xml:space="preserve">等,</w:t>
      </w:r>
      <w:r>
        <w:t xml:space="preserve"> 2020. </w:t>
      </w:r>
      <w:r>
        <w:rPr>
          <w:rFonts w:hint="eastAsia"/>
        </w:rPr>
        <w:t xml:space="preserve">距离欲对旅游者目的地选择影响的解释框架[J/OL].</w:t>
      </w:r>
      <w:r>
        <w:t xml:space="preserve"> </w:t>
      </w:r>
      <w:r>
        <w:rPr>
          <w:rFonts w:hint="eastAsia"/>
        </w:rPr>
        <w:t xml:space="preserve">地理学报,</w:t>
      </w:r>
      <w:r>
        <w:t xml:space="preserve"> 75(4): 860–877. DOI:</w:t>
      </w:r>
      <w:r>
        <w:t xml:space="preserve"> </w:t>
      </w:r>
      <w:hyperlink r:id="rId184">
        <w:r>
          <w:rPr>
            <w:rStyle w:val="Hyperlink"/>
          </w:rPr>
          <w:t xml:space="preserve">10.11821/dlxb202004014</w:t>
        </w:r>
      </w:hyperlink>
      <w:r>
        <w:t xml:space="preserve">.</w:t>
      </w:r>
    </w:p>
    <w:bookmarkEnd w:id="185"/>
    <w:bookmarkStart w:id="186" w:name="ref-chichuang2008"/>
    <w:p>
      <w:pPr>
        <w:pStyle w:val="Bibliography"/>
      </w:pPr>
      <w:r>
        <w:rPr>
          <w:rFonts w:hint="eastAsia"/>
        </w:rPr>
        <w:t xml:space="preserve">迟闯,</w:t>
      </w:r>
      <w:r>
        <w:t xml:space="preserve"> 2008. </w:t>
      </w:r>
      <w:r>
        <w:rPr>
          <w:rFonts w:hint="eastAsia"/>
        </w:rPr>
        <w:t xml:space="preserve">俄罗斯远东地区自然资源开发利用与中俄资源合作研究[D].</w:t>
      </w:r>
      <w:r>
        <w:t xml:space="preserve"> </w:t>
      </w:r>
      <w:r>
        <w:rPr>
          <w:rFonts w:hint="eastAsia"/>
        </w:rPr>
        <w:t xml:space="preserve">博士学位论文.</w:t>
      </w:r>
      <w:r>
        <w:t xml:space="preserve"> </w:t>
      </w:r>
      <w:r>
        <w:rPr>
          <w:rFonts w:hint="eastAsia"/>
        </w:rPr>
        <w:t xml:space="preserve">长春:</w:t>
      </w:r>
      <w:r>
        <w:t xml:space="preserve"> </w:t>
      </w:r>
      <w:r>
        <w:rPr>
          <w:rFonts w:hint="eastAsia"/>
        </w:rPr>
        <w:t xml:space="preserve">吉林大学.</w:t>
      </w:r>
    </w:p>
    <w:bookmarkEnd w:id="186"/>
    <w:bookmarkStart w:id="187" w:name="ref-chuanping1955"/>
    <w:p>
      <w:pPr>
        <w:pStyle w:val="Bibliography"/>
      </w:pPr>
      <w:r>
        <w:rPr>
          <w:rFonts w:hint="eastAsia"/>
        </w:rPr>
        <w:t xml:space="preserve">储安平,</w:t>
      </w:r>
      <w:r>
        <w:t xml:space="preserve"> 1955. </w:t>
      </w:r>
      <w:r>
        <w:rPr>
          <w:rFonts w:hint="eastAsia"/>
        </w:rPr>
        <w:t xml:space="preserve">在阿尔泰山之巅[N].</w:t>
      </w:r>
      <w:r>
        <w:t xml:space="preserve"> </w:t>
      </w:r>
      <w:r>
        <w:rPr>
          <w:rFonts w:hint="eastAsia"/>
        </w:rPr>
        <w:t xml:space="preserve">人民日报,</w:t>
      </w:r>
      <w:r>
        <w:t xml:space="preserve"> 1955-12-16: 3.</w:t>
      </w:r>
    </w:p>
    <w:bookmarkEnd w:id="187"/>
    <w:bookmarkStart w:id="188" w:name="ref-duzhongyuan1936"/>
    <w:p>
      <w:pPr>
        <w:pStyle w:val="Bibliography"/>
      </w:pPr>
      <w:r>
        <w:rPr>
          <w:rFonts w:hint="eastAsia"/>
        </w:rPr>
        <w:t xml:space="preserve">杜重遠,</w:t>
      </w:r>
      <w:r>
        <w:t xml:space="preserve"> 1936. </w:t>
      </w:r>
      <w:r>
        <w:rPr>
          <w:rFonts w:hint="eastAsia"/>
        </w:rPr>
        <w:t xml:space="preserve">獄中雜感[M].</w:t>
      </w:r>
    </w:p>
    <w:bookmarkEnd w:id="188"/>
    <w:bookmarkStart w:id="189" w:name="ref-feixiaotong1989"/>
    <w:p>
      <w:pPr>
        <w:pStyle w:val="Bibliography"/>
      </w:pPr>
      <w:r>
        <w:rPr>
          <w:rFonts w:hint="eastAsia"/>
        </w:rPr>
        <w:t xml:space="preserve">费孝通,</w:t>
      </w:r>
      <w:r>
        <w:t xml:space="preserve"> 1989. </w:t>
      </w:r>
      <w:r>
        <w:rPr>
          <w:rFonts w:hint="eastAsia"/>
        </w:rPr>
        <w:t xml:space="preserve">中华民族多元一体格局[M].</w:t>
      </w:r>
      <w:r>
        <w:t xml:space="preserve"> </w:t>
      </w:r>
      <w:r>
        <w:rPr>
          <w:rFonts w:hint="eastAsia"/>
        </w:rPr>
        <w:t xml:space="preserve">北京:</w:t>
      </w:r>
      <w:r>
        <w:t xml:space="preserve"> </w:t>
      </w:r>
      <w:r>
        <w:rPr>
          <w:rFonts w:hint="eastAsia"/>
        </w:rPr>
        <w:t xml:space="preserve">中央民族学院出版社.</w:t>
      </w:r>
    </w:p>
    <w:bookmarkEnd w:id="189"/>
    <w:bookmarkStart w:id="190" w:name="ref-feixiaotong2013"/>
    <w:p>
      <w:pPr>
        <w:pStyle w:val="Bibliography"/>
      </w:pPr>
      <w:r>
        <w:rPr>
          <w:rFonts w:hint="eastAsia"/>
        </w:rPr>
        <w:t xml:space="preserve">费孝通,</w:t>
      </w:r>
      <w:r>
        <w:t xml:space="preserve"> 2013. </w:t>
      </w:r>
      <w:r>
        <w:rPr>
          <w:rFonts w:hint="eastAsia"/>
        </w:rPr>
        <w:t xml:space="preserve">乡土中国[M].</w:t>
      </w:r>
      <w:r>
        <w:t xml:space="preserve"> </w:t>
      </w:r>
      <w:r>
        <w:rPr>
          <w:rFonts w:hint="eastAsia"/>
        </w:rPr>
        <w:t xml:space="preserve">刘豪兴,</w:t>
      </w:r>
      <w:r>
        <w:t xml:space="preserve"> </w:t>
      </w:r>
      <w:r>
        <w:rPr>
          <w:rFonts w:hint="eastAsia"/>
        </w:rPr>
        <w:t xml:space="preserve">编.</w:t>
      </w:r>
      <w:r>
        <w:t xml:space="preserve"> </w:t>
      </w:r>
      <w:r>
        <w:rPr>
          <w:rFonts w:hint="eastAsia"/>
        </w:rPr>
        <w:t xml:space="preserve">修订本.</w:t>
      </w:r>
      <w:r>
        <w:t xml:space="preserve"> </w:t>
      </w:r>
      <w:r>
        <w:rPr>
          <w:rFonts w:hint="eastAsia"/>
        </w:rPr>
        <w:t xml:space="preserve">上海:</w:t>
      </w:r>
      <w:r>
        <w:t xml:space="preserve"> </w:t>
      </w:r>
      <w:r>
        <w:rPr>
          <w:rFonts w:hint="eastAsia"/>
        </w:rPr>
        <w:t xml:space="preserve">上海人民出版社.</w:t>
      </w:r>
    </w:p>
    <w:bookmarkEnd w:id="190"/>
    <w:bookmarkStart w:id="191" w:name="ref-gaoyue2011"/>
    <w:p>
      <w:pPr>
        <w:pStyle w:val="Bibliography"/>
      </w:pPr>
      <w:r>
        <w:rPr>
          <w:rFonts w:hint="eastAsia"/>
        </w:rPr>
        <w:t xml:space="preserve">高月,</w:t>
      </w:r>
      <w:r>
        <w:t xml:space="preserve"> 2011. </w:t>
      </w:r>
      <w:r>
        <w:rPr>
          <w:rFonts w:hint="eastAsia"/>
        </w:rPr>
        <w:t xml:space="preserve">清末东北新政研究——近代中国民族国家构建视野下的疆域统合[D].</w:t>
      </w:r>
      <w:r>
        <w:t xml:space="preserve"> </w:t>
      </w:r>
      <w:r>
        <w:rPr>
          <w:rFonts w:hint="eastAsia"/>
        </w:rPr>
        <w:t xml:space="preserve">博士学位论文.</w:t>
      </w:r>
      <w:r>
        <w:t xml:space="preserve"> </w:t>
      </w:r>
      <w:r>
        <w:rPr>
          <w:rFonts w:hint="eastAsia"/>
        </w:rPr>
        <w:t xml:space="preserve">北京:</w:t>
      </w:r>
      <w:r>
        <w:t xml:space="preserve"> </w:t>
      </w:r>
      <w:r>
        <w:rPr>
          <w:rFonts w:hint="eastAsia"/>
        </w:rPr>
        <w:t xml:space="preserve">中国社会科学院研究生院.</w:t>
      </w:r>
    </w:p>
    <w:bookmarkEnd w:id="191"/>
    <w:bookmarkStart w:id="193" w:name="ref-geyanfeng2020"/>
    <w:p>
      <w:pPr>
        <w:pStyle w:val="Bibliography"/>
      </w:pPr>
      <w:r>
        <w:rPr>
          <w:rFonts w:hint="eastAsia"/>
        </w:rPr>
        <w:t xml:space="preserve">葛延风,</w:t>
      </w:r>
      <w:r>
        <w:t xml:space="preserve"> </w:t>
      </w:r>
      <w:r>
        <w:rPr>
          <w:rFonts w:hint="eastAsia"/>
        </w:rPr>
        <w:t xml:space="preserve">王列军,</w:t>
      </w:r>
      <w:r>
        <w:t xml:space="preserve"> </w:t>
      </w:r>
      <w:r>
        <w:rPr>
          <w:rFonts w:hint="eastAsia"/>
        </w:rPr>
        <w:t xml:space="preserve">冯文猛,</w:t>
      </w:r>
      <w:r>
        <w:t xml:space="preserve"> </w:t>
      </w:r>
      <w:r>
        <w:rPr>
          <w:rFonts w:hint="eastAsia"/>
        </w:rPr>
        <w:t xml:space="preserve">等,</w:t>
      </w:r>
      <w:r>
        <w:t xml:space="preserve"> 2020. </w:t>
      </w:r>
      <w:r>
        <w:rPr>
          <w:rFonts w:hint="eastAsia"/>
        </w:rPr>
        <w:t xml:space="preserve">我国健康老龄化的挑战与策略选择[J/OL].</w:t>
      </w:r>
      <w:r>
        <w:t xml:space="preserve"> </w:t>
      </w:r>
      <w:r>
        <w:rPr>
          <w:rFonts w:hint="eastAsia"/>
        </w:rPr>
        <w:t xml:space="preserve">管理世界,</w:t>
      </w:r>
      <w:r>
        <w:t xml:space="preserve"> 36(4): 86–96. DOI:</w:t>
      </w:r>
      <w:r>
        <w:t xml:space="preserve"> </w:t>
      </w:r>
      <w:hyperlink r:id="rId192">
        <w:r>
          <w:rPr>
            <w:rStyle w:val="Hyperlink"/>
          </w:rPr>
          <w:t xml:space="preserve">10.19744/j.cnki.11-1235/f.2020.0055</w:t>
        </w:r>
      </w:hyperlink>
      <w:r>
        <w:t xml:space="preserve">.</w:t>
      </w:r>
    </w:p>
    <w:bookmarkEnd w:id="193"/>
    <w:bookmarkStart w:id="194" w:name="ref-gezhaoguang2000a"/>
    <w:p>
      <w:pPr>
        <w:pStyle w:val="Bibliography"/>
      </w:pPr>
      <w:r>
        <w:rPr>
          <w:rFonts w:hint="eastAsia"/>
        </w:rPr>
        <w:t xml:space="preserve">葛兆光,</w:t>
      </w:r>
      <w:r>
        <w:t xml:space="preserve"> 2000. </w:t>
      </w:r>
      <w:r>
        <w:rPr>
          <w:rFonts w:hint="eastAsia"/>
        </w:rPr>
        <w:t xml:space="preserve">中国思想史——导论：思想史的写法:</w:t>
      </w:r>
      <w:r>
        <w:t xml:space="preserve"> </w:t>
      </w:r>
      <w:r>
        <w:rPr>
          <w:rFonts w:hint="eastAsia"/>
        </w:rPr>
        <w:t xml:space="preserve">第1卷[M].</w:t>
      </w:r>
      <w:r>
        <w:t xml:space="preserve"> </w:t>
      </w:r>
      <w:r>
        <w:rPr>
          <w:rFonts w:hint="eastAsia"/>
        </w:rPr>
        <w:t xml:space="preserve">上海:</w:t>
      </w:r>
      <w:r>
        <w:t xml:space="preserve"> </w:t>
      </w:r>
      <w:r>
        <w:rPr>
          <w:rFonts w:hint="eastAsia"/>
        </w:rPr>
        <w:t xml:space="preserve">复旦大学出版社.</w:t>
      </w:r>
    </w:p>
    <w:bookmarkEnd w:id="194"/>
    <w:bookmarkStart w:id="195" w:name="ref-gezhaoguang2011"/>
    <w:p>
      <w:pPr>
        <w:pStyle w:val="Bibliography"/>
      </w:pPr>
      <w:r>
        <w:rPr>
          <w:rFonts w:hint="eastAsia"/>
        </w:rPr>
        <w:t xml:space="preserve">葛兆光,</w:t>
      </w:r>
      <w:r>
        <w:t xml:space="preserve"> 2011. </w:t>
      </w:r>
      <w:r>
        <w:rPr>
          <w:rFonts w:hint="eastAsia"/>
        </w:rPr>
        <w:t xml:space="preserve">宅兹中国：重建有关「中国」的历史论述[M].</w:t>
      </w:r>
      <w:r>
        <w:t xml:space="preserve"> </w:t>
      </w:r>
      <w:r>
        <w:rPr>
          <w:rFonts w:hint="eastAsia"/>
        </w:rPr>
        <w:t xml:space="preserve">北京:</w:t>
      </w:r>
      <w:r>
        <w:t xml:space="preserve"> </w:t>
      </w:r>
      <w:r>
        <w:rPr>
          <w:rFonts w:hint="eastAsia"/>
        </w:rPr>
        <w:t xml:space="preserve">中华书局.</w:t>
      </w:r>
    </w:p>
    <w:bookmarkEnd w:id="195"/>
    <w:bookmarkStart w:id="196" w:name="ref-gezhaoguang2014"/>
    <w:p>
      <w:pPr>
        <w:pStyle w:val="Bibliography"/>
      </w:pPr>
      <w:r>
        <w:rPr>
          <w:rFonts w:hint="eastAsia"/>
        </w:rPr>
        <w:t xml:space="preserve">葛兆光,</w:t>
      </w:r>
      <w:r>
        <w:t xml:space="preserve"> 2014. </w:t>
      </w:r>
      <w:r>
        <w:rPr>
          <w:rFonts w:hint="eastAsia"/>
        </w:rPr>
        <w:t xml:space="preserve">何為「中國」？——疆域、民族、文化與歷史[M].</w:t>
      </w:r>
      <w:r>
        <w:t xml:space="preserve"> </w:t>
      </w:r>
      <w:r>
        <w:rPr>
          <w:rFonts w:hint="eastAsia"/>
        </w:rPr>
        <w:t xml:space="preserve">香港:</w:t>
      </w:r>
      <w:r>
        <w:t xml:space="preserve"> </w:t>
      </w:r>
      <w:r>
        <w:rPr>
          <w:rFonts w:hint="eastAsia"/>
        </w:rPr>
        <w:t xml:space="preserve">牛津大學出版社.</w:t>
      </w:r>
    </w:p>
    <w:bookmarkEnd w:id="196"/>
    <w:bookmarkStart w:id="197" w:name="ref-gongfu2004"/>
    <w:p>
      <w:pPr>
        <w:pStyle w:val="Bibliography"/>
      </w:pPr>
      <w:r>
        <w:rPr>
          <w:rFonts w:hint="eastAsia"/>
        </w:rPr>
        <w:t xml:space="preserve">宫富,</w:t>
      </w:r>
      <w:r>
        <w:t xml:space="preserve"> 2004. </w:t>
      </w:r>
      <w:r>
        <w:rPr>
          <w:rFonts w:hint="eastAsia"/>
        </w:rPr>
        <w:t xml:space="preserve">民族想象与国家叙事——</w:t>
      </w:r>
      <w:r>
        <w:rPr>
          <w:rFonts w:hint="eastAsia"/>
        </w:rPr>
        <w:t xml:space="preserve">“战国策派”</w:t>
      </w:r>
      <w:r>
        <w:rPr>
          <w:rFonts w:hint="eastAsia"/>
        </w:rPr>
        <w:t xml:space="preserve">的文化思想与文学形态研究[D].</w:t>
      </w:r>
      <w:r>
        <w:t xml:space="preserve"> </w:t>
      </w:r>
      <w:r>
        <w:rPr>
          <w:rFonts w:hint="eastAsia"/>
        </w:rPr>
        <w:t xml:space="preserve">博士学位论文.</w:t>
      </w:r>
      <w:r>
        <w:t xml:space="preserve"> </w:t>
      </w:r>
      <w:r>
        <w:rPr>
          <w:rFonts w:hint="eastAsia"/>
        </w:rPr>
        <w:t xml:space="preserve">杭州:</w:t>
      </w:r>
      <w:r>
        <w:t xml:space="preserve"> </w:t>
      </w:r>
      <w:r>
        <w:rPr>
          <w:rFonts w:hint="eastAsia"/>
        </w:rPr>
        <w:t xml:space="preserve">浙江大学.</w:t>
      </w:r>
    </w:p>
    <w:bookmarkEnd w:id="197"/>
    <w:bookmarkStart w:id="199" w:name="ref-guomindahui1947"/>
    <w:p>
      <w:pPr>
        <w:pStyle w:val="Bibliography"/>
      </w:pPr>
      <w:r>
        <w:rPr>
          <w:rFonts w:hint="eastAsia"/>
        </w:rPr>
        <w:t xml:space="preserve">國民大會,</w:t>
      </w:r>
      <w:r>
        <w:t xml:space="preserve"> 1947. </w:t>
      </w:r>
      <w:r>
        <w:rPr>
          <w:rFonts w:hint="eastAsia"/>
        </w:rPr>
        <w:t xml:space="preserve">中華民國憲法[A/OL].</w:t>
      </w:r>
      <w:r>
        <w:t xml:space="preserve"> (1947-01-01)[2023-03-09].</w:t>
      </w:r>
      <w:r>
        <w:t xml:space="preserve"> </w:t>
      </w:r>
      <w:hyperlink r:id="rId198">
        <w:r>
          <w:rPr>
            <w:rStyle w:val="Hyperlink"/>
          </w:rPr>
          <w:t xml:space="preserve">https://law.moj.gov.tw/LawClass/LawAll.aspx?pcode=A0000001</w:t>
        </w:r>
      </w:hyperlink>
      <w:r>
        <w:t xml:space="preserve">.</w:t>
      </w:r>
    </w:p>
    <w:bookmarkEnd w:id="199"/>
    <w:bookmarkStart w:id="200" w:name="ref-hanqilan2004"/>
    <w:p>
      <w:pPr>
        <w:pStyle w:val="Bibliography"/>
      </w:pPr>
      <w:r>
        <w:rPr>
          <w:rFonts w:hint="eastAsia"/>
        </w:rPr>
        <w:t xml:space="preserve">韩起澜,</w:t>
      </w:r>
      <w:r>
        <w:t xml:space="preserve"> 2004. </w:t>
      </w:r>
      <w:r>
        <w:rPr>
          <w:rFonts w:hint="eastAsia"/>
        </w:rPr>
        <w:t xml:space="preserve">苏北人在上海（1850–1980）[M].</w:t>
      </w:r>
      <w:r>
        <w:t xml:space="preserve"> </w:t>
      </w:r>
      <w:r>
        <w:rPr>
          <w:rFonts w:hint="eastAsia"/>
        </w:rPr>
        <w:t xml:space="preserve">卢明华,</w:t>
      </w:r>
      <w:r>
        <w:t xml:space="preserve"> </w:t>
      </w:r>
      <w:r>
        <w:rPr>
          <w:rFonts w:hint="eastAsia"/>
        </w:rPr>
        <w:t xml:space="preserve">译.</w:t>
      </w:r>
      <w:r>
        <w:t xml:space="preserve"> </w:t>
      </w:r>
      <w:r>
        <w:rPr>
          <w:rFonts w:hint="eastAsia"/>
        </w:rPr>
        <w:t xml:space="preserve">上海:</w:t>
      </w:r>
      <w:r>
        <w:t xml:space="preserve"> </w:t>
      </w:r>
      <w:r>
        <w:rPr>
          <w:rFonts w:hint="eastAsia"/>
        </w:rPr>
        <w:t xml:space="preserve">上海古籍出版社.</w:t>
      </w:r>
    </w:p>
    <w:bookmarkEnd w:id="200"/>
    <w:bookmarkStart w:id="202" w:name="ref-hudifei2005"/>
    <w:p>
      <w:pPr>
        <w:pStyle w:val="Bibliography"/>
      </w:pPr>
      <w:r>
        <w:rPr>
          <w:rFonts w:hint="eastAsia"/>
        </w:rPr>
        <w:t xml:space="preserve">胡涤非,</w:t>
      </w:r>
      <w:r>
        <w:t xml:space="preserve"> 2005. </w:t>
      </w:r>
      <w:r>
        <w:rPr>
          <w:rFonts w:hint="eastAsia"/>
        </w:rPr>
        <w:t xml:space="preserve">近代中国政治变迁中的民族主义[D/OL].</w:t>
      </w:r>
      <w:r>
        <w:t xml:space="preserve"> </w:t>
      </w:r>
      <w:r>
        <w:rPr>
          <w:rFonts w:hint="eastAsia"/>
        </w:rPr>
        <w:t xml:space="preserve">博士学位论文.</w:t>
      </w:r>
      <w:r>
        <w:t xml:space="preserve"> </w:t>
      </w:r>
      <w:r>
        <w:rPr>
          <w:rFonts w:hint="eastAsia"/>
        </w:rPr>
        <w:t xml:space="preserve">上海:</w:t>
      </w:r>
      <w:r>
        <w:t xml:space="preserve"> </w:t>
      </w:r>
      <w:r>
        <w:rPr>
          <w:rFonts w:hint="eastAsia"/>
        </w:rPr>
        <w:t xml:space="preserve">复旦大学.</w:t>
      </w:r>
      <w:r>
        <w:t xml:space="preserve"> DOI:</w:t>
      </w:r>
      <w:r>
        <w:t xml:space="preserve"> </w:t>
      </w:r>
      <w:hyperlink r:id="rId201">
        <w:r>
          <w:rPr>
            <w:rStyle w:val="Hyperlink"/>
          </w:rPr>
          <w:t xml:space="preserve">10.7666/d.y650887</w:t>
        </w:r>
      </w:hyperlink>
      <w:r>
        <w:t xml:space="preserve">.</w:t>
      </w:r>
    </w:p>
    <w:bookmarkEnd w:id="202"/>
    <w:bookmarkStart w:id="203" w:name="ref-huizeyu2013"/>
    <w:p>
      <w:pPr>
        <w:pStyle w:val="Bibliography"/>
      </w:pPr>
      <w:r>
        <w:rPr>
          <w:rFonts w:hint="eastAsia"/>
        </w:rPr>
        <w:t xml:space="preserve">惠泽宇,</w:t>
      </w:r>
      <w:r>
        <w:t xml:space="preserve"> 2013. </w:t>
      </w:r>
      <w:r>
        <w:rPr>
          <w:rFonts w:hint="eastAsia"/>
        </w:rPr>
        <w:t xml:space="preserve">民族地区资源开发中少数民族利益保障研究[D].</w:t>
      </w:r>
      <w:r>
        <w:t xml:space="preserve"> </w:t>
      </w:r>
      <w:r>
        <w:rPr>
          <w:rFonts w:hint="eastAsia"/>
        </w:rPr>
        <w:t xml:space="preserve">博士学位论文.</w:t>
      </w:r>
      <w:r>
        <w:t xml:space="preserve"> </w:t>
      </w:r>
      <w:r>
        <w:rPr>
          <w:rFonts w:hint="eastAsia"/>
        </w:rPr>
        <w:t xml:space="preserve">北京:</w:t>
      </w:r>
      <w:r>
        <w:t xml:space="preserve"> </w:t>
      </w:r>
      <w:r>
        <w:rPr>
          <w:rFonts w:hint="eastAsia"/>
        </w:rPr>
        <w:t xml:space="preserve">中央民族大学.</w:t>
      </w:r>
    </w:p>
    <w:bookmarkEnd w:id="203"/>
    <w:bookmarkStart w:id="204" w:name="ref-jiajianfei2002"/>
    <w:p>
      <w:pPr>
        <w:pStyle w:val="Bibliography"/>
      </w:pPr>
      <w:r>
        <w:rPr>
          <w:rFonts w:hint="eastAsia"/>
        </w:rPr>
        <w:t xml:space="preserve">贾建飞,</w:t>
      </w:r>
      <w:r>
        <w:t xml:space="preserve"> 2002. </w:t>
      </w:r>
      <w:r>
        <w:rPr>
          <w:rFonts w:hint="eastAsia"/>
        </w:rPr>
        <w:t xml:space="preserve">晚清西北史地学研究[D].</w:t>
      </w:r>
      <w:r>
        <w:t xml:space="preserve"> </w:t>
      </w:r>
      <w:r>
        <w:rPr>
          <w:rFonts w:hint="eastAsia"/>
        </w:rPr>
        <w:t xml:space="preserve">博士学位论文.</w:t>
      </w:r>
      <w:r>
        <w:t xml:space="preserve"> </w:t>
      </w:r>
      <w:r>
        <w:rPr>
          <w:rFonts w:hint="eastAsia"/>
        </w:rPr>
        <w:t xml:space="preserve">北京:</w:t>
      </w:r>
      <w:r>
        <w:t xml:space="preserve"> </w:t>
      </w:r>
      <w:r>
        <w:rPr>
          <w:rFonts w:hint="eastAsia"/>
        </w:rPr>
        <w:t xml:space="preserve">中国社会科学院研究生院.</w:t>
      </w:r>
    </w:p>
    <w:bookmarkEnd w:id="204"/>
    <w:bookmarkStart w:id="205" w:name="ref-jiazhen1979"/>
    <w:p>
      <w:pPr>
        <w:pStyle w:val="Bibliography"/>
      </w:pPr>
      <w:r>
        <w:rPr>
          <w:rFonts w:hint="eastAsia"/>
        </w:rPr>
        <w:t xml:space="preserve">賈禎,</w:t>
      </w:r>
      <w:r>
        <w:t xml:space="preserve"> </w:t>
      </w:r>
      <w:r>
        <w:rPr>
          <w:rFonts w:hint="eastAsia"/>
        </w:rPr>
        <w:t xml:space="preserve">寶鋆,</w:t>
      </w:r>
      <w:r>
        <w:t xml:space="preserve"> </w:t>
      </w:r>
      <w:r>
        <w:rPr>
          <w:rFonts w:hint="eastAsia"/>
        </w:rPr>
        <w:t xml:space="preserve">文祥,</w:t>
      </w:r>
      <w:r>
        <w:t xml:space="preserve"> </w:t>
      </w:r>
      <w:r>
        <w:rPr>
          <w:rFonts w:hint="eastAsia"/>
        </w:rPr>
        <w:t xml:space="preserve">等,</w:t>
      </w:r>
      <w:r>
        <w:t xml:space="preserve"> 1979. </w:t>
      </w:r>
      <w:r>
        <w:rPr>
          <w:rFonts w:hint="eastAsia"/>
        </w:rPr>
        <w:t xml:space="preserve">籌辦夷務始末（咸豐朝）[M].</w:t>
      </w:r>
      <w:r>
        <w:t xml:space="preserve"> </w:t>
      </w:r>
      <w:r>
        <w:rPr>
          <w:rFonts w:hint="eastAsia"/>
        </w:rPr>
        <w:t xml:space="preserve">北京:</w:t>
      </w:r>
      <w:r>
        <w:t xml:space="preserve"> </w:t>
      </w:r>
      <w:r>
        <w:rPr>
          <w:rFonts w:hint="eastAsia"/>
        </w:rPr>
        <w:t xml:space="preserve">中華書局.</w:t>
      </w:r>
    </w:p>
    <w:bookmarkEnd w:id="205"/>
    <w:bookmarkStart w:id="207" w:name="ref-jiangyuanshan2009"/>
    <w:p>
      <w:pPr>
        <w:pStyle w:val="Bibliography"/>
      </w:pPr>
      <w:r>
        <w:rPr>
          <w:rFonts w:hint="eastAsia"/>
        </w:rPr>
        <w:t xml:space="preserve">江远山,</w:t>
      </w:r>
      <w:r>
        <w:t xml:space="preserve"> 2009. </w:t>
      </w:r>
      <w:r>
        <w:rPr>
          <w:rFonts w:hint="eastAsia"/>
        </w:rPr>
        <w:t xml:space="preserve">近代中国地域政治化研究——以广东为考察对象[D/OL].</w:t>
      </w:r>
      <w:r>
        <w:t xml:space="preserve"> </w:t>
      </w:r>
      <w:r>
        <w:rPr>
          <w:rFonts w:hint="eastAsia"/>
        </w:rPr>
        <w:t xml:space="preserve">博士学位论文.</w:t>
      </w:r>
      <w:r>
        <w:t xml:space="preserve"> </w:t>
      </w:r>
      <w:r>
        <w:rPr>
          <w:rFonts w:hint="eastAsia"/>
        </w:rPr>
        <w:t xml:space="preserve">上海:</w:t>
      </w:r>
      <w:r>
        <w:t xml:space="preserve"> </w:t>
      </w:r>
      <w:r>
        <w:rPr>
          <w:rFonts w:hint="eastAsia"/>
        </w:rPr>
        <w:t xml:space="preserve">复旦大学.</w:t>
      </w:r>
      <w:r>
        <w:t xml:space="preserve"> DOI:</w:t>
      </w:r>
      <w:r>
        <w:t xml:space="preserve"> </w:t>
      </w:r>
      <w:hyperlink r:id="rId206">
        <w:r>
          <w:rPr>
            <w:rStyle w:val="Hyperlink"/>
          </w:rPr>
          <w:t xml:space="preserve">10.7666/d.y1970854</w:t>
        </w:r>
      </w:hyperlink>
      <w:r>
        <w:t xml:space="preserve">.</w:t>
      </w:r>
    </w:p>
    <w:bookmarkEnd w:id="207"/>
    <w:bookmarkStart w:id="209" w:name="ref-jiangzemin2008"/>
    <w:p>
      <w:pPr>
        <w:pStyle w:val="Bibliography"/>
      </w:pPr>
      <w:r>
        <w:rPr>
          <w:rFonts w:hint="eastAsia"/>
        </w:rPr>
        <w:t xml:space="preserve">江泽民,</w:t>
      </w:r>
      <w:r>
        <w:t xml:space="preserve"> 2008. </w:t>
      </w:r>
      <w:r>
        <w:rPr>
          <w:rFonts w:hint="eastAsia"/>
        </w:rPr>
        <w:t xml:space="preserve">对中国能源问题的思考[J/OL].</w:t>
      </w:r>
      <w:r>
        <w:t xml:space="preserve"> </w:t>
      </w:r>
      <w:r>
        <w:rPr>
          <w:rFonts w:hint="eastAsia"/>
        </w:rPr>
        <w:t xml:space="preserve">上海交通大学学报(3):</w:t>
      </w:r>
      <w:r>
        <w:t xml:space="preserve"> 345–359. DOI:</w:t>
      </w:r>
      <w:r>
        <w:t xml:space="preserve"> </w:t>
      </w:r>
      <w:hyperlink r:id="rId208">
        <w:r>
          <w:rPr>
            <w:rStyle w:val="Hyperlink"/>
          </w:rPr>
          <w:t xml:space="preserve">10.16183/j.cnki.jsjtu.2008.03.001</w:t>
        </w:r>
      </w:hyperlink>
      <w:r>
        <w:t xml:space="preserve">.</w:t>
      </w:r>
    </w:p>
    <w:bookmarkEnd w:id="209"/>
    <w:bookmarkStart w:id="210" w:name="ref-kanyaoping2003"/>
    <w:p>
      <w:pPr>
        <w:pStyle w:val="Bibliography"/>
      </w:pPr>
      <w:r>
        <w:rPr>
          <w:rFonts w:hint="eastAsia"/>
        </w:rPr>
        <w:t xml:space="preserve">阚耀平,</w:t>
      </w:r>
      <w:r>
        <w:t xml:space="preserve"> 2003. </w:t>
      </w:r>
      <w:r>
        <w:rPr>
          <w:rFonts w:hint="eastAsia"/>
        </w:rPr>
        <w:t xml:space="preserve">清代天山北路人口迁移与区域开发研究[D].</w:t>
      </w:r>
      <w:r>
        <w:t xml:space="preserve"> </w:t>
      </w:r>
      <w:r>
        <w:rPr>
          <w:rFonts w:hint="eastAsia"/>
        </w:rPr>
        <w:t xml:space="preserve">博士学位论文.</w:t>
      </w:r>
      <w:r>
        <w:t xml:space="preserve"> </w:t>
      </w:r>
      <w:r>
        <w:rPr>
          <w:rFonts w:hint="eastAsia"/>
        </w:rPr>
        <w:t xml:space="preserve">上海:</w:t>
      </w:r>
      <w:r>
        <w:t xml:space="preserve"> </w:t>
      </w:r>
      <w:r>
        <w:rPr>
          <w:rFonts w:hint="eastAsia"/>
        </w:rPr>
        <w:t xml:space="preserve">复旦大学.</w:t>
      </w:r>
    </w:p>
    <w:bookmarkEnd w:id="210"/>
    <w:bookmarkStart w:id="211" w:name="ref-lihongzhang2007"/>
    <w:p>
      <w:pPr>
        <w:pStyle w:val="Bibliography"/>
      </w:pPr>
      <w:r>
        <w:rPr>
          <w:rFonts w:hint="eastAsia"/>
        </w:rPr>
        <w:t xml:space="preserve">李鸿章,</w:t>
      </w:r>
      <w:r>
        <w:t xml:space="preserve"> 2007. </w:t>
      </w:r>
      <w:r>
        <w:rPr>
          <w:rFonts w:hint="eastAsia"/>
        </w:rPr>
        <w:t xml:space="preserve">李鸿章全集（奏议六）[M].</w:t>
      </w:r>
      <w:r>
        <w:t xml:space="preserve"> </w:t>
      </w:r>
      <w:r>
        <w:rPr>
          <w:rFonts w:hint="eastAsia"/>
        </w:rPr>
        <w:t xml:space="preserve">顾廷龙,</w:t>
      </w:r>
      <w:r>
        <w:t xml:space="preserve"> </w:t>
      </w:r>
      <w:r>
        <w:rPr>
          <w:rFonts w:hint="eastAsia"/>
        </w:rPr>
        <w:t xml:space="preserve">戴逸,</w:t>
      </w:r>
      <w:r>
        <w:t xml:space="preserve"> </w:t>
      </w:r>
      <w:r>
        <w:rPr>
          <w:rFonts w:hint="eastAsia"/>
        </w:rPr>
        <w:t xml:space="preserve">编.</w:t>
      </w:r>
      <w:r>
        <w:t xml:space="preserve"> </w:t>
      </w:r>
      <w:r>
        <w:rPr>
          <w:rFonts w:hint="eastAsia"/>
        </w:rPr>
        <w:t xml:space="preserve">合肥:</w:t>
      </w:r>
      <w:r>
        <w:t xml:space="preserve"> </w:t>
      </w:r>
      <w:r>
        <w:rPr>
          <w:rFonts w:hint="eastAsia"/>
        </w:rPr>
        <w:t xml:space="preserve">安徽教育出版社.</w:t>
      </w:r>
    </w:p>
    <w:bookmarkEnd w:id="211"/>
    <w:bookmarkStart w:id="212" w:name="ref-lixiaopeng2014"/>
    <w:p>
      <w:pPr>
        <w:pStyle w:val="Bibliography"/>
      </w:pPr>
      <w:r>
        <w:rPr>
          <w:rFonts w:hint="eastAsia"/>
        </w:rPr>
        <w:t xml:space="preserve">李晓鹏,</w:t>
      </w:r>
      <w:r>
        <w:t xml:space="preserve"> 2014. </w:t>
      </w:r>
      <w:r>
        <w:rPr>
          <w:rFonts w:hint="eastAsia"/>
        </w:rPr>
        <w:t xml:space="preserve">迈向后现代国家：现代国家建构及其未来[D].</w:t>
      </w:r>
      <w:r>
        <w:t xml:space="preserve"> </w:t>
      </w:r>
      <w:r>
        <w:rPr>
          <w:rFonts w:hint="eastAsia"/>
        </w:rPr>
        <w:t xml:space="preserve">博士学位论文.</w:t>
      </w:r>
      <w:r>
        <w:t xml:space="preserve"> </w:t>
      </w:r>
      <w:r>
        <w:rPr>
          <w:rFonts w:hint="eastAsia"/>
        </w:rPr>
        <w:t xml:space="preserve">武汉:</w:t>
      </w:r>
      <w:r>
        <w:t xml:space="preserve"> </w:t>
      </w:r>
      <w:r>
        <w:rPr>
          <w:rFonts w:hint="eastAsia"/>
        </w:rPr>
        <w:t xml:space="preserve">华中师范大学.</w:t>
      </w:r>
    </w:p>
    <w:bookmarkEnd w:id="212"/>
    <w:bookmarkStart w:id="213" w:name="ref-liangqichao2018"/>
    <w:p>
      <w:pPr>
        <w:pStyle w:val="Bibliography"/>
      </w:pPr>
      <w:r>
        <w:rPr>
          <w:rFonts w:hint="eastAsia"/>
        </w:rPr>
        <w:t xml:space="preserve">梁启超,</w:t>
      </w:r>
      <w:r>
        <w:t xml:space="preserve"> 2018. </w:t>
      </w:r>
      <w:r>
        <w:rPr>
          <w:rFonts w:hint="eastAsia"/>
        </w:rPr>
        <w:t xml:space="preserve">梁启超全集（第二集，论著二）[M].</w:t>
      </w:r>
      <w:r>
        <w:t xml:space="preserve"> </w:t>
      </w:r>
      <w:r>
        <w:rPr>
          <w:rFonts w:hint="eastAsia"/>
        </w:rPr>
        <w:t xml:space="preserve">汤志钧,</w:t>
      </w:r>
      <w:r>
        <w:t xml:space="preserve"> </w:t>
      </w:r>
      <w:r>
        <w:rPr>
          <w:rFonts w:hint="eastAsia"/>
        </w:rPr>
        <w:t xml:space="preserve">汤仁泽,</w:t>
      </w:r>
      <w:r>
        <w:t xml:space="preserve"> </w:t>
      </w:r>
      <w:r>
        <w:rPr>
          <w:rFonts w:hint="eastAsia"/>
        </w:rPr>
        <w:t xml:space="preserve">编.</w:t>
      </w:r>
      <w:r>
        <w:t xml:space="preserve"> </w:t>
      </w:r>
      <w:r>
        <w:rPr>
          <w:rFonts w:hint="eastAsia"/>
        </w:rPr>
        <w:t xml:space="preserve">北京:</w:t>
      </w:r>
      <w:r>
        <w:t xml:space="preserve"> </w:t>
      </w:r>
      <w:r>
        <w:rPr>
          <w:rFonts w:hint="eastAsia"/>
        </w:rPr>
        <w:t xml:space="preserve">中国人民大学出版社.</w:t>
      </w:r>
    </w:p>
    <w:bookmarkEnd w:id="213"/>
    <w:bookmarkStart w:id="215" w:name="ref-linshijun2011"/>
    <w:p>
      <w:pPr>
        <w:pStyle w:val="Bibliography"/>
      </w:pPr>
      <w:r>
        <w:rPr>
          <w:rFonts w:hint="eastAsia"/>
        </w:rPr>
        <w:t xml:space="preserve">林士俊,</w:t>
      </w:r>
      <w:r>
        <w:t xml:space="preserve"> 2011. </w:t>
      </w:r>
      <w:r>
        <w:rPr>
          <w:rFonts w:hint="eastAsia"/>
        </w:rPr>
        <w:t xml:space="preserve">清末边疆治理与国家整合研究[D/OL].</w:t>
      </w:r>
      <w:r>
        <w:t xml:space="preserve"> </w:t>
      </w:r>
      <w:r>
        <w:rPr>
          <w:rFonts w:hint="eastAsia"/>
        </w:rPr>
        <w:t xml:space="preserve">博士学位论文.</w:t>
      </w:r>
      <w:r>
        <w:t xml:space="preserve"> </w:t>
      </w:r>
      <w:r>
        <w:rPr>
          <w:rFonts w:hint="eastAsia"/>
        </w:rPr>
        <w:t xml:space="preserve">北京:</w:t>
      </w:r>
      <w:r>
        <w:t xml:space="preserve"> </w:t>
      </w:r>
      <w:r>
        <w:rPr>
          <w:rFonts w:hint="eastAsia"/>
        </w:rPr>
        <w:t xml:space="preserve">中央民族大学.</w:t>
      </w:r>
      <w:r>
        <w:t xml:space="preserve"> DOI:</w:t>
      </w:r>
      <w:r>
        <w:t xml:space="preserve"> </w:t>
      </w:r>
      <w:hyperlink r:id="rId214">
        <w:r>
          <w:rPr>
            <w:rStyle w:val="Hyperlink"/>
          </w:rPr>
          <w:t xml:space="preserve">10.7666/d.y1821225</w:t>
        </w:r>
      </w:hyperlink>
      <w:r>
        <w:t xml:space="preserve">.</w:t>
      </w:r>
    </w:p>
    <w:bookmarkEnd w:id="215"/>
    <w:bookmarkStart w:id="217" w:name="ref-liuchao2005"/>
    <w:p>
      <w:pPr>
        <w:pStyle w:val="Bibliography"/>
      </w:pPr>
      <w:r>
        <w:rPr>
          <w:rFonts w:hint="eastAsia"/>
        </w:rPr>
        <w:t xml:space="preserve">刘超,</w:t>
      </w:r>
      <w:r>
        <w:t xml:space="preserve"> 2005. </w:t>
      </w:r>
      <w:r>
        <w:rPr>
          <w:rFonts w:hint="eastAsia"/>
        </w:rPr>
        <w:t xml:space="preserve">民族主义与中国历史书写——清末民国时期中学中国历史教科书研究[D/OL].</w:t>
      </w:r>
      <w:r>
        <w:t xml:space="preserve"> </w:t>
      </w:r>
      <w:r>
        <w:rPr>
          <w:rFonts w:hint="eastAsia"/>
        </w:rPr>
        <w:t xml:space="preserve">博士学位论文.</w:t>
      </w:r>
      <w:r>
        <w:t xml:space="preserve"> </w:t>
      </w:r>
      <w:r>
        <w:rPr>
          <w:rFonts w:hint="eastAsia"/>
        </w:rPr>
        <w:t xml:space="preserve">上海:</w:t>
      </w:r>
      <w:r>
        <w:t xml:space="preserve"> </w:t>
      </w:r>
      <w:r>
        <w:rPr>
          <w:rFonts w:hint="eastAsia"/>
        </w:rPr>
        <w:t xml:space="preserve">复旦大学.</w:t>
      </w:r>
      <w:r>
        <w:t xml:space="preserve"> DOI:</w:t>
      </w:r>
      <w:r>
        <w:t xml:space="preserve"> </w:t>
      </w:r>
      <w:hyperlink r:id="rId216">
        <w:r>
          <w:rPr>
            <w:rStyle w:val="Hyperlink"/>
          </w:rPr>
          <w:t xml:space="preserve">10.7666/d.y769580</w:t>
        </w:r>
      </w:hyperlink>
      <w:r>
        <w:t xml:space="preserve">.</w:t>
      </w:r>
    </w:p>
    <w:bookmarkEnd w:id="217"/>
    <w:bookmarkStart w:id="218" w:name="ref-liucuirong1999"/>
    <w:p>
      <w:pPr>
        <w:pStyle w:val="Bibliography"/>
      </w:pPr>
      <w:r>
        <w:rPr>
          <w:rFonts w:hint="eastAsia"/>
        </w:rPr>
        <w:t xml:space="preserve">劉翠溶,</w:t>
      </w:r>
      <w:r>
        <w:t xml:space="preserve"> 1999. </w:t>
      </w:r>
      <w:r>
        <w:rPr>
          <w:rFonts w:hint="eastAsia"/>
        </w:rPr>
        <w:t xml:space="preserve">中國歷史上關於山林川澤的觀念和制度[G]//曹添旺,</w:t>
      </w:r>
      <w:r>
        <w:t xml:space="preserve"> </w:t>
      </w:r>
      <w:r>
        <w:rPr>
          <w:rFonts w:hint="eastAsia"/>
        </w:rPr>
        <w:t xml:space="preserve">賴景昌,</w:t>
      </w:r>
      <w:r>
        <w:t xml:space="preserve"> </w:t>
      </w:r>
      <w:r>
        <w:rPr>
          <w:rFonts w:hint="eastAsia"/>
        </w:rPr>
        <w:t xml:space="preserve">楊建成.</w:t>
      </w:r>
      <w:r>
        <w:t xml:space="preserve"> </w:t>
      </w:r>
      <w:r>
        <w:rPr>
          <w:rFonts w:hint="eastAsia"/>
        </w:rPr>
        <w:t xml:space="preserve">經濟成長、所得分配與制度演化.</w:t>
      </w:r>
      <w:r>
        <w:t xml:space="preserve"> </w:t>
      </w:r>
      <w:r>
        <w:rPr>
          <w:rFonts w:hint="eastAsia"/>
        </w:rPr>
        <w:t xml:space="preserve">臺北:</w:t>
      </w:r>
      <w:r>
        <w:t xml:space="preserve"> </w:t>
      </w:r>
      <w:r>
        <w:rPr>
          <w:rFonts w:hint="eastAsia"/>
        </w:rPr>
        <w:t xml:space="preserve">中央研究院中山人文社會科學研究所:</w:t>
      </w:r>
      <w:r>
        <w:t xml:space="preserve"> 1–42.</w:t>
      </w:r>
    </w:p>
    <w:bookmarkEnd w:id="218"/>
    <w:bookmarkStart w:id="219" w:name="ref-liuxitao2008"/>
    <w:p>
      <w:pPr>
        <w:pStyle w:val="Bibliography"/>
      </w:pPr>
      <w:r>
        <w:rPr>
          <w:rFonts w:hint="eastAsia"/>
        </w:rPr>
        <w:t xml:space="preserve">刘喜韬,</w:t>
      </w:r>
      <w:r>
        <w:t xml:space="preserve"> 2008. </w:t>
      </w:r>
      <w:r>
        <w:rPr>
          <w:rFonts w:hint="eastAsia"/>
        </w:rPr>
        <w:t xml:space="preserve">新疆生产建设兵团与地方用地合作模式研究[D].</w:t>
      </w:r>
      <w:r>
        <w:t xml:space="preserve"> </w:t>
      </w:r>
      <w:r>
        <w:rPr>
          <w:rFonts w:hint="eastAsia"/>
        </w:rPr>
        <w:t xml:space="preserve">博士学位论文.</w:t>
      </w:r>
      <w:r>
        <w:t xml:space="preserve"> </w:t>
      </w:r>
      <w:r>
        <w:rPr>
          <w:rFonts w:hint="eastAsia"/>
        </w:rPr>
        <w:t xml:space="preserve">北京:</w:t>
      </w:r>
      <w:r>
        <w:t xml:space="preserve"> </w:t>
      </w:r>
      <w:r>
        <w:rPr>
          <w:rFonts w:hint="eastAsia"/>
        </w:rPr>
        <w:t xml:space="preserve">中国矿业大学.</w:t>
      </w:r>
    </w:p>
    <w:bookmarkEnd w:id="219"/>
    <w:bookmarkStart w:id="220" w:name="ref-liuye2002"/>
    <w:p>
      <w:pPr>
        <w:pStyle w:val="Bibliography"/>
      </w:pPr>
      <w:r>
        <w:rPr>
          <w:rFonts w:hint="eastAsia"/>
        </w:rPr>
        <w:t xml:space="preserve">刘晔,</w:t>
      </w:r>
      <w:r>
        <w:t xml:space="preserve"> 2002. </w:t>
      </w:r>
      <w:r>
        <w:rPr>
          <w:rFonts w:hint="eastAsia"/>
        </w:rPr>
        <w:t xml:space="preserve">迈向现代国家：知识分子与近代中国国家建设[D].</w:t>
      </w:r>
      <w:r>
        <w:t xml:space="preserve"> </w:t>
      </w:r>
      <w:r>
        <w:rPr>
          <w:rFonts w:hint="eastAsia"/>
        </w:rPr>
        <w:t xml:space="preserve">博士学位论文.</w:t>
      </w:r>
      <w:r>
        <w:t xml:space="preserve"> </w:t>
      </w:r>
      <w:r>
        <w:rPr>
          <w:rFonts w:hint="eastAsia"/>
        </w:rPr>
        <w:t xml:space="preserve">上海:</w:t>
      </w:r>
      <w:r>
        <w:t xml:space="preserve"> </w:t>
      </w:r>
      <w:r>
        <w:rPr>
          <w:rFonts w:hint="eastAsia"/>
        </w:rPr>
        <w:t xml:space="preserve">复旦大学.</w:t>
      </w:r>
    </w:p>
    <w:bookmarkEnd w:id="220"/>
    <w:bookmarkStart w:id="222" w:name="ref-liuzhuo2006"/>
    <w:p>
      <w:pPr>
        <w:pStyle w:val="Bibliography"/>
      </w:pPr>
      <w:r>
        <w:rPr>
          <w:rFonts w:hint="eastAsia"/>
        </w:rPr>
        <w:t xml:space="preserve">刘卓,</w:t>
      </w:r>
      <w:r>
        <w:t xml:space="preserve"> 2006. </w:t>
      </w:r>
      <w:r>
        <w:rPr>
          <w:rFonts w:hint="eastAsia"/>
        </w:rPr>
        <w:t xml:space="preserve">新疆的内地商人研究——以晚清、民国为中心[D/OL].</w:t>
      </w:r>
      <w:r>
        <w:t xml:space="preserve"> </w:t>
      </w:r>
      <w:r>
        <w:rPr>
          <w:rFonts w:hint="eastAsia"/>
        </w:rPr>
        <w:t xml:space="preserve">博士学位论文.</w:t>
      </w:r>
      <w:r>
        <w:t xml:space="preserve"> </w:t>
      </w:r>
      <w:r>
        <w:rPr>
          <w:rFonts w:hint="eastAsia"/>
        </w:rPr>
        <w:t xml:space="preserve">上海:</w:t>
      </w:r>
      <w:r>
        <w:t xml:space="preserve"> </w:t>
      </w:r>
      <w:r>
        <w:rPr>
          <w:rFonts w:hint="eastAsia"/>
        </w:rPr>
        <w:t xml:space="preserve">复旦大学.</w:t>
      </w:r>
      <w:r>
        <w:t xml:space="preserve"> DOI:</w:t>
      </w:r>
      <w:r>
        <w:t xml:space="preserve"> </w:t>
      </w:r>
      <w:hyperlink r:id="rId221">
        <w:r>
          <w:rPr>
            <w:rStyle w:val="Hyperlink"/>
          </w:rPr>
          <w:t xml:space="preserve">10.7666/d.y955345</w:t>
        </w:r>
      </w:hyperlink>
      <w:r>
        <w:t xml:space="preserve">.</w:t>
      </w:r>
    </w:p>
    <w:bookmarkEnd w:id="222"/>
    <w:bookmarkStart w:id="224" w:name="ref-lushaowei2015"/>
    <w:p>
      <w:pPr>
        <w:pStyle w:val="Bibliography"/>
      </w:pPr>
      <w:r>
        <w:rPr>
          <w:rFonts w:hint="eastAsia"/>
        </w:rPr>
        <w:t xml:space="preserve">卢少微,</w:t>
      </w:r>
      <w:r>
        <w:t xml:space="preserve"> </w:t>
      </w:r>
      <w:r>
        <w:rPr>
          <w:rFonts w:hint="eastAsia"/>
        </w:rPr>
        <w:t xml:space="preserve">冯春林,</w:t>
      </w:r>
      <w:r>
        <w:t xml:space="preserve"> </w:t>
      </w:r>
      <w:r>
        <w:rPr>
          <w:rFonts w:hint="eastAsia"/>
        </w:rPr>
        <w:t xml:space="preserve">聂鹏,</w:t>
      </w:r>
      <w:r>
        <w:t xml:space="preserve"> </w:t>
      </w:r>
      <w:r>
        <w:rPr>
          <w:rFonts w:hint="eastAsia"/>
        </w:rPr>
        <w:t xml:space="preserve">等,</w:t>
      </w:r>
      <w:r>
        <w:t xml:space="preserve"> 2015. </w:t>
      </w:r>
      <w:r>
        <w:rPr>
          <w:rFonts w:hint="eastAsia"/>
        </w:rPr>
        <w:t xml:space="preserve">碳纳米管用于聚合物基复合材料健康监测的研究进展[J/OL].</w:t>
      </w:r>
      <w:r>
        <w:t xml:space="preserve"> </w:t>
      </w:r>
      <w:r>
        <w:rPr>
          <w:rFonts w:hint="eastAsia"/>
        </w:rPr>
        <w:t xml:space="preserve">航空材料学报,</w:t>
      </w:r>
      <w:r>
        <w:t xml:space="preserve"> 35(2): 12–20. DOI:</w:t>
      </w:r>
      <w:r>
        <w:t xml:space="preserve"> </w:t>
      </w:r>
      <w:hyperlink r:id="rId223">
        <w:r>
          <w:rPr>
            <w:rStyle w:val="Hyperlink"/>
          </w:rPr>
          <w:t xml:space="preserve">10.11868/j.issn.1005-5053.2015.2.002</w:t>
        </w:r>
      </w:hyperlink>
      <w:r>
        <w:t xml:space="preserve">.</w:t>
      </w:r>
    </w:p>
    <w:bookmarkEnd w:id="224"/>
    <w:bookmarkStart w:id="225" w:name="ref-ludefu2019"/>
    <w:p>
      <w:pPr>
        <w:pStyle w:val="Bibliography"/>
      </w:pPr>
      <w:r>
        <w:rPr>
          <w:rFonts w:hint="eastAsia"/>
        </w:rPr>
        <w:t xml:space="preserve">陆德芙,</w:t>
      </w:r>
      <w:r>
        <w:t xml:space="preserve"> </w:t>
      </w:r>
      <w:r>
        <w:rPr>
          <w:rFonts w:hint="eastAsia"/>
        </w:rPr>
        <w:t xml:space="preserve">宋怡明,</w:t>
      </w:r>
      <w:r>
        <w:t xml:space="preserve"> 2019. </w:t>
      </w:r>
      <w:r>
        <w:rPr>
          <w:rFonts w:hint="eastAsia"/>
        </w:rPr>
        <w:t xml:space="preserve">中国36问：对一个崛起大国的洞察[M].</w:t>
      </w:r>
      <w:r>
        <w:t xml:space="preserve"> </w:t>
      </w:r>
      <w:r>
        <w:rPr>
          <w:rFonts w:hint="eastAsia"/>
        </w:rPr>
        <w:t xml:space="preserve">余江,</w:t>
      </w:r>
      <w:r>
        <w:t xml:space="preserve"> </w:t>
      </w:r>
      <w:r>
        <w:rPr>
          <w:rFonts w:hint="eastAsia"/>
        </w:rPr>
        <w:t xml:space="preserve">郑言,</w:t>
      </w:r>
      <w:r>
        <w:t xml:space="preserve"> </w:t>
      </w:r>
      <w:r>
        <w:rPr>
          <w:rFonts w:hint="eastAsia"/>
        </w:rPr>
        <w:t xml:space="preserve">译.</w:t>
      </w:r>
      <w:r>
        <w:t xml:space="preserve"> </w:t>
      </w:r>
      <w:r>
        <w:rPr>
          <w:rFonts w:hint="eastAsia"/>
        </w:rPr>
        <w:t xml:space="preserve">香港:</w:t>
      </w:r>
      <w:r>
        <w:t xml:space="preserve"> </w:t>
      </w:r>
      <w:r>
        <w:rPr>
          <w:rFonts w:hint="eastAsia"/>
        </w:rPr>
        <w:t xml:space="preserve">香港城市大学出版社.</w:t>
      </w:r>
    </w:p>
    <w:bookmarkEnd w:id="225"/>
    <w:bookmarkStart w:id="227" w:name="ref-luyuefeng2023"/>
    <w:p>
      <w:pPr>
        <w:pStyle w:val="Bibliography"/>
      </w:pPr>
      <w:r>
        <w:rPr>
          <w:rFonts w:hint="eastAsia"/>
        </w:rPr>
        <w:t xml:space="preserve">吕悦风,</w:t>
      </w:r>
      <w:r>
        <w:t xml:space="preserve"> 2023. </w:t>
      </w:r>
      <w:r>
        <w:rPr>
          <w:rFonts w:hint="eastAsia"/>
        </w:rPr>
        <w:t xml:space="preserve">城乡生态系统服务流的传导机理与量化模拟研究[D/OL].</w:t>
      </w:r>
      <w:r>
        <w:t xml:space="preserve"> </w:t>
      </w:r>
      <w:r>
        <w:rPr>
          <w:rFonts w:hint="eastAsia"/>
        </w:rPr>
        <w:t xml:space="preserve">博士学位论文.</w:t>
      </w:r>
      <w:r>
        <w:t xml:space="preserve"> </w:t>
      </w:r>
      <w:r>
        <w:rPr>
          <w:rFonts w:hint="eastAsia"/>
        </w:rPr>
        <w:t xml:space="preserve">杭州:</w:t>
      </w:r>
      <w:r>
        <w:t xml:space="preserve"> </w:t>
      </w:r>
      <w:r>
        <w:rPr>
          <w:rFonts w:hint="eastAsia"/>
        </w:rPr>
        <w:t xml:space="preserve">浙江大学.</w:t>
      </w:r>
      <w:r>
        <w:t xml:space="preserve"> DOI:</w:t>
      </w:r>
      <w:r>
        <w:t xml:space="preserve"> </w:t>
      </w:r>
      <w:hyperlink r:id="rId226">
        <w:r>
          <w:rPr>
            <w:rStyle w:val="Hyperlink"/>
          </w:rPr>
          <w:t xml:space="preserve">10.27461/d.cnki.gzjdx.2023.000024</w:t>
        </w:r>
      </w:hyperlink>
      <w:r>
        <w:t xml:space="preserve">.</w:t>
      </w:r>
    </w:p>
    <w:bookmarkEnd w:id="227"/>
    <w:bookmarkStart w:id="229" w:name="ref-marong2016"/>
    <w:p>
      <w:pPr>
        <w:pStyle w:val="Bibliography"/>
      </w:pPr>
      <w:r>
        <w:rPr>
          <w:rFonts w:hint="eastAsia"/>
        </w:rPr>
        <w:t xml:space="preserve">马戎,</w:t>
      </w:r>
      <w:r>
        <w:t xml:space="preserve"> 2016.</w:t>
      </w:r>
      <w:r>
        <w:t xml:space="preserve"> </w:t>
      </w:r>
      <w:r>
        <w:rPr>
          <w:rFonts w:hint="eastAsia"/>
        </w:rPr>
        <w:t xml:space="preserve">“中华民族是一个”</w:t>
      </w:r>
      <w:r>
        <w:rPr>
          <w:rFonts w:hint="eastAsia"/>
        </w:rPr>
        <w:t xml:space="preserve">——围绕1939年这一议题的大讨论[M/OL].</w:t>
      </w:r>
      <w:r>
        <w:t xml:space="preserve"> </w:t>
      </w:r>
      <w:r>
        <w:rPr>
          <w:rFonts w:hint="eastAsia"/>
        </w:rPr>
        <w:t xml:space="preserve">北京:</w:t>
      </w:r>
      <w:r>
        <w:t xml:space="preserve"> </w:t>
      </w:r>
      <w:r>
        <w:rPr>
          <w:rFonts w:hint="eastAsia"/>
        </w:rPr>
        <w:t xml:space="preserve">社会科学文献出版社.</w:t>
      </w:r>
      <w:r>
        <w:t xml:space="preserve"> DOI:</w:t>
      </w:r>
      <w:r>
        <w:t xml:space="preserve"> </w:t>
      </w:r>
      <w:hyperlink r:id="rId228">
        <w:r>
          <w:rPr>
            <w:rStyle w:val="Hyperlink"/>
          </w:rPr>
          <w:t xml:space="preserve">10.978.75097/91998</w:t>
        </w:r>
      </w:hyperlink>
      <w:r>
        <w:t xml:space="preserve">.</w:t>
      </w:r>
    </w:p>
    <w:bookmarkEnd w:id="229"/>
    <w:bookmarkStart w:id="230" w:name="ref-maxuefeng2007"/>
    <w:p>
      <w:pPr>
        <w:pStyle w:val="Bibliography"/>
      </w:pPr>
      <w:r>
        <w:rPr>
          <w:rFonts w:hint="eastAsia"/>
        </w:rPr>
        <w:t xml:space="preserve">马雪峰,</w:t>
      </w:r>
      <w:r>
        <w:t xml:space="preserve"> 2007. </w:t>
      </w:r>
      <w:r>
        <w:rPr>
          <w:rFonts w:hint="eastAsia"/>
        </w:rPr>
        <w:t xml:space="preserve">近代民族主义背景下的社群构建——以云南回族为例[D].</w:t>
      </w:r>
      <w:r>
        <w:t xml:space="preserve"> </w:t>
      </w:r>
      <w:r>
        <w:rPr>
          <w:rFonts w:hint="eastAsia"/>
        </w:rPr>
        <w:t xml:space="preserve">博士学位论文.</w:t>
      </w:r>
      <w:r>
        <w:t xml:space="preserve"> </w:t>
      </w:r>
      <w:r>
        <w:rPr>
          <w:rFonts w:hint="eastAsia"/>
        </w:rPr>
        <w:t xml:space="preserve">北京:</w:t>
      </w:r>
      <w:r>
        <w:t xml:space="preserve"> </w:t>
      </w:r>
      <w:r>
        <w:rPr>
          <w:rFonts w:hint="eastAsia"/>
        </w:rPr>
        <w:t xml:space="preserve">北京大学.</w:t>
      </w:r>
    </w:p>
    <w:bookmarkEnd w:id="230"/>
    <w:bookmarkStart w:id="231" w:name="ref-maikeerhekete2012"/>
    <w:p>
      <w:pPr>
        <w:pStyle w:val="Bibliography"/>
      </w:pPr>
      <w:r>
        <w:rPr>
          <w:rFonts w:hint="eastAsia"/>
        </w:rPr>
        <w:t xml:space="preserve">迈克尔·赫克特,</w:t>
      </w:r>
      <w:r>
        <w:t xml:space="preserve"> 2012. </w:t>
      </w:r>
      <w:r>
        <w:rPr>
          <w:rFonts w:hint="eastAsia"/>
        </w:rPr>
        <w:t xml:space="preserve">遏制民族主义[M].</w:t>
      </w:r>
      <w:r>
        <w:t xml:space="preserve"> </w:t>
      </w:r>
      <w:r>
        <w:rPr>
          <w:rFonts w:hint="eastAsia"/>
        </w:rPr>
        <w:t xml:space="preserve">韩召颖,</w:t>
      </w:r>
      <w:r>
        <w:t xml:space="preserve"> </w:t>
      </w:r>
      <w:r>
        <w:rPr>
          <w:rFonts w:hint="eastAsia"/>
        </w:rPr>
        <w:t xml:space="preserve">译.</w:t>
      </w:r>
      <w:r>
        <w:t xml:space="preserve"> </w:t>
      </w:r>
      <w:r>
        <w:rPr>
          <w:rFonts w:hint="eastAsia"/>
        </w:rPr>
        <w:t xml:space="preserve">北京:</w:t>
      </w:r>
      <w:r>
        <w:t xml:space="preserve"> </w:t>
      </w:r>
      <w:r>
        <w:rPr>
          <w:rFonts w:hint="eastAsia"/>
        </w:rPr>
        <w:t xml:space="preserve">中国人民大学出版社.</w:t>
      </w:r>
    </w:p>
    <w:bookmarkEnd w:id="231"/>
    <w:bookmarkStart w:id="233" w:name="ref-mozhibin2020"/>
    <w:p>
      <w:pPr>
        <w:pStyle w:val="Bibliography"/>
      </w:pPr>
      <w:r>
        <w:rPr>
          <w:rFonts w:hint="eastAsia"/>
        </w:rPr>
        <w:t xml:space="preserve">莫智斌,</w:t>
      </w:r>
      <w:r>
        <w:t xml:space="preserve"> 2020. </w:t>
      </w:r>
      <w:r>
        <w:rPr>
          <w:rFonts w:hint="eastAsia"/>
        </w:rPr>
        <w:t xml:space="preserve">城乡住宅用地权能差异研究[D/OL].</w:t>
      </w:r>
      <w:r>
        <w:t xml:space="preserve"> </w:t>
      </w:r>
      <w:r>
        <w:rPr>
          <w:rFonts w:hint="eastAsia"/>
        </w:rPr>
        <w:t xml:space="preserve">博士学位论文.</w:t>
      </w:r>
      <w:r>
        <w:t xml:space="preserve"> </w:t>
      </w:r>
      <w:r>
        <w:rPr>
          <w:rFonts w:hint="eastAsia"/>
        </w:rPr>
        <w:t xml:space="preserve">杭州:</w:t>
      </w:r>
      <w:r>
        <w:t xml:space="preserve"> </w:t>
      </w:r>
      <w:r>
        <w:rPr>
          <w:rFonts w:hint="eastAsia"/>
        </w:rPr>
        <w:t xml:space="preserve">浙江大学.</w:t>
      </w:r>
      <w:r>
        <w:t xml:space="preserve"> DOI:</w:t>
      </w:r>
      <w:r>
        <w:t xml:space="preserve"> </w:t>
      </w:r>
      <w:hyperlink r:id="rId232">
        <w:r>
          <w:rPr>
            <w:rStyle w:val="Hyperlink"/>
          </w:rPr>
          <w:t xml:space="preserve">10.27461/d.cnki.gzjdx.2019.000562</w:t>
        </w:r>
      </w:hyperlink>
      <w:r>
        <w:t xml:space="preserve">.</w:t>
      </w:r>
    </w:p>
    <w:bookmarkEnd w:id="233"/>
    <w:bookmarkStart w:id="234" w:name="ref-ouyangyunzi2002"/>
    <w:p>
      <w:pPr>
        <w:pStyle w:val="Bibliography"/>
      </w:pPr>
      <w:r>
        <w:rPr>
          <w:rFonts w:hint="eastAsia"/>
        </w:rPr>
        <w:t xml:space="preserve">欧阳云梓,</w:t>
      </w:r>
      <w:r>
        <w:t xml:space="preserve"> 2002. </w:t>
      </w:r>
      <w:r>
        <w:rPr>
          <w:rFonts w:hint="eastAsia"/>
        </w:rPr>
        <w:t xml:space="preserve">中苏关系中的新疆问题研究（1933–1949）[D].</w:t>
      </w:r>
      <w:r>
        <w:t xml:space="preserve"> </w:t>
      </w:r>
      <w:r>
        <w:rPr>
          <w:rFonts w:hint="eastAsia"/>
        </w:rPr>
        <w:t xml:space="preserve">博士学位论文.</w:t>
      </w:r>
      <w:r>
        <w:t xml:space="preserve"> </w:t>
      </w:r>
      <w:r>
        <w:rPr>
          <w:rFonts w:hint="eastAsia"/>
        </w:rPr>
        <w:t xml:space="preserve">天津:</w:t>
      </w:r>
      <w:r>
        <w:t xml:space="preserve"> </w:t>
      </w:r>
      <w:r>
        <w:rPr>
          <w:rFonts w:hint="eastAsia"/>
        </w:rPr>
        <w:t xml:space="preserve">南开大学.</w:t>
      </w:r>
    </w:p>
    <w:bookmarkEnd w:id="234"/>
    <w:bookmarkStart w:id="235" w:name="ref-qinhui2019"/>
    <w:p>
      <w:pPr>
        <w:pStyle w:val="Bibliography"/>
      </w:pPr>
      <w:r>
        <w:rPr>
          <w:rFonts w:hint="eastAsia"/>
        </w:rPr>
        <w:t xml:space="preserve">秦晖,</w:t>
      </w:r>
      <w:r>
        <w:t xml:space="preserve"> </w:t>
      </w:r>
      <w:r>
        <w:rPr>
          <w:rFonts w:hint="eastAsia"/>
        </w:rPr>
        <w:t xml:space="preserve">金雁,</w:t>
      </w:r>
      <w:r>
        <w:t xml:space="preserve"> 2019. </w:t>
      </w:r>
      <w:r>
        <w:rPr>
          <w:rFonts w:hint="eastAsia"/>
        </w:rPr>
        <w:t xml:space="preserve">田园诗与狂想曲：关中模式与前近代社会的再认识[M].</w:t>
      </w:r>
      <w:r>
        <w:t xml:space="preserve"> </w:t>
      </w:r>
      <w:r>
        <w:rPr>
          <w:rFonts w:hint="eastAsia"/>
        </w:rPr>
        <w:t xml:space="preserve">3版.</w:t>
      </w:r>
      <w:r>
        <w:t xml:space="preserve"> </w:t>
      </w:r>
      <w:r>
        <w:rPr>
          <w:rFonts w:hint="eastAsia"/>
        </w:rPr>
        <w:t xml:space="preserve">南京:</w:t>
      </w:r>
      <w:r>
        <w:t xml:space="preserve"> </w:t>
      </w:r>
      <w:r>
        <w:rPr>
          <w:rFonts w:hint="eastAsia"/>
        </w:rPr>
        <w:t xml:space="preserve">江苏凤凰文艺出版社.</w:t>
      </w:r>
    </w:p>
    <w:bookmarkEnd w:id="235"/>
    <w:bookmarkStart w:id="236" w:name="ref-qgrmdbdh2018"/>
    <w:p>
      <w:pPr>
        <w:pStyle w:val="Bibliography"/>
      </w:pPr>
      <w:r>
        <w:rPr>
          <w:rFonts w:hint="eastAsia"/>
        </w:rPr>
        <w:t xml:space="preserve">全国人民代表大会,</w:t>
      </w:r>
      <w:r>
        <w:t xml:space="preserve"> 2018. </w:t>
      </w:r>
      <w:r>
        <w:rPr>
          <w:rFonts w:hint="eastAsia"/>
        </w:rPr>
        <w:t xml:space="preserve">中华人民共和国宪法[N].</w:t>
      </w:r>
      <w:r>
        <w:t xml:space="preserve"> </w:t>
      </w:r>
      <w:r>
        <w:rPr>
          <w:rFonts w:hint="eastAsia"/>
        </w:rPr>
        <w:t xml:space="preserve">人民日报,</w:t>
      </w:r>
      <w:r>
        <w:t xml:space="preserve"> 2018-03-22: 1–3.</w:t>
      </w:r>
    </w:p>
    <w:bookmarkEnd w:id="236"/>
    <w:bookmarkStart w:id="237" w:name="ref-ruannanyan2007"/>
    <w:p>
      <w:pPr>
        <w:pStyle w:val="Bibliography"/>
      </w:pPr>
      <w:r>
        <w:rPr>
          <w:rFonts w:hint="eastAsia"/>
        </w:rPr>
        <w:t xml:space="preserve">阮南燕,</w:t>
      </w:r>
      <w:r>
        <w:t xml:space="preserve"> 2007. </w:t>
      </w:r>
      <w:r>
        <w:rPr>
          <w:rFonts w:hint="eastAsia"/>
        </w:rPr>
        <w:t xml:space="preserve">民族国家戏剧：想象、建构与歧路——1949–1966中国话剧创作研究[D].</w:t>
      </w:r>
      <w:r>
        <w:t xml:space="preserve"> </w:t>
      </w:r>
      <w:r>
        <w:rPr>
          <w:rFonts w:hint="eastAsia"/>
        </w:rPr>
        <w:t xml:space="preserve">博士学位论文.</w:t>
      </w:r>
      <w:r>
        <w:t xml:space="preserve"> </w:t>
      </w:r>
      <w:r>
        <w:rPr>
          <w:rFonts w:hint="eastAsia"/>
        </w:rPr>
        <w:t xml:space="preserve">南京:</w:t>
      </w:r>
      <w:r>
        <w:t xml:space="preserve"> </w:t>
      </w:r>
      <w:r>
        <w:rPr>
          <w:rFonts w:hint="eastAsia"/>
        </w:rPr>
        <w:t xml:space="preserve">南京大学.</w:t>
      </w:r>
    </w:p>
    <w:bookmarkEnd w:id="237"/>
    <w:bookmarkStart w:id="238" w:name="ref-shenzhihua2003"/>
    <w:p>
      <w:pPr>
        <w:pStyle w:val="Bibliography"/>
      </w:pPr>
      <w:r>
        <w:rPr>
          <w:rFonts w:hint="eastAsia"/>
        </w:rPr>
        <w:t xml:space="preserve">沈志华,</w:t>
      </w:r>
      <w:r>
        <w:t xml:space="preserve"> 2003. </w:t>
      </w:r>
      <w:r>
        <w:rPr>
          <w:rFonts w:hint="eastAsia"/>
        </w:rPr>
        <w:t xml:space="preserve">苏联专家在中国[M].</w:t>
      </w:r>
      <w:r>
        <w:t xml:space="preserve"> </w:t>
      </w:r>
      <w:r>
        <w:rPr>
          <w:rFonts w:hint="eastAsia"/>
        </w:rPr>
        <w:t xml:space="preserve">北京:</w:t>
      </w:r>
      <w:r>
        <w:t xml:space="preserve"> </w:t>
      </w:r>
      <w:r>
        <w:rPr>
          <w:rFonts w:hint="eastAsia"/>
        </w:rPr>
        <w:t xml:space="preserve">中国国际广播出版社.</w:t>
      </w:r>
    </w:p>
    <w:bookmarkEnd w:id="238"/>
    <w:bookmarkStart w:id="240" w:name="ref-sunwen2020"/>
    <w:p>
      <w:pPr>
        <w:pStyle w:val="Bibliography"/>
      </w:pPr>
      <w:r>
        <w:rPr>
          <w:rFonts w:hint="eastAsia"/>
        </w:rPr>
        <w:t xml:space="preserve">孙雯,</w:t>
      </w:r>
      <w:r>
        <w:t xml:space="preserve"> 2020. </w:t>
      </w:r>
      <w:r>
        <w:rPr>
          <w:rFonts w:hint="eastAsia"/>
        </w:rPr>
        <w:t xml:space="preserve">中国民族国家构建与边疆民族地区治理[D/OL].</w:t>
      </w:r>
      <w:r>
        <w:t xml:space="preserve"> </w:t>
      </w:r>
      <w:r>
        <w:rPr>
          <w:rFonts w:hint="eastAsia"/>
        </w:rPr>
        <w:t xml:space="preserve">博士学位论文.</w:t>
      </w:r>
      <w:r>
        <w:t xml:space="preserve"> </w:t>
      </w:r>
      <w:r>
        <w:rPr>
          <w:rFonts w:hint="eastAsia"/>
        </w:rPr>
        <w:t xml:space="preserve">北京:</w:t>
      </w:r>
      <w:r>
        <w:t xml:space="preserve"> </w:t>
      </w:r>
      <w:r>
        <w:rPr>
          <w:rFonts w:hint="eastAsia"/>
        </w:rPr>
        <w:t xml:space="preserve">中共中央党校.</w:t>
      </w:r>
      <w:r>
        <w:t xml:space="preserve"> DOI:</w:t>
      </w:r>
      <w:r>
        <w:t xml:space="preserve"> </w:t>
      </w:r>
      <w:hyperlink r:id="rId239">
        <w:r>
          <w:rPr>
            <w:rStyle w:val="Hyperlink"/>
          </w:rPr>
          <w:t xml:space="preserve">10.27479/d.cnki.gzgcd.2019.000013</w:t>
        </w:r>
      </w:hyperlink>
      <w:r>
        <w:t xml:space="preserve">.</w:t>
      </w:r>
    </w:p>
    <w:bookmarkEnd w:id="240"/>
    <w:bookmarkStart w:id="241" w:name="ref-taoxisheng2016"/>
    <w:p>
      <w:pPr>
        <w:pStyle w:val="Bibliography"/>
      </w:pPr>
      <w:r>
        <w:rPr>
          <w:rFonts w:hint="eastAsia"/>
        </w:rPr>
        <w:t xml:space="preserve">陶希圣,</w:t>
      </w:r>
      <w:r>
        <w:t xml:space="preserve"> 2016. </w:t>
      </w:r>
      <w:r>
        <w:rPr>
          <w:rFonts w:hint="eastAsia"/>
        </w:rPr>
        <w:t xml:space="preserve">潮流与点滴：陶希圣回忆录[M].</w:t>
      </w:r>
      <w:r>
        <w:t xml:space="preserve"> </w:t>
      </w:r>
      <w:r>
        <w:rPr>
          <w:rFonts w:hint="eastAsia"/>
        </w:rPr>
        <w:t xml:space="preserve">2版.</w:t>
      </w:r>
      <w:r>
        <w:t xml:space="preserve"> </w:t>
      </w:r>
      <w:r>
        <w:rPr>
          <w:rFonts w:hint="eastAsia"/>
        </w:rPr>
        <w:t xml:space="preserve">北京:</w:t>
      </w:r>
      <w:r>
        <w:t xml:space="preserve"> </w:t>
      </w:r>
      <w:r>
        <w:rPr>
          <w:rFonts w:hint="eastAsia"/>
        </w:rPr>
        <w:t xml:space="preserve">中国大百科全书出版社.</w:t>
      </w:r>
    </w:p>
    <w:bookmarkEnd w:id="241"/>
    <w:bookmarkStart w:id="242" w:name="ref-wantao2014"/>
    <w:p>
      <w:pPr>
        <w:pStyle w:val="Bibliography"/>
      </w:pPr>
      <w:r>
        <w:rPr>
          <w:rFonts w:hint="eastAsia"/>
        </w:rPr>
        <w:t xml:space="preserve">万涛,</w:t>
      </w:r>
      <w:r>
        <w:t xml:space="preserve"> 2014. </w:t>
      </w:r>
      <w:r>
        <w:rPr>
          <w:rFonts w:hint="eastAsia"/>
        </w:rPr>
        <w:t xml:space="preserve">近代大学的国家主义取向——以四川大学为例（1902–1945）[D].</w:t>
      </w:r>
      <w:r>
        <w:t xml:space="preserve"> </w:t>
      </w:r>
      <w:r>
        <w:rPr>
          <w:rFonts w:hint="eastAsia"/>
        </w:rPr>
        <w:t xml:space="preserve">博士学位论文.</w:t>
      </w:r>
      <w:r>
        <w:t xml:space="preserve"> </w:t>
      </w:r>
      <w:r>
        <w:rPr>
          <w:rFonts w:hint="eastAsia"/>
        </w:rPr>
        <w:t xml:space="preserve">重庆:</w:t>
      </w:r>
      <w:r>
        <w:t xml:space="preserve"> </w:t>
      </w:r>
      <w:r>
        <w:rPr>
          <w:rFonts w:hint="eastAsia"/>
        </w:rPr>
        <w:t xml:space="preserve">西南大学.</w:t>
      </w:r>
    </w:p>
    <w:bookmarkEnd w:id="242"/>
    <w:bookmarkStart w:id="243" w:name="ref-wangjiang2007"/>
    <w:p>
      <w:pPr>
        <w:pStyle w:val="Bibliography"/>
      </w:pPr>
      <w:r>
        <w:rPr>
          <w:rFonts w:hint="eastAsia"/>
        </w:rPr>
        <w:t xml:space="preserve">王江,</w:t>
      </w:r>
      <w:r>
        <w:t xml:space="preserve"> 2007. </w:t>
      </w:r>
      <w:r>
        <w:rPr>
          <w:rFonts w:hint="eastAsia"/>
        </w:rPr>
        <w:t xml:space="preserve">《禹贡》半月刊研究[D].</w:t>
      </w:r>
      <w:r>
        <w:t xml:space="preserve"> </w:t>
      </w:r>
      <w:r>
        <w:rPr>
          <w:rFonts w:hint="eastAsia"/>
        </w:rPr>
        <w:t xml:space="preserve">博士学位论文.</w:t>
      </w:r>
      <w:r>
        <w:t xml:space="preserve"> </w:t>
      </w:r>
      <w:r>
        <w:rPr>
          <w:rFonts w:hint="eastAsia"/>
        </w:rPr>
        <w:t xml:space="preserve">北京:</w:t>
      </w:r>
      <w:r>
        <w:t xml:space="preserve"> </w:t>
      </w:r>
      <w:r>
        <w:rPr>
          <w:rFonts w:hint="eastAsia"/>
        </w:rPr>
        <w:t xml:space="preserve">中国人民大学.</w:t>
      </w:r>
    </w:p>
    <w:bookmarkEnd w:id="243"/>
    <w:bookmarkStart w:id="244" w:name="ref-wangmingye2005"/>
    <w:p>
      <w:pPr>
        <w:pStyle w:val="Bibliography"/>
      </w:pPr>
      <w:r>
        <w:rPr>
          <w:rFonts w:hint="eastAsia"/>
        </w:rPr>
        <w:t xml:space="preserve">王鸣野,</w:t>
      </w:r>
      <w:r>
        <w:t xml:space="preserve"> 2005. </w:t>
      </w:r>
      <w:r>
        <w:rPr>
          <w:rFonts w:hint="eastAsia"/>
        </w:rPr>
        <w:t xml:space="preserve">清季新疆二十八年——以军政一体化为中心[D].</w:t>
      </w:r>
      <w:r>
        <w:t xml:space="preserve"> </w:t>
      </w:r>
      <w:r>
        <w:rPr>
          <w:rFonts w:hint="eastAsia"/>
        </w:rPr>
        <w:t xml:space="preserve">博士学位论文.</w:t>
      </w:r>
      <w:r>
        <w:t xml:space="preserve"> </w:t>
      </w:r>
      <w:r>
        <w:rPr>
          <w:rFonts w:hint="eastAsia"/>
        </w:rPr>
        <w:t xml:space="preserve">北京:</w:t>
      </w:r>
      <w:r>
        <w:t xml:space="preserve"> </w:t>
      </w:r>
      <w:r>
        <w:rPr>
          <w:rFonts w:hint="eastAsia"/>
        </w:rPr>
        <w:t xml:space="preserve">中国社会科学院.</w:t>
      </w:r>
    </w:p>
    <w:bookmarkEnd w:id="244"/>
    <w:bookmarkStart w:id="246" w:name="ref-wuyiqun2007"/>
    <w:p>
      <w:pPr>
        <w:pStyle w:val="Bibliography"/>
      </w:pPr>
      <w:r>
        <w:rPr>
          <w:rFonts w:hint="eastAsia"/>
        </w:rPr>
        <w:t xml:space="preserve">吴轶群,</w:t>
      </w:r>
      <w:r>
        <w:t xml:space="preserve"> 2007. </w:t>
      </w:r>
      <w:r>
        <w:rPr>
          <w:rFonts w:hint="eastAsia"/>
        </w:rPr>
        <w:t xml:space="preserve">清代新疆边境地区城市对比研究——以伊犁、喀什噶尔为中心[D/OL].</w:t>
      </w:r>
      <w:r>
        <w:t xml:space="preserve"> </w:t>
      </w:r>
      <w:r>
        <w:rPr>
          <w:rFonts w:hint="eastAsia"/>
        </w:rPr>
        <w:t xml:space="preserve">博士学位论文.</w:t>
      </w:r>
      <w:r>
        <w:t xml:space="preserve"> </w:t>
      </w:r>
      <w:r>
        <w:rPr>
          <w:rFonts w:hint="eastAsia"/>
        </w:rPr>
        <w:t xml:space="preserve">上海:</w:t>
      </w:r>
      <w:r>
        <w:t xml:space="preserve"> </w:t>
      </w:r>
      <w:r>
        <w:rPr>
          <w:rFonts w:hint="eastAsia"/>
        </w:rPr>
        <w:t xml:space="preserve">复旦大学.</w:t>
      </w:r>
      <w:r>
        <w:t xml:space="preserve"> DOI:</w:t>
      </w:r>
      <w:r>
        <w:t xml:space="preserve"> </w:t>
      </w:r>
      <w:hyperlink r:id="rId245">
        <w:r>
          <w:rPr>
            <w:rStyle w:val="Hyperlink"/>
          </w:rPr>
          <w:t xml:space="preserve">10.7666/d.y1171452</w:t>
        </w:r>
      </w:hyperlink>
      <w:r>
        <w:t xml:space="preserve">.</w:t>
      </w:r>
    </w:p>
    <w:bookmarkEnd w:id="246"/>
    <w:bookmarkStart w:id="248" w:name="ref-yangming2021"/>
    <w:p>
      <w:pPr>
        <w:pStyle w:val="Bibliography"/>
      </w:pPr>
      <w:r>
        <w:rPr>
          <w:rFonts w:hint="eastAsia"/>
        </w:rPr>
        <w:t xml:space="preserve">杨明,</w:t>
      </w:r>
      <w:r>
        <w:t xml:space="preserve"> 2021. </w:t>
      </w:r>
      <w:r>
        <w:rPr>
          <w:rFonts w:hint="eastAsia"/>
        </w:rPr>
        <w:t xml:space="preserve">联合到对立：村寨社会结构与国家边疆建设策略——基于20世纪上半叶川西北羌族村寨的调查[D/OL].</w:t>
      </w:r>
      <w:r>
        <w:t xml:space="preserve"> </w:t>
      </w:r>
      <w:r>
        <w:rPr>
          <w:rFonts w:hint="eastAsia"/>
        </w:rPr>
        <w:t xml:space="preserve">博士学位论文.</w:t>
      </w:r>
      <w:r>
        <w:t xml:space="preserve"> </w:t>
      </w:r>
      <w:r>
        <w:rPr>
          <w:rFonts w:hint="eastAsia"/>
        </w:rPr>
        <w:t xml:space="preserve">武汉:</w:t>
      </w:r>
      <w:r>
        <w:t xml:space="preserve"> </w:t>
      </w:r>
      <w:r>
        <w:rPr>
          <w:rFonts w:hint="eastAsia"/>
        </w:rPr>
        <w:t xml:space="preserve">华中师范大学.</w:t>
      </w:r>
      <w:r>
        <w:t xml:space="preserve"> DOI:</w:t>
      </w:r>
      <w:r>
        <w:t xml:space="preserve"> </w:t>
      </w:r>
      <w:hyperlink r:id="rId247">
        <w:r>
          <w:rPr>
            <w:rStyle w:val="Hyperlink"/>
          </w:rPr>
          <w:t xml:space="preserve">10.27159/d.cnki.ghzsu.2021.003441</w:t>
        </w:r>
      </w:hyperlink>
      <w:r>
        <w:t xml:space="preserve">.</w:t>
      </w:r>
    </w:p>
    <w:bookmarkEnd w:id="248"/>
    <w:bookmarkStart w:id="250" w:name="ref-yaoyuting2022"/>
    <w:p>
      <w:pPr>
        <w:pStyle w:val="Bibliography"/>
      </w:pPr>
      <w:r>
        <w:rPr>
          <w:rFonts w:hint="eastAsia"/>
        </w:rPr>
        <w:t xml:space="preserve">姚妤婷,</w:t>
      </w:r>
      <w:r>
        <w:t xml:space="preserve"> 2022. </w:t>
      </w:r>
      <w:r>
        <w:rPr>
          <w:rFonts w:hint="eastAsia"/>
        </w:rPr>
        <w:t xml:space="preserve">利益、权利与规则：征地冲突研究[D/OL].</w:t>
      </w:r>
      <w:r>
        <w:t xml:space="preserve"> </w:t>
      </w:r>
      <w:r>
        <w:rPr>
          <w:rFonts w:hint="eastAsia"/>
        </w:rPr>
        <w:t xml:space="preserve">博士学位论文.</w:t>
      </w:r>
      <w:r>
        <w:t xml:space="preserve"> </w:t>
      </w:r>
      <w:r>
        <w:rPr>
          <w:rFonts w:hint="eastAsia"/>
        </w:rPr>
        <w:t xml:space="preserve">杭州:</w:t>
      </w:r>
      <w:r>
        <w:t xml:space="preserve"> </w:t>
      </w:r>
      <w:r>
        <w:rPr>
          <w:rFonts w:hint="eastAsia"/>
        </w:rPr>
        <w:t xml:space="preserve">浙江大学.</w:t>
      </w:r>
      <w:r>
        <w:t xml:space="preserve"> DOI:</w:t>
      </w:r>
      <w:r>
        <w:t xml:space="preserve"> </w:t>
      </w:r>
      <w:hyperlink r:id="rId249">
        <w:r>
          <w:rPr>
            <w:rStyle w:val="Hyperlink"/>
          </w:rPr>
          <w:t xml:space="preserve">10.27461/d.cnki.gzjdx.2022.000798</w:t>
        </w:r>
      </w:hyperlink>
      <w:r>
        <w:t xml:space="preserve">.</w:t>
      </w:r>
    </w:p>
    <w:bookmarkEnd w:id="250"/>
    <w:bookmarkStart w:id="251" w:name="ref-yishabai2018"/>
    <w:p>
      <w:pPr>
        <w:pStyle w:val="Bibliography"/>
      </w:pPr>
      <w:r>
        <w:rPr>
          <w:rFonts w:hint="eastAsia"/>
        </w:rPr>
        <w:t xml:space="preserve">伊莎白,</w:t>
      </w:r>
      <w:r>
        <w:t xml:space="preserve"> </w:t>
      </w:r>
      <w:r>
        <w:rPr>
          <w:rFonts w:hint="eastAsia"/>
        </w:rPr>
        <w:t xml:space="preserve">柯临清,</w:t>
      </w:r>
      <w:r>
        <w:t xml:space="preserve"> 2018. </w:t>
      </w:r>
      <w:r>
        <w:rPr>
          <w:rFonts w:hint="eastAsia"/>
        </w:rPr>
        <w:t xml:space="preserve">战时中国农村的风习、改造与抵拒：兴隆场</w:t>
      </w:r>
      <w:r>
        <w:t xml:space="preserve"> (1940–1941)[M]. </w:t>
      </w:r>
      <w:r>
        <w:rPr>
          <w:rFonts w:hint="eastAsia"/>
        </w:rPr>
        <w:t xml:space="preserve">邵达,</w:t>
      </w:r>
      <w:r>
        <w:t xml:space="preserve"> </w:t>
      </w:r>
      <w:r>
        <w:rPr>
          <w:rFonts w:hint="eastAsia"/>
        </w:rPr>
        <w:t xml:space="preserve">译.</w:t>
      </w:r>
      <w:r>
        <w:t xml:space="preserve"> </w:t>
      </w:r>
      <w:r>
        <w:rPr>
          <w:rFonts w:hint="eastAsia"/>
        </w:rPr>
        <w:t xml:space="preserve">贺萧,</w:t>
      </w:r>
      <w:r>
        <w:t xml:space="preserve"> </w:t>
      </w:r>
      <w:r>
        <w:rPr>
          <w:rFonts w:hint="eastAsia"/>
        </w:rPr>
        <w:t xml:space="preserve">韩起澜,</w:t>
      </w:r>
      <w:r>
        <w:t xml:space="preserve"> </w:t>
      </w:r>
      <w:r>
        <w:rPr>
          <w:rFonts w:hint="eastAsia"/>
        </w:rPr>
        <w:t xml:space="preserve">编.</w:t>
      </w:r>
      <w:r>
        <w:t xml:space="preserve"> </w:t>
      </w:r>
      <w:r>
        <w:rPr>
          <w:rFonts w:hint="eastAsia"/>
        </w:rPr>
        <w:t xml:space="preserve">北京:</w:t>
      </w:r>
      <w:r>
        <w:t xml:space="preserve"> </w:t>
      </w:r>
      <w:r>
        <w:rPr>
          <w:rFonts w:hint="eastAsia"/>
        </w:rPr>
        <w:t xml:space="preserve">外语教学与研究出版社.</w:t>
      </w:r>
    </w:p>
    <w:bookmarkEnd w:id="251"/>
    <w:bookmarkStart w:id="253" w:name="ref-yinlu2016"/>
    <w:p>
      <w:pPr>
        <w:pStyle w:val="Bibliography"/>
      </w:pPr>
      <w:r>
        <w:rPr>
          <w:rFonts w:hint="eastAsia"/>
        </w:rPr>
        <w:t xml:space="preserve">殷璐,</w:t>
      </w:r>
      <w:r>
        <w:t xml:space="preserve"> 2016. </w:t>
      </w:r>
      <w:r>
        <w:rPr>
          <w:rFonts w:hint="eastAsia"/>
        </w:rPr>
        <w:t xml:space="preserve">民族国家想象下的现代性追求——清末民初的中国戏剧转型[D/OL].</w:t>
      </w:r>
      <w:r>
        <w:t xml:space="preserve"> </w:t>
      </w:r>
      <w:r>
        <w:rPr>
          <w:rFonts w:hint="eastAsia"/>
        </w:rPr>
        <w:t xml:space="preserve">博士学位论文.</w:t>
      </w:r>
      <w:r>
        <w:t xml:space="preserve"> </w:t>
      </w:r>
      <w:r>
        <w:rPr>
          <w:rFonts w:hint="eastAsia"/>
        </w:rPr>
        <w:t xml:space="preserve">南京:</w:t>
      </w:r>
      <w:r>
        <w:t xml:space="preserve"> </w:t>
      </w:r>
      <w:r>
        <w:rPr>
          <w:rFonts w:hint="eastAsia"/>
        </w:rPr>
        <w:t xml:space="preserve">南京大学.</w:t>
      </w:r>
      <w:r>
        <w:t xml:space="preserve"> DOI:</w:t>
      </w:r>
      <w:r>
        <w:t xml:space="preserve"> </w:t>
      </w:r>
      <w:hyperlink r:id="rId252">
        <w:r>
          <w:rPr>
            <w:rStyle w:val="Hyperlink"/>
          </w:rPr>
          <w:t xml:space="preserve">10.27235/d.cnki.gnjiu.2016.000894</w:t>
        </w:r>
      </w:hyperlink>
      <w:r>
        <w:t xml:space="preserve">.</w:t>
      </w:r>
    </w:p>
    <w:bookmarkEnd w:id="253"/>
    <w:bookmarkStart w:id="255" w:name="ref-yinwei2021"/>
    <w:p>
      <w:pPr>
        <w:pStyle w:val="Bibliography"/>
      </w:pPr>
      <w:r>
        <w:rPr>
          <w:rFonts w:hint="eastAsia"/>
        </w:rPr>
        <w:t xml:space="preserve">尹威,</w:t>
      </w:r>
      <w:r>
        <w:t xml:space="preserve"> 2021. </w:t>
      </w:r>
      <w:r>
        <w:rPr>
          <w:rFonts w:hint="eastAsia"/>
        </w:rPr>
        <w:t xml:space="preserve">抗战时期的边地书写研究[D/OL].</w:t>
      </w:r>
      <w:r>
        <w:t xml:space="preserve"> </w:t>
      </w:r>
      <w:r>
        <w:rPr>
          <w:rFonts w:hint="eastAsia"/>
        </w:rPr>
        <w:t xml:space="preserve">博士学位论文.</w:t>
      </w:r>
      <w:r>
        <w:t xml:space="preserve"> </w:t>
      </w:r>
      <w:r>
        <w:rPr>
          <w:rFonts w:hint="eastAsia"/>
        </w:rPr>
        <w:t xml:space="preserve">上海:</w:t>
      </w:r>
      <w:r>
        <w:t xml:space="preserve"> </w:t>
      </w:r>
      <w:r>
        <w:rPr>
          <w:rFonts w:hint="eastAsia"/>
        </w:rPr>
        <w:t xml:space="preserve">华东师范大学.</w:t>
      </w:r>
      <w:r>
        <w:t xml:space="preserve"> DOI:</w:t>
      </w:r>
      <w:r>
        <w:t xml:space="preserve"> </w:t>
      </w:r>
      <w:hyperlink r:id="rId254">
        <w:r>
          <w:rPr>
            <w:rStyle w:val="Hyperlink"/>
          </w:rPr>
          <w:t xml:space="preserve">10.27149/d.cnki.ghdsu.2021.002844</w:t>
        </w:r>
      </w:hyperlink>
      <w:r>
        <w:t xml:space="preserve">.</w:t>
      </w:r>
    </w:p>
    <w:bookmarkEnd w:id="255"/>
    <w:bookmarkStart w:id="256" w:name="ref-zengwenwu1936"/>
    <w:p>
      <w:pPr>
        <w:pStyle w:val="Bibliography"/>
      </w:pPr>
      <w:r>
        <w:rPr>
          <w:rFonts w:hint="eastAsia"/>
        </w:rPr>
        <w:t xml:space="preserve">曾問吾,</w:t>
      </w:r>
      <w:r>
        <w:t xml:space="preserve"> 1936. </w:t>
      </w:r>
      <w:r>
        <w:rPr>
          <w:rFonts w:hint="eastAsia"/>
        </w:rPr>
        <w:t xml:space="preserve">中國經營西域史[M].</w:t>
      </w:r>
      <w:r>
        <w:t xml:space="preserve"> </w:t>
      </w:r>
      <w:r>
        <w:rPr>
          <w:rFonts w:hint="eastAsia"/>
        </w:rPr>
        <w:t xml:space="preserve">上海:</w:t>
      </w:r>
      <w:r>
        <w:t xml:space="preserve"> </w:t>
      </w:r>
      <w:r>
        <w:rPr>
          <w:rFonts w:hint="eastAsia"/>
        </w:rPr>
        <w:t xml:space="preserve">商務印書館.</w:t>
      </w:r>
    </w:p>
    <w:bookmarkEnd w:id="256"/>
    <w:bookmarkStart w:id="257" w:name="ref-zhangqixiong2010"/>
    <w:p>
      <w:pPr>
        <w:pStyle w:val="Bibliography"/>
      </w:pPr>
      <w:r>
        <w:rPr>
          <w:rFonts w:hint="eastAsia"/>
        </w:rPr>
        <w:t xml:space="preserve">张启雄,</w:t>
      </w:r>
      <w:r>
        <w:t xml:space="preserve"> 2010. </w:t>
      </w:r>
      <w:r>
        <w:rPr>
          <w:rFonts w:hint="eastAsia"/>
        </w:rPr>
        <w:t xml:space="preserve">中华世界秩序原理的源起：近代中国外交纷争中的古典文化价值[G]//吴志攀,</w:t>
      </w:r>
      <w:r>
        <w:t xml:space="preserve"> </w:t>
      </w:r>
      <w:r>
        <w:rPr>
          <w:rFonts w:hint="eastAsia"/>
        </w:rPr>
        <w:t xml:space="preserve">李玉.</w:t>
      </w:r>
      <w:r>
        <w:t xml:space="preserve"> </w:t>
      </w:r>
      <w:r>
        <w:rPr>
          <w:rFonts w:hint="eastAsia"/>
        </w:rPr>
        <w:t xml:space="preserve">东亚的价值.</w:t>
      </w:r>
      <w:r>
        <w:t xml:space="preserve"> </w:t>
      </w:r>
      <w:r>
        <w:rPr>
          <w:rFonts w:hint="eastAsia"/>
        </w:rPr>
        <w:t xml:space="preserve">北京:</w:t>
      </w:r>
      <w:r>
        <w:t xml:space="preserve"> </w:t>
      </w:r>
      <w:r>
        <w:rPr>
          <w:rFonts w:hint="eastAsia"/>
        </w:rPr>
        <w:t xml:space="preserve">北京大学出版社:</w:t>
      </w:r>
      <w:r>
        <w:t xml:space="preserve"> 105–146.</w:t>
      </w:r>
    </w:p>
    <w:bookmarkEnd w:id="257"/>
    <w:bookmarkStart w:id="258" w:name="ref-zhangteng2013"/>
    <w:p>
      <w:pPr>
        <w:pStyle w:val="Bibliography"/>
      </w:pPr>
      <w:r>
        <w:rPr>
          <w:rFonts w:hint="eastAsia"/>
        </w:rPr>
        <w:t xml:space="preserve">张腾,</w:t>
      </w:r>
      <w:r>
        <w:t xml:space="preserve"> 2013. </w:t>
      </w:r>
      <w:r>
        <w:rPr>
          <w:rFonts w:hint="eastAsia"/>
        </w:rPr>
        <w:t xml:space="preserve">从王朝体系到民族国家——清朝民族政策调整及其变化[D].</w:t>
      </w:r>
      <w:r>
        <w:t xml:space="preserve"> </w:t>
      </w:r>
      <w:r>
        <w:rPr>
          <w:rFonts w:hint="eastAsia"/>
        </w:rPr>
        <w:t xml:space="preserve">博士学位论文.</w:t>
      </w:r>
      <w:r>
        <w:t xml:space="preserve"> </w:t>
      </w:r>
      <w:r>
        <w:rPr>
          <w:rFonts w:hint="eastAsia"/>
        </w:rPr>
        <w:t xml:space="preserve">银川:</w:t>
      </w:r>
      <w:r>
        <w:t xml:space="preserve"> </w:t>
      </w:r>
      <w:r>
        <w:rPr>
          <w:rFonts w:hint="eastAsia"/>
        </w:rPr>
        <w:t xml:space="preserve">宁夏大学.</w:t>
      </w:r>
    </w:p>
    <w:bookmarkEnd w:id="258"/>
    <w:bookmarkStart w:id="259" w:name="ref-zhangyuan2014"/>
    <w:p>
      <w:pPr>
        <w:pStyle w:val="Bibliography"/>
      </w:pPr>
      <w:r>
        <w:rPr>
          <w:rFonts w:hint="eastAsia"/>
        </w:rPr>
        <w:t xml:space="preserve">张媛,</w:t>
      </w:r>
      <w:r>
        <w:t xml:space="preserve"> 2014. </w:t>
      </w:r>
      <w:r>
        <w:rPr>
          <w:rFonts w:hint="eastAsia"/>
        </w:rPr>
        <w:t xml:space="preserve">媒介、地理与认同：中国西南地区少数民族国家认同的形成与变迁[D].</w:t>
      </w:r>
      <w:r>
        <w:t xml:space="preserve"> </w:t>
      </w:r>
      <w:r>
        <w:rPr>
          <w:rFonts w:hint="eastAsia"/>
        </w:rPr>
        <w:t xml:space="preserve">博士学位论文.</w:t>
      </w:r>
      <w:r>
        <w:t xml:space="preserve"> </w:t>
      </w:r>
      <w:r>
        <w:rPr>
          <w:rFonts w:hint="eastAsia"/>
        </w:rPr>
        <w:t xml:space="preserve">杭州:</w:t>
      </w:r>
      <w:r>
        <w:t xml:space="preserve"> </w:t>
      </w:r>
      <w:r>
        <w:rPr>
          <w:rFonts w:hint="eastAsia"/>
        </w:rPr>
        <w:t xml:space="preserve">浙江大学.</w:t>
      </w:r>
    </w:p>
    <w:bookmarkEnd w:id="259"/>
    <w:bookmarkStart w:id="261" w:name="ref-zhangzhun2009"/>
    <w:p>
      <w:pPr>
        <w:pStyle w:val="Bibliography"/>
      </w:pPr>
      <w:r>
        <w:rPr>
          <w:rFonts w:hint="eastAsia"/>
        </w:rPr>
        <w:t xml:space="preserve">张准,</w:t>
      </w:r>
      <w:r>
        <w:t xml:space="preserve"> 2009. </w:t>
      </w:r>
      <w:r>
        <w:rPr>
          <w:rFonts w:hint="eastAsia"/>
        </w:rPr>
        <w:t xml:space="preserve">美国镀金时代经济发展研究[D/OL].</w:t>
      </w:r>
      <w:r>
        <w:t xml:space="preserve"> </w:t>
      </w:r>
      <w:r>
        <w:rPr>
          <w:rFonts w:hint="eastAsia"/>
        </w:rPr>
        <w:t xml:space="preserve">博士学位论文.</w:t>
      </w:r>
      <w:r>
        <w:t xml:space="preserve"> </w:t>
      </w:r>
      <w:r>
        <w:rPr>
          <w:rFonts w:hint="eastAsia"/>
        </w:rPr>
        <w:t xml:space="preserve">成都:</w:t>
      </w:r>
      <w:r>
        <w:t xml:space="preserve"> </w:t>
      </w:r>
      <w:r>
        <w:rPr>
          <w:rFonts w:hint="eastAsia"/>
        </w:rPr>
        <w:t xml:space="preserve">四川大学.</w:t>
      </w:r>
      <w:r>
        <w:t xml:space="preserve"> DOI:</w:t>
      </w:r>
      <w:r>
        <w:t xml:space="preserve"> </w:t>
      </w:r>
      <w:hyperlink r:id="rId260">
        <w:r>
          <w:rPr>
            <w:rStyle w:val="Hyperlink"/>
          </w:rPr>
          <w:t xml:space="preserve">10.7666/d.y9026491</w:t>
        </w:r>
      </w:hyperlink>
      <w:r>
        <w:t xml:space="preserve">.</w:t>
      </w:r>
    </w:p>
    <w:bookmarkEnd w:id="261"/>
    <w:bookmarkStart w:id="263" w:name="ref-zhaojizhi2024"/>
    <w:p>
      <w:pPr>
        <w:pStyle w:val="Bibliography"/>
      </w:pPr>
      <w:r>
        <w:rPr>
          <w:rFonts w:hint="eastAsia"/>
        </w:rPr>
        <w:t xml:space="preserve">赵继之,</w:t>
      </w:r>
      <w:r>
        <w:t xml:space="preserve"> </w:t>
      </w:r>
      <w:r>
        <w:rPr>
          <w:rFonts w:hint="eastAsia"/>
        </w:rPr>
        <w:t xml:space="preserve">辛公锋,</w:t>
      </w:r>
      <w:r>
        <w:t xml:space="preserve"> </w:t>
      </w:r>
      <w:r>
        <w:rPr>
          <w:rFonts w:hint="eastAsia"/>
        </w:rPr>
        <w:t xml:space="preserve">陶慕轩,</w:t>
      </w:r>
      <w:r>
        <w:t xml:space="preserve"> </w:t>
      </w:r>
      <w:r>
        <w:rPr>
          <w:rFonts w:hint="eastAsia"/>
        </w:rPr>
        <w:t xml:space="preserve">等,</w:t>
      </w:r>
      <w:r>
        <w:t xml:space="preserve"> 2024. </w:t>
      </w:r>
      <w:r>
        <w:rPr>
          <w:rFonts w:hint="eastAsia"/>
        </w:rPr>
        <w:t xml:space="preserve">超高性能混凝土单轴拉、压循环作用下力学性能及其本构模型研究[J/OL].</w:t>
      </w:r>
      <w:r>
        <w:t xml:space="preserve"> </w:t>
      </w:r>
      <w:r>
        <w:rPr>
          <w:rFonts w:hint="eastAsia"/>
        </w:rPr>
        <w:t xml:space="preserve">工程力学,</w:t>
      </w:r>
      <w:r>
        <w:t xml:space="preserve"> 41(4): 81–93. DOI:</w:t>
      </w:r>
      <w:r>
        <w:t xml:space="preserve"> </w:t>
      </w:r>
      <w:hyperlink r:id="rId262">
        <w:r>
          <w:rPr>
            <w:rStyle w:val="Hyperlink"/>
          </w:rPr>
          <w:t xml:space="preserve">10.6052/j.issn.1000-4750.2022.04.0339</w:t>
        </w:r>
      </w:hyperlink>
      <w:r>
        <w:t xml:space="preserve">.</w:t>
      </w:r>
    </w:p>
    <w:bookmarkEnd w:id="263"/>
    <w:bookmarkStart w:id="264" w:name="ref-zgrmdxqsyjs1983"/>
    <w:p>
      <w:pPr>
        <w:pStyle w:val="Bibliography"/>
      </w:pPr>
      <w:r>
        <w:rPr>
          <w:rFonts w:hint="eastAsia"/>
        </w:rPr>
        <w:t xml:space="preserve">中国人民大学清史研究所,</w:t>
      </w:r>
      <w:r>
        <w:t xml:space="preserve"> </w:t>
      </w:r>
      <w:r>
        <w:rPr>
          <w:rFonts w:hint="eastAsia"/>
        </w:rPr>
        <w:t xml:space="preserve">中国人民大学档案系中国政治制度史教研室,</w:t>
      </w:r>
      <w:r>
        <w:t xml:space="preserve"> 1983. </w:t>
      </w:r>
      <w:r>
        <w:rPr>
          <w:rFonts w:hint="eastAsia"/>
        </w:rPr>
        <w:t xml:space="preserve">清代的矿业:</w:t>
      </w:r>
      <w:r>
        <w:t xml:space="preserve"> </w:t>
      </w:r>
      <w:r>
        <w:rPr>
          <w:rFonts w:hint="eastAsia"/>
        </w:rPr>
        <w:t xml:space="preserve">第1卷[M].</w:t>
      </w:r>
      <w:r>
        <w:t xml:space="preserve"> </w:t>
      </w:r>
      <w:r>
        <w:rPr>
          <w:rFonts w:hint="eastAsia"/>
        </w:rPr>
        <w:t xml:space="preserve">北京:</w:t>
      </w:r>
      <w:r>
        <w:t xml:space="preserve"> </w:t>
      </w:r>
      <w:r>
        <w:rPr>
          <w:rFonts w:hint="eastAsia"/>
        </w:rPr>
        <w:t xml:space="preserve">中华书局.</w:t>
      </w:r>
    </w:p>
    <w:bookmarkEnd w:id="264"/>
    <w:bookmarkStart w:id="265" w:name="ref-zhuyaohui2004"/>
    <w:p>
      <w:pPr>
        <w:pStyle w:val="Bibliography"/>
      </w:pPr>
      <w:r>
        <w:rPr>
          <w:rFonts w:hint="eastAsia"/>
        </w:rPr>
        <w:t xml:space="preserve">朱耀辉,</w:t>
      </w:r>
      <w:r>
        <w:t xml:space="preserve"> 2004. </w:t>
      </w:r>
      <w:r>
        <w:rPr>
          <w:rFonts w:hint="eastAsia"/>
        </w:rPr>
        <w:t xml:space="preserve">城市文明与近代西欧民族国家的兴起——以英国和法国为讨论中心（12–17世纪）[D].</w:t>
      </w:r>
      <w:r>
        <w:t xml:space="preserve"> </w:t>
      </w:r>
      <w:r>
        <w:rPr>
          <w:rFonts w:hint="eastAsia"/>
        </w:rPr>
        <w:t xml:space="preserve">博士学位论文.</w:t>
      </w:r>
      <w:r>
        <w:t xml:space="preserve"> </w:t>
      </w:r>
      <w:r>
        <w:rPr>
          <w:rFonts w:hint="eastAsia"/>
        </w:rPr>
        <w:t xml:space="preserve">上海:</w:t>
      </w:r>
      <w:r>
        <w:t xml:space="preserve"> </w:t>
      </w:r>
      <w:r>
        <w:rPr>
          <w:rFonts w:hint="eastAsia"/>
        </w:rPr>
        <w:t xml:space="preserve">复旦大学.</w:t>
      </w:r>
    </w:p>
    <w:bookmarkEnd w:id="265"/>
    <w:bookmarkStart w:id="266" w:name="ref-zuozongtang1986"/>
    <w:p>
      <w:pPr>
        <w:pStyle w:val="Bibliography"/>
      </w:pPr>
      <w:r>
        <w:rPr>
          <w:rFonts w:hint="eastAsia"/>
        </w:rPr>
        <w:t xml:space="preserve">左宗棠,</w:t>
      </w:r>
      <w:r>
        <w:t xml:space="preserve"> 1986. </w:t>
      </w:r>
      <w:r>
        <w:rPr>
          <w:rFonts w:hint="eastAsia"/>
        </w:rPr>
        <w:t xml:space="preserve">左宗棠全集（札件）[M].</w:t>
      </w:r>
      <w:r>
        <w:t xml:space="preserve"> </w:t>
      </w:r>
      <w:r>
        <w:rPr>
          <w:rFonts w:hint="eastAsia"/>
        </w:rPr>
        <w:t xml:space="preserve">邓云生,</w:t>
      </w:r>
      <w:r>
        <w:t xml:space="preserve"> </w:t>
      </w:r>
      <w:r>
        <w:rPr>
          <w:rFonts w:hint="eastAsia"/>
        </w:rPr>
        <w:t xml:space="preserve">编.</w:t>
      </w:r>
      <w:r>
        <w:t xml:space="preserve"> </w:t>
      </w:r>
      <w:r>
        <w:rPr>
          <w:rFonts w:hint="eastAsia"/>
        </w:rPr>
        <w:t xml:space="preserve">长沙:</w:t>
      </w:r>
      <w:r>
        <w:t xml:space="preserve"> </w:t>
      </w:r>
      <w:r>
        <w:rPr>
          <w:rFonts w:hint="eastAsia"/>
        </w:rPr>
        <w:t xml:space="preserve">岳麓书社.</w:t>
      </w:r>
    </w:p>
    <w:bookmarkEnd w:id="266"/>
    <w:bookmarkEnd w:id="267"/>
    <w:bookmarkEnd w:id="268"/>
    <w:sectPr w:rsidR="00241A74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170CD2DE"/>
    <w:multiLevelType w:val="multilevel"/>
    <w:tmpl w:val="7A3EF84C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6120661"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20"/>
  <w:embedSystemFonts/>
  <w:bordersDoNotSurroundHeader/>
  <w:bordersDoNotSurroundFooter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41A74"/>
    <w:rsid w:val="00241A74"/>
    <w:rsid w:val="002A46AA"/>
    <w:rsid w:val="004D1053"/>
    <w:rsid w:val="00D03676"/>
  </w:rsids>
  <w:themeFontLang w:eastAsia="zh-CN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customStyle="1" w:styleId="RightAlign" w:type="paragraph">
    <w:name w:val="Right Align"/>
    <w:basedOn w:val="BodyText"/>
    <w:qFormat/>
    <w:rsid w:val="002A46AA"/>
    <w:pPr>
      <w:jc w:val="right"/>
    </w:pPr>
  </w:style>
  <w:style w:type="paragraph" w:customStyle="1" w:styleId="CenterAlign">
    <w:name w:val="Center Align"/>
    <w:basedOn w:val="BodyText"/>
    <w:qFormat/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9" Target="media/rId29.png" /><Relationship Type="http://schemas.openxmlformats.org/officeDocument/2006/relationships/hyperlink" Id="rId34" Target="https://citationstyles.org/" TargetMode="External" /><Relationship Type="http://schemas.openxmlformats.org/officeDocument/2006/relationships/hyperlink" Id="rId43" Target="https://ctan.org/pkg/newunicodechar" TargetMode="External" /><Relationship Type="http://schemas.openxmlformats.org/officeDocument/2006/relationships/hyperlink" Id="rId26" Target="https://daringfireball.net/projects/markdown" TargetMode="External" /><Relationship Type="http://schemas.openxmlformats.org/officeDocument/2006/relationships/hyperlink" Id="rId124" Target="https://doi.org/10.1017/9781009086868" TargetMode="External" /><Relationship Type="http://schemas.openxmlformats.org/officeDocument/2006/relationships/hyperlink" Id="rId80" Target="https://doi.org/10.1017/CHOL9780521214476" TargetMode="External" /><Relationship Type="http://schemas.openxmlformats.org/officeDocument/2006/relationships/hyperlink" Id="rId82" Target="https://doi.org/10.1017/CHOL9780521214476.003" TargetMode="External" /><Relationship Type="http://schemas.openxmlformats.org/officeDocument/2006/relationships/hyperlink" Id="rId84" Target="https://doi.org/10.1017/CHOL9780521214476.008" TargetMode="External" /><Relationship Type="http://schemas.openxmlformats.org/officeDocument/2006/relationships/hyperlink" Id="rId86" Target="https://doi.org/10.1017/CHOL9780521214476.009" TargetMode="External" /><Relationship Type="http://schemas.openxmlformats.org/officeDocument/2006/relationships/hyperlink" Id="rId76" Target="https://doi.org/10.1038/s41467-022-28735-5" TargetMode="External" /><Relationship Type="http://schemas.openxmlformats.org/officeDocument/2006/relationships/hyperlink" Id="rId175" Target="https://doi.org/10.1073/pnas.2105061118" TargetMode="External" /><Relationship Type="http://schemas.openxmlformats.org/officeDocument/2006/relationships/hyperlink" Id="rId104" Target="https://doi.org/10.1080/10670564.2024.2339303" TargetMode="External" /><Relationship Type="http://schemas.openxmlformats.org/officeDocument/2006/relationships/hyperlink" Id="rId61" Target="https://doi.org/10.1080/13504851.2021.1965528" TargetMode="External" /><Relationship Type="http://schemas.openxmlformats.org/officeDocument/2006/relationships/hyperlink" Id="rId150" Target="https://doi.org/10.1080/14650040412331307882" TargetMode="External" /><Relationship Type="http://schemas.openxmlformats.org/officeDocument/2006/relationships/hyperlink" Id="rId140" Target="https://doi.org/10.1080/23812346.2024.2332005" TargetMode="External" /><Relationship Type="http://schemas.openxmlformats.org/officeDocument/2006/relationships/hyperlink" Id="rId100" Target="https://doi.org/10.1086/605966" TargetMode="External" /><Relationship Type="http://schemas.openxmlformats.org/officeDocument/2006/relationships/hyperlink" Id="rId57" Target="https://doi.org/10.1086/700936" TargetMode="External" /><Relationship Type="http://schemas.openxmlformats.org/officeDocument/2006/relationships/hyperlink" Id="rId96" Target="https://doi.org/10.1093/oso/9780197545645.001.0001" TargetMode="External" /><Relationship Type="http://schemas.openxmlformats.org/officeDocument/2006/relationships/hyperlink" Id="rId116" Target="https://doi.org/10.1162/ISEC.a.5" TargetMode="External" /><Relationship Type="http://schemas.openxmlformats.org/officeDocument/2006/relationships/hyperlink" Id="rId114" Target="https://doi.org/10.1163/9789004212732_002" TargetMode="External" /><Relationship Type="http://schemas.openxmlformats.org/officeDocument/2006/relationships/hyperlink" Id="rId102" Target="https://doi.org/10.1177/0920203X231193086" TargetMode="External" /><Relationship Type="http://schemas.openxmlformats.org/officeDocument/2006/relationships/hyperlink" Id="rId118" Target="https://doi.org/10.1177/0920203X231220191" TargetMode="External" /><Relationship Type="http://schemas.openxmlformats.org/officeDocument/2006/relationships/hyperlink" Id="rId135" Target="https://doi.org/10.1177/0920203X241241370" TargetMode="External" /><Relationship Type="http://schemas.openxmlformats.org/officeDocument/2006/relationships/hyperlink" Id="rId184" Target="https://doi.org/10.11821/dlxb202004014" TargetMode="External" /><Relationship Type="http://schemas.openxmlformats.org/officeDocument/2006/relationships/hyperlink" Id="rId223" Target="https://doi.org/10.11868/j.issn.1005-5053.2015.2.002" TargetMode="External" /><Relationship Type="http://schemas.openxmlformats.org/officeDocument/2006/relationships/hyperlink" Id="rId156" Target="https://doi.org/10.12987/9780300128789" TargetMode="External" /><Relationship Type="http://schemas.openxmlformats.org/officeDocument/2006/relationships/hyperlink" Id="rId154" Target="https://doi.org/10.12987/9780300274875" TargetMode="External" /><Relationship Type="http://schemas.openxmlformats.org/officeDocument/2006/relationships/hyperlink" Id="rId122" Target="https://doi.org/10.1371/journal.pone.0201347" TargetMode="External" /><Relationship Type="http://schemas.openxmlformats.org/officeDocument/2006/relationships/hyperlink" Id="rId108" Target="https://doi.org/10.1515/9780691213873-013" TargetMode="External" /><Relationship Type="http://schemas.openxmlformats.org/officeDocument/2006/relationships/hyperlink" Id="rId67" Target="https://doi.org/10.1515/9780691237190" TargetMode="External" /><Relationship Type="http://schemas.openxmlformats.org/officeDocument/2006/relationships/hyperlink" Id="rId63" Target="https://doi.org/10.1515/9780691246727" TargetMode="External" /><Relationship Type="http://schemas.openxmlformats.org/officeDocument/2006/relationships/hyperlink" Id="rId181" Target="https://doi.org/10.1515/9780804781879" TargetMode="External" /><Relationship Type="http://schemas.openxmlformats.org/officeDocument/2006/relationships/hyperlink" Id="rId98" Target="https://doi.org/10.1515/9781501512551" TargetMode="External" /><Relationship Type="http://schemas.openxmlformats.org/officeDocument/2006/relationships/hyperlink" Id="rId128" Target="https://doi.org/10.1515/9781942242468-004" TargetMode="External" /><Relationship Type="http://schemas.openxmlformats.org/officeDocument/2006/relationships/hyperlink" Id="rId173" Target="https://doi.org/10.1515/9783110717495" TargetMode="External" /><Relationship Type="http://schemas.openxmlformats.org/officeDocument/2006/relationships/hyperlink" Id="rId177" Target="https://doi.org/10.1515/9783110740189" TargetMode="External" /><Relationship Type="http://schemas.openxmlformats.org/officeDocument/2006/relationships/hyperlink" Id="rId163" Target="https://doi.org/10.1515/9783110798920" TargetMode="External" /><Relationship Type="http://schemas.openxmlformats.org/officeDocument/2006/relationships/hyperlink" Id="rId145" Target="https://doi.org/10.1525/9780520972636" TargetMode="External" /><Relationship Type="http://schemas.openxmlformats.org/officeDocument/2006/relationships/hyperlink" Id="rId208" Target="https://doi.org/10.16183/j.cnki.jsjtu.2008.03.001" TargetMode="External" /><Relationship Type="http://schemas.openxmlformats.org/officeDocument/2006/relationships/hyperlink" Id="rId165" Target="https://doi.org/10.18574/nyu/9781479811854.001.0001" TargetMode="External" /><Relationship Type="http://schemas.openxmlformats.org/officeDocument/2006/relationships/hyperlink" Id="rId192" Target="https://doi.org/10.19744/j.cnki.11-1235/f.2020.0055" TargetMode="External" /><Relationship Type="http://schemas.openxmlformats.org/officeDocument/2006/relationships/hyperlink" Id="rId131" Target="https://doi.org/10.21313/hawaii/9780824836085.001.0001" TargetMode="External" /><Relationship Type="http://schemas.openxmlformats.org/officeDocument/2006/relationships/hyperlink" Id="rId92" Target="https://doi.org/10.2307/20034139" TargetMode="External" /><Relationship Type="http://schemas.openxmlformats.org/officeDocument/2006/relationships/hyperlink" Id="rId147" Target="https://doi.org/10.2307/4127885" TargetMode="External" /><Relationship Type="http://schemas.openxmlformats.org/officeDocument/2006/relationships/hyperlink" Id="rId254" Target="https://doi.org/10.27149/d.cnki.ghdsu.2021.002844" TargetMode="External" /><Relationship Type="http://schemas.openxmlformats.org/officeDocument/2006/relationships/hyperlink" Id="rId247" Target="https://doi.org/10.27159/d.cnki.ghzsu.2021.003441" TargetMode="External" /><Relationship Type="http://schemas.openxmlformats.org/officeDocument/2006/relationships/hyperlink" Id="rId252" Target="https://doi.org/10.27235/d.cnki.gnjiu.2016.000894" TargetMode="External" /><Relationship Type="http://schemas.openxmlformats.org/officeDocument/2006/relationships/hyperlink" Id="rId232" Target="https://doi.org/10.27461/d.cnki.gzjdx.2019.000562" TargetMode="External" /><Relationship Type="http://schemas.openxmlformats.org/officeDocument/2006/relationships/hyperlink" Id="rId249" Target="https://doi.org/10.27461/d.cnki.gzjdx.2022.000798" TargetMode="External" /><Relationship Type="http://schemas.openxmlformats.org/officeDocument/2006/relationships/hyperlink" Id="rId226" Target="https://doi.org/10.27461/d.cnki.gzjdx.2023.000024" TargetMode="External" /><Relationship Type="http://schemas.openxmlformats.org/officeDocument/2006/relationships/hyperlink" Id="rId239" Target="https://doi.org/10.27479/d.cnki.gzgcd.2019.000013" TargetMode="External" /><Relationship Type="http://schemas.openxmlformats.org/officeDocument/2006/relationships/hyperlink" Id="rId160" Target="https://doi.org/10.2991/assehr.k.210609.113" TargetMode="External" /><Relationship Type="http://schemas.openxmlformats.org/officeDocument/2006/relationships/hyperlink" Id="rId74" Target="https://doi.org/10.31219/osf.io/t8jsm" TargetMode="External" /><Relationship Type="http://schemas.openxmlformats.org/officeDocument/2006/relationships/hyperlink" Id="rId78" Target="https://doi.org/10.4159/harvard.9780674333482.c3" TargetMode="External" /><Relationship Type="http://schemas.openxmlformats.org/officeDocument/2006/relationships/hyperlink" Id="rId152" Target="https://doi.org/10.4324/9781003049319" TargetMode="External" /><Relationship Type="http://schemas.openxmlformats.org/officeDocument/2006/relationships/hyperlink" Id="rId133" Target="https://doi.org/10.4324/9781003231783" TargetMode="External" /><Relationship Type="http://schemas.openxmlformats.org/officeDocument/2006/relationships/hyperlink" Id="rId158" Target="https://doi.org/10.4324/9781003240365" TargetMode="External" /><Relationship Type="http://schemas.openxmlformats.org/officeDocument/2006/relationships/hyperlink" Id="rId88" Target="https://doi.org/10.4324/9781315164380" TargetMode="External" /><Relationship Type="http://schemas.openxmlformats.org/officeDocument/2006/relationships/hyperlink" Id="rId167" Target="https://doi.org/10.46430/phen0041" TargetMode="External" /><Relationship Type="http://schemas.openxmlformats.org/officeDocument/2006/relationships/hyperlink" Id="rId179" Target="https://doi.org/10.48550/arXiv.2309.17421" TargetMode="External" /><Relationship Type="http://schemas.openxmlformats.org/officeDocument/2006/relationships/hyperlink" Id="rId90" Target="https://doi.org/10.48550/arXiv.2312.10997" TargetMode="External" /><Relationship Type="http://schemas.openxmlformats.org/officeDocument/2006/relationships/hyperlink" Id="rId94" Target="https://doi.org/10.48550/arXiv.2403.05530" TargetMode="External" /><Relationship Type="http://schemas.openxmlformats.org/officeDocument/2006/relationships/hyperlink" Id="rId72" Target="https://doi.org/10.5281/zenodo.10841890" TargetMode="External" /><Relationship Type="http://schemas.openxmlformats.org/officeDocument/2006/relationships/hyperlink" Id="rId138" Target="https://doi.org/10.5281/zenodo.13894261" TargetMode="External" /><Relationship Type="http://schemas.openxmlformats.org/officeDocument/2006/relationships/hyperlink" Id="rId110" Target="https://doi.org/10.5281/zenodo.4273761" TargetMode="External" /><Relationship Type="http://schemas.openxmlformats.org/officeDocument/2006/relationships/hyperlink" Id="rId262" Target="https://doi.org/10.6052/j.issn.1000-4750.2022.04.0339" TargetMode="External" /><Relationship Type="http://schemas.openxmlformats.org/officeDocument/2006/relationships/hyperlink" Id="rId245" Target="https://doi.org/10.7666/d.y1171452" TargetMode="External" /><Relationship Type="http://schemas.openxmlformats.org/officeDocument/2006/relationships/hyperlink" Id="rId214" Target="https://doi.org/10.7666/d.y1821225" TargetMode="External" /><Relationship Type="http://schemas.openxmlformats.org/officeDocument/2006/relationships/hyperlink" Id="rId206" Target="https://doi.org/10.7666/d.y1970854" TargetMode="External" /><Relationship Type="http://schemas.openxmlformats.org/officeDocument/2006/relationships/hyperlink" Id="rId201" Target="https://doi.org/10.7666/d.y650887" TargetMode="External" /><Relationship Type="http://schemas.openxmlformats.org/officeDocument/2006/relationships/hyperlink" Id="rId216" Target="https://doi.org/10.7666/d.y769580" TargetMode="External" /><Relationship Type="http://schemas.openxmlformats.org/officeDocument/2006/relationships/hyperlink" Id="rId260" Target="https://doi.org/10.7666/d.y9026491" TargetMode="External" /><Relationship Type="http://schemas.openxmlformats.org/officeDocument/2006/relationships/hyperlink" Id="rId221" Target="https://doi.org/10.7666/d.y955345" TargetMode="External" /><Relationship Type="http://schemas.openxmlformats.org/officeDocument/2006/relationships/hyperlink" Id="rId126" Target="https://doi.org/10.7717/peerj-cs.112" TargetMode="External" /><Relationship Type="http://schemas.openxmlformats.org/officeDocument/2006/relationships/hyperlink" Id="rId228" Target="https://doi.org/10.978.75097/91998" TargetMode="External" /><Relationship Type="http://schemas.openxmlformats.org/officeDocument/2006/relationships/hyperlink" Id="rId23" Target="https://github.com/TomBener/quarto-chinese" TargetMode="External" /><Relationship Type="http://schemas.openxmlformats.org/officeDocument/2006/relationships/hyperlink" Id="rId47" Target="https://github.com/huacnlee/autocorrect" TargetMode="External" /><Relationship Type="http://schemas.openxmlformats.org/officeDocument/2006/relationships/hyperlink" Id="rId41" Target="https://github.com/hushidong/biblatex-gb7714-2015" TargetMode="External" /><Relationship Type="http://schemas.openxmlformats.org/officeDocument/2006/relationships/hyperlink" Id="rId137" Target="https://github.com/jgm/pandoc" TargetMode="External" /><Relationship Type="http://schemas.openxmlformats.org/officeDocument/2006/relationships/hyperlink" Id="rId59" Target="https://github.com/quarto-dev/quarto-cli" TargetMode="External" /><Relationship Type="http://schemas.openxmlformats.org/officeDocument/2006/relationships/hyperlink" Id="rId71" Target="https://github.com/sergiocorreia/panflute" TargetMode="External" /><Relationship Type="http://schemas.openxmlformats.org/officeDocument/2006/relationships/hyperlink" Id="rId45" Target="https://github.com/vinta/pangu.js" TargetMode="External" /><Relationship Type="http://schemas.openxmlformats.org/officeDocument/2006/relationships/hyperlink" Id="rId69" Target="https://hbr.org/2014/10/balancing-we-and-me-the-best-collaborative-spaces-also-support-solitude" TargetMode="External" /><Relationship Type="http://schemas.openxmlformats.org/officeDocument/2006/relationships/hyperlink" Id="rId171" Target="https://history.state.gov/historicaldocuments/frus1942China/d192" TargetMode="External" /><Relationship Type="http://schemas.openxmlformats.org/officeDocument/2006/relationships/hyperlink" Id="rId25" Target="https://latex-project.org" TargetMode="External" /><Relationship Type="http://schemas.openxmlformats.org/officeDocument/2006/relationships/hyperlink" Id="rId198" Target="https://law.moj.gov.tw/LawClass/LawAll.aspx?pcode=A0000001" TargetMode="External" /><Relationship Type="http://schemas.openxmlformats.org/officeDocument/2006/relationships/hyperlink" Id="rId24" Target="https://microsoft.com/en-us/microsoft-365/word" TargetMode="External" /><Relationship Type="http://schemas.openxmlformats.org/officeDocument/2006/relationships/hyperlink" Id="rId27" Target="https://pandoc.org" TargetMode="External" /><Relationship Type="http://schemas.openxmlformats.org/officeDocument/2006/relationships/hyperlink" Id="rId28" Target="https://quarto.org" TargetMode="External" /><Relationship Type="http://schemas.openxmlformats.org/officeDocument/2006/relationships/hyperlink" Id="rId106" Target="https://www.newyorker.com/magazine/2022/01/03/chinas-reform-generation-adapts-to-life-in-the-middle-class" TargetMode="External" /><Relationship Type="http://schemas.openxmlformats.org/officeDocument/2006/relationships/hyperlink" Id="rId169" Target="https://www.ohchr.org/en/instruments-mechanisms/instruments/general-assembly-resolution-1803-xvii-14-december-1962-permanent" TargetMode="External" /><Relationship Type="http://schemas.openxmlformats.org/officeDocument/2006/relationships/hyperlink" Id="rId142" Target="https://www.pdfa.org/presentation/tagged-and-accessible-pdf-with-latex" TargetMode="External" /><Relationship Type="http://schemas.openxmlformats.org/officeDocument/2006/relationships/hyperlink" Id="rId65" Target="https://www.thewirechina.com/2022/11/06/frank-dikotter-on-paying-attention-to-chinas-primary-sources" TargetMode="External" /><Relationship Type="http://schemas.openxmlformats.org/officeDocument/2006/relationships/hyperlink" Id="rId120" Target="https://www.youtube.com/watch?v=UQQHSbeIaB0" TargetMode="External" /><Relationship Type="http://schemas.openxmlformats.org/officeDocument/2006/relationships/hyperlink" Id="rId46" Target="https://www.zhihu.com/question/19587406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4" Target="https://citationstyles.org/" TargetMode="External" /><Relationship Type="http://schemas.openxmlformats.org/officeDocument/2006/relationships/hyperlink" Id="rId43" Target="https://ctan.org/pkg/newunicodechar" TargetMode="External" /><Relationship Type="http://schemas.openxmlformats.org/officeDocument/2006/relationships/hyperlink" Id="rId26" Target="https://daringfireball.net/projects/markdown" TargetMode="External" /><Relationship Type="http://schemas.openxmlformats.org/officeDocument/2006/relationships/hyperlink" Id="rId124" Target="https://doi.org/10.1017/9781009086868" TargetMode="External" /><Relationship Type="http://schemas.openxmlformats.org/officeDocument/2006/relationships/hyperlink" Id="rId80" Target="https://doi.org/10.1017/CHOL9780521214476" TargetMode="External" /><Relationship Type="http://schemas.openxmlformats.org/officeDocument/2006/relationships/hyperlink" Id="rId82" Target="https://doi.org/10.1017/CHOL9780521214476.003" TargetMode="External" /><Relationship Type="http://schemas.openxmlformats.org/officeDocument/2006/relationships/hyperlink" Id="rId84" Target="https://doi.org/10.1017/CHOL9780521214476.008" TargetMode="External" /><Relationship Type="http://schemas.openxmlformats.org/officeDocument/2006/relationships/hyperlink" Id="rId86" Target="https://doi.org/10.1017/CHOL9780521214476.009" TargetMode="External" /><Relationship Type="http://schemas.openxmlformats.org/officeDocument/2006/relationships/hyperlink" Id="rId76" Target="https://doi.org/10.1038/s41467-022-28735-5" TargetMode="External" /><Relationship Type="http://schemas.openxmlformats.org/officeDocument/2006/relationships/hyperlink" Id="rId175" Target="https://doi.org/10.1073/pnas.2105061118" TargetMode="External" /><Relationship Type="http://schemas.openxmlformats.org/officeDocument/2006/relationships/hyperlink" Id="rId104" Target="https://doi.org/10.1080/10670564.2024.2339303" TargetMode="External" /><Relationship Type="http://schemas.openxmlformats.org/officeDocument/2006/relationships/hyperlink" Id="rId61" Target="https://doi.org/10.1080/13504851.2021.1965528" TargetMode="External" /><Relationship Type="http://schemas.openxmlformats.org/officeDocument/2006/relationships/hyperlink" Id="rId150" Target="https://doi.org/10.1080/14650040412331307882" TargetMode="External" /><Relationship Type="http://schemas.openxmlformats.org/officeDocument/2006/relationships/hyperlink" Id="rId140" Target="https://doi.org/10.1080/23812346.2024.2332005" TargetMode="External" /><Relationship Type="http://schemas.openxmlformats.org/officeDocument/2006/relationships/hyperlink" Id="rId100" Target="https://doi.org/10.1086/605966" TargetMode="External" /><Relationship Type="http://schemas.openxmlformats.org/officeDocument/2006/relationships/hyperlink" Id="rId57" Target="https://doi.org/10.1086/700936" TargetMode="External" /><Relationship Type="http://schemas.openxmlformats.org/officeDocument/2006/relationships/hyperlink" Id="rId96" Target="https://doi.org/10.1093/oso/9780197545645.001.0001" TargetMode="External" /><Relationship Type="http://schemas.openxmlformats.org/officeDocument/2006/relationships/hyperlink" Id="rId116" Target="https://doi.org/10.1162/ISEC.a.5" TargetMode="External" /><Relationship Type="http://schemas.openxmlformats.org/officeDocument/2006/relationships/hyperlink" Id="rId114" Target="https://doi.org/10.1163/9789004212732_002" TargetMode="External" /><Relationship Type="http://schemas.openxmlformats.org/officeDocument/2006/relationships/hyperlink" Id="rId102" Target="https://doi.org/10.1177/0920203X231193086" TargetMode="External" /><Relationship Type="http://schemas.openxmlformats.org/officeDocument/2006/relationships/hyperlink" Id="rId118" Target="https://doi.org/10.1177/0920203X231220191" TargetMode="External" /><Relationship Type="http://schemas.openxmlformats.org/officeDocument/2006/relationships/hyperlink" Id="rId135" Target="https://doi.org/10.1177/0920203X241241370" TargetMode="External" /><Relationship Type="http://schemas.openxmlformats.org/officeDocument/2006/relationships/hyperlink" Id="rId184" Target="https://doi.org/10.11821/dlxb202004014" TargetMode="External" /><Relationship Type="http://schemas.openxmlformats.org/officeDocument/2006/relationships/hyperlink" Id="rId223" Target="https://doi.org/10.11868/j.issn.1005-5053.2015.2.002" TargetMode="External" /><Relationship Type="http://schemas.openxmlformats.org/officeDocument/2006/relationships/hyperlink" Id="rId156" Target="https://doi.org/10.12987/9780300128789" TargetMode="External" /><Relationship Type="http://schemas.openxmlformats.org/officeDocument/2006/relationships/hyperlink" Id="rId154" Target="https://doi.org/10.12987/9780300274875" TargetMode="External" /><Relationship Type="http://schemas.openxmlformats.org/officeDocument/2006/relationships/hyperlink" Id="rId122" Target="https://doi.org/10.1371/journal.pone.0201347" TargetMode="External" /><Relationship Type="http://schemas.openxmlformats.org/officeDocument/2006/relationships/hyperlink" Id="rId108" Target="https://doi.org/10.1515/9780691213873-013" TargetMode="External" /><Relationship Type="http://schemas.openxmlformats.org/officeDocument/2006/relationships/hyperlink" Id="rId67" Target="https://doi.org/10.1515/9780691237190" TargetMode="External" /><Relationship Type="http://schemas.openxmlformats.org/officeDocument/2006/relationships/hyperlink" Id="rId63" Target="https://doi.org/10.1515/9780691246727" TargetMode="External" /><Relationship Type="http://schemas.openxmlformats.org/officeDocument/2006/relationships/hyperlink" Id="rId181" Target="https://doi.org/10.1515/9780804781879" TargetMode="External" /><Relationship Type="http://schemas.openxmlformats.org/officeDocument/2006/relationships/hyperlink" Id="rId98" Target="https://doi.org/10.1515/9781501512551" TargetMode="External" /><Relationship Type="http://schemas.openxmlformats.org/officeDocument/2006/relationships/hyperlink" Id="rId128" Target="https://doi.org/10.1515/9781942242468-004" TargetMode="External" /><Relationship Type="http://schemas.openxmlformats.org/officeDocument/2006/relationships/hyperlink" Id="rId173" Target="https://doi.org/10.1515/9783110717495" TargetMode="External" /><Relationship Type="http://schemas.openxmlformats.org/officeDocument/2006/relationships/hyperlink" Id="rId177" Target="https://doi.org/10.1515/9783110740189" TargetMode="External" /><Relationship Type="http://schemas.openxmlformats.org/officeDocument/2006/relationships/hyperlink" Id="rId163" Target="https://doi.org/10.1515/9783110798920" TargetMode="External" /><Relationship Type="http://schemas.openxmlformats.org/officeDocument/2006/relationships/hyperlink" Id="rId145" Target="https://doi.org/10.1525/9780520972636" TargetMode="External" /><Relationship Type="http://schemas.openxmlformats.org/officeDocument/2006/relationships/hyperlink" Id="rId208" Target="https://doi.org/10.16183/j.cnki.jsjtu.2008.03.001" TargetMode="External" /><Relationship Type="http://schemas.openxmlformats.org/officeDocument/2006/relationships/hyperlink" Id="rId165" Target="https://doi.org/10.18574/nyu/9781479811854.001.0001" TargetMode="External" /><Relationship Type="http://schemas.openxmlformats.org/officeDocument/2006/relationships/hyperlink" Id="rId192" Target="https://doi.org/10.19744/j.cnki.11-1235/f.2020.0055" TargetMode="External" /><Relationship Type="http://schemas.openxmlformats.org/officeDocument/2006/relationships/hyperlink" Id="rId131" Target="https://doi.org/10.21313/hawaii/9780824836085.001.0001" TargetMode="External" /><Relationship Type="http://schemas.openxmlformats.org/officeDocument/2006/relationships/hyperlink" Id="rId92" Target="https://doi.org/10.2307/20034139" TargetMode="External" /><Relationship Type="http://schemas.openxmlformats.org/officeDocument/2006/relationships/hyperlink" Id="rId147" Target="https://doi.org/10.2307/4127885" TargetMode="External" /><Relationship Type="http://schemas.openxmlformats.org/officeDocument/2006/relationships/hyperlink" Id="rId254" Target="https://doi.org/10.27149/d.cnki.ghdsu.2021.002844" TargetMode="External" /><Relationship Type="http://schemas.openxmlformats.org/officeDocument/2006/relationships/hyperlink" Id="rId247" Target="https://doi.org/10.27159/d.cnki.ghzsu.2021.003441" TargetMode="External" /><Relationship Type="http://schemas.openxmlformats.org/officeDocument/2006/relationships/hyperlink" Id="rId252" Target="https://doi.org/10.27235/d.cnki.gnjiu.2016.000894" TargetMode="External" /><Relationship Type="http://schemas.openxmlformats.org/officeDocument/2006/relationships/hyperlink" Id="rId232" Target="https://doi.org/10.27461/d.cnki.gzjdx.2019.000562" TargetMode="External" /><Relationship Type="http://schemas.openxmlformats.org/officeDocument/2006/relationships/hyperlink" Id="rId249" Target="https://doi.org/10.27461/d.cnki.gzjdx.2022.000798" TargetMode="External" /><Relationship Type="http://schemas.openxmlformats.org/officeDocument/2006/relationships/hyperlink" Id="rId226" Target="https://doi.org/10.27461/d.cnki.gzjdx.2023.000024" TargetMode="External" /><Relationship Type="http://schemas.openxmlformats.org/officeDocument/2006/relationships/hyperlink" Id="rId239" Target="https://doi.org/10.27479/d.cnki.gzgcd.2019.000013" TargetMode="External" /><Relationship Type="http://schemas.openxmlformats.org/officeDocument/2006/relationships/hyperlink" Id="rId160" Target="https://doi.org/10.2991/assehr.k.210609.113" TargetMode="External" /><Relationship Type="http://schemas.openxmlformats.org/officeDocument/2006/relationships/hyperlink" Id="rId74" Target="https://doi.org/10.31219/osf.io/t8jsm" TargetMode="External" /><Relationship Type="http://schemas.openxmlformats.org/officeDocument/2006/relationships/hyperlink" Id="rId78" Target="https://doi.org/10.4159/harvard.9780674333482.c3" TargetMode="External" /><Relationship Type="http://schemas.openxmlformats.org/officeDocument/2006/relationships/hyperlink" Id="rId152" Target="https://doi.org/10.4324/9781003049319" TargetMode="External" /><Relationship Type="http://schemas.openxmlformats.org/officeDocument/2006/relationships/hyperlink" Id="rId133" Target="https://doi.org/10.4324/9781003231783" TargetMode="External" /><Relationship Type="http://schemas.openxmlformats.org/officeDocument/2006/relationships/hyperlink" Id="rId158" Target="https://doi.org/10.4324/9781003240365" TargetMode="External" /><Relationship Type="http://schemas.openxmlformats.org/officeDocument/2006/relationships/hyperlink" Id="rId88" Target="https://doi.org/10.4324/9781315164380" TargetMode="External" /><Relationship Type="http://schemas.openxmlformats.org/officeDocument/2006/relationships/hyperlink" Id="rId167" Target="https://doi.org/10.46430/phen0041" TargetMode="External" /><Relationship Type="http://schemas.openxmlformats.org/officeDocument/2006/relationships/hyperlink" Id="rId179" Target="https://doi.org/10.48550/arXiv.2309.17421" TargetMode="External" /><Relationship Type="http://schemas.openxmlformats.org/officeDocument/2006/relationships/hyperlink" Id="rId90" Target="https://doi.org/10.48550/arXiv.2312.10997" TargetMode="External" /><Relationship Type="http://schemas.openxmlformats.org/officeDocument/2006/relationships/hyperlink" Id="rId94" Target="https://doi.org/10.48550/arXiv.2403.05530" TargetMode="External" /><Relationship Type="http://schemas.openxmlformats.org/officeDocument/2006/relationships/hyperlink" Id="rId72" Target="https://doi.org/10.5281/zenodo.10841890" TargetMode="External" /><Relationship Type="http://schemas.openxmlformats.org/officeDocument/2006/relationships/hyperlink" Id="rId138" Target="https://doi.org/10.5281/zenodo.13894261" TargetMode="External" /><Relationship Type="http://schemas.openxmlformats.org/officeDocument/2006/relationships/hyperlink" Id="rId110" Target="https://doi.org/10.5281/zenodo.4273761" TargetMode="External" /><Relationship Type="http://schemas.openxmlformats.org/officeDocument/2006/relationships/hyperlink" Id="rId262" Target="https://doi.org/10.6052/j.issn.1000-4750.2022.04.0339" TargetMode="External" /><Relationship Type="http://schemas.openxmlformats.org/officeDocument/2006/relationships/hyperlink" Id="rId245" Target="https://doi.org/10.7666/d.y1171452" TargetMode="External" /><Relationship Type="http://schemas.openxmlformats.org/officeDocument/2006/relationships/hyperlink" Id="rId214" Target="https://doi.org/10.7666/d.y1821225" TargetMode="External" /><Relationship Type="http://schemas.openxmlformats.org/officeDocument/2006/relationships/hyperlink" Id="rId206" Target="https://doi.org/10.7666/d.y1970854" TargetMode="External" /><Relationship Type="http://schemas.openxmlformats.org/officeDocument/2006/relationships/hyperlink" Id="rId201" Target="https://doi.org/10.7666/d.y650887" TargetMode="External" /><Relationship Type="http://schemas.openxmlformats.org/officeDocument/2006/relationships/hyperlink" Id="rId216" Target="https://doi.org/10.7666/d.y769580" TargetMode="External" /><Relationship Type="http://schemas.openxmlformats.org/officeDocument/2006/relationships/hyperlink" Id="rId260" Target="https://doi.org/10.7666/d.y9026491" TargetMode="External" /><Relationship Type="http://schemas.openxmlformats.org/officeDocument/2006/relationships/hyperlink" Id="rId221" Target="https://doi.org/10.7666/d.y955345" TargetMode="External" /><Relationship Type="http://schemas.openxmlformats.org/officeDocument/2006/relationships/hyperlink" Id="rId126" Target="https://doi.org/10.7717/peerj-cs.112" TargetMode="External" /><Relationship Type="http://schemas.openxmlformats.org/officeDocument/2006/relationships/hyperlink" Id="rId228" Target="https://doi.org/10.978.75097/91998" TargetMode="External" /><Relationship Type="http://schemas.openxmlformats.org/officeDocument/2006/relationships/hyperlink" Id="rId23" Target="https://github.com/TomBener/quarto-chinese" TargetMode="External" /><Relationship Type="http://schemas.openxmlformats.org/officeDocument/2006/relationships/hyperlink" Id="rId47" Target="https://github.com/huacnlee/autocorrect" TargetMode="External" /><Relationship Type="http://schemas.openxmlformats.org/officeDocument/2006/relationships/hyperlink" Id="rId41" Target="https://github.com/hushidong/biblatex-gb7714-2015" TargetMode="External" /><Relationship Type="http://schemas.openxmlformats.org/officeDocument/2006/relationships/hyperlink" Id="rId137" Target="https://github.com/jgm/pandoc" TargetMode="External" /><Relationship Type="http://schemas.openxmlformats.org/officeDocument/2006/relationships/hyperlink" Id="rId59" Target="https://github.com/quarto-dev/quarto-cli" TargetMode="External" /><Relationship Type="http://schemas.openxmlformats.org/officeDocument/2006/relationships/hyperlink" Id="rId71" Target="https://github.com/sergiocorreia/panflute" TargetMode="External" /><Relationship Type="http://schemas.openxmlformats.org/officeDocument/2006/relationships/hyperlink" Id="rId45" Target="https://github.com/vinta/pangu.js" TargetMode="External" /><Relationship Type="http://schemas.openxmlformats.org/officeDocument/2006/relationships/hyperlink" Id="rId69" Target="https://hbr.org/2014/10/balancing-we-and-me-the-best-collaborative-spaces-also-support-solitude" TargetMode="External" /><Relationship Type="http://schemas.openxmlformats.org/officeDocument/2006/relationships/hyperlink" Id="rId171" Target="https://history.state.gov/historicaldocuments/frus1942China/d192" TargetMode="External" /><Relationship Type="http://schemas.openxmlformats.org/officeDocument/2006/relationships/hyperlink" Id="rId25" Target="https://latex-project.org" TargetMode="External" /><Relationship Type="http://schemas.openxmlformats.org/officeDocument/2006/relationships/hyperlink" Id="rId198" Target="https://law.moj.gov.tw/LawClass/LawAll.aspx?pcode=A0000001" TargetMode="External" /><Relationship Type="http://schemas.openxmlformats.org/officeDocument/2006/relationships/hyperlink" Id="rId24" Target="https://microsoft.com/en-us/microsoft-365/word" TargetMode="External" /><Relationship Type="http://schemas.openxmlformats.org/officeDocument/2006/relationships/hyperlink" Id="rId27" Target="https://pandoc.org" TargetMode="External" /><Relationship Type="http://schemas.openxmlformats.org/officeDocument/2006/relationships/hyperlink" Id="rId28" Target="https://quarto.org" TargetMode="External" /><Relationship Type="http://schemas.openxmlformats.org/officeDocument/2006/relationships/hyperlink" Id="rId106" Target="https://www.newyorker.com/magazine/2022/01/03/chinas-reform-generation-adapts-to-life-in-the-middle-class" TargetMode="External" /><Relationship Type="http://schemas.openxmlformats.org/officeDocument/2006/relationships/hyperlink" Id="rId169" Target="https://www.ohchr.org/en/instruments-mechanisms/instruments/general-assembly-resolution-1803-xvii-14-december-1962-permanent" TargetMode="External" /><Relationship Type="http://schemas.openxmlformats.org/officeDocument/2006/relationships/hyperlink" Id="rId142" Target="https://www.pdfa.org/presentation/tagged-and-accessible-pdf-with-latex" TargetMode="External" /><Relationship Type="http://schemas.openxmlformats.org/officeDocument/2006/relationships/hyperlink" Id="rId65" Target="https://www.thewirechina.com/2022/11/06/frank-dikotter-on-paying-attention-to-chinas-primary-sources" TargetMode="External" /><Relationship Type="http://schemas.openxmlformats.org/officeDocument/2006/relationships/hyperlink" Id="rId120" Target="https://www.youtube.com/watch?v=UQQHSbeIaB0" TargetMode="External" /><Relationship Type="http://schemas.openxmlformats.org/officeDocument/2006/relationships/hyperlink" Id="rId46" Target="https://www.zhihu.com/question/19587406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Times New Roman" panose="02020603050405020304"/>
        <a:ea typeface=""/>
        <a:cs typeface=""/>
        <a:font script="Jpan" typeface="游ゴシック Light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Times New Roman" panose="02020603050405020304"/>
        <a:ea typeface=""/>
        <a:cs typeface=""/>
        <a:font script="Jpan" typeface="游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66</Words>
  <Characters>378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用 Quarto 写作中文学术论文</dc:title>
  <dc:creator>Tom Ben</dc:creator>
  <cp:keywords/>
  <dcterms:created xsi:type="dcterms:W3CDTF">2025-10-27T02:35:01Z</dcterms:created>
  <dcterms:modified xsi:type="dcterms:W3CDTF">2025-10-27T02:35:01Z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rossref">
    <vt:lpwstr/>
  </property>
  <property fmtid="{D5CDD505-2E9C-101B-9397-08002B2CF9AE}" pid="9" name="csl">
    <vt:lpwstr>_styles/gb-author-date.csl</vt:lpwstr>
  </property>
  <property fmtid="{D5CDD505-2E9C-101B-9397-08002B2CF9AE}" pid="10" name="date">
    <vt:lpwstr>2025年10月27日</vt:lpwstr>
  </property>
  <property fmtid="{D5CDD505-2E9C-101B-9397-08002B2CF9AE}" pid="11" name="date-format">
    <vt:lpwstr>YYYY年M月D日</vt:lpwstr>
  </property>
  <property fmtid="{D5CDD505-2E9C-101B-9397-08002B2CF9AE}" pid="12" name="date-modified">
    <vt:lpwstr>2025年10月27日</vt:lpwstr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institute">
    <vt:lpwstr>所在学校名称</vt:lpwstr>
  </property>
  <property fmtid="{D5CDD505-2E9C-101B-9397-08002B2CF9AE}" pid="17" name="institutes">
    <vt:lpwstr/>
  </property>
  <property fmtid="{D5CDD505-2E9C-101B-9397-08002B2CF9AE}" pid="18" name="labels">
    <vt:lpwstr/>
  </property>
  <property fmtid="{D5CDD505-2E9C-101B-9397-08002B2CF9AE}" pid="19" name="link-citations">
    <vt:lpwstr>True</vt:lpwstr>
  </property>
  <property fmtid="{D5CDD505-2E9C-101B-9397-08002B2CF9AE}" pid="20" name="major">
    <vt:lpwstr>专业名称</vt:lpwstr>
  </property>
  <property fmtid="{D5CDD505-2E9C-101B-9397-08002B2CF9AE}" pid="21" name="nocite">
    <vt:lpwstr>@*</vt:lpwstr>
  </property>
  <property fmtid="{D5CDD505-2E9C-101B-9397-08002B2CF9AE}" pid="22" name="reference-section-title">
    <vt:lpwstr>参考文献</vt:lpwstr>
  </property>
  <property fmtid="{D5CDD505-2E9C-101B-9397-08002B2CF9AE}" pid="23" name="student-id">
    <vt:lpwstr>1234567890</vt:lpwstr>
  </property>
  <property fmtid="{D5CDD505-2E9C-101B-9397-08002B2CF9AE}" pid="24" name="subtitle">
    <vt:lpwstr>一个简单的示例</vt:lpwstr>
  </property>
  <property fmtid="{D5CDD505-2E9C-101B-9397-08002B2CF9AE}" pid="25" name="supervisor">
    <vt:lpwstr>导师姓名</vt:lpwstr>
  </property>
  <property fmtid="{D5CDD505-2E9C-101B-9397-08002B2CF9AE}" pid="26" name="toc-title">
    <vt:lpwstr>目录</vt:lpwstr>
  </property>
</Properties>
</file>