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A propos de simplon</w:t>
      </w:r>
    </w:p>
    <w:p>
      <w:pPr>
        <w:pStyle w:val="Par défau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L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’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aventure de Simplon d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é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bute en 2013 avec Fr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é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d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é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ric Bardeau, Andrei Vladescu-Olt et Erwan Kezzar. Inspir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é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s par les premiers bootcamps qui fleurissent un peu partout dans la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 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Silicon Valley, ils r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ê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vent d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’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une version fran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ç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aise plus inclusive et gratuite avec plus de femmes, et plus de recrues de milieux et de territoires diff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é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rents. Le local de Montreuil est trouv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é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, lou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é 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et rapidement rafra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î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chi pour accueillir en octobre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 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la premi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è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re promotion de Simplon sur Ruby On Rails : 30 personnes ayant un projet d'application ou d'entreprise dont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 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 xml:space="preserve">50% de femmes de 18 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 xml:space="preserve">52 ans, de Bac-15 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Bac+15 et des personnes provenant de 17 nationalit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é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s diff</w:t>
      </w:r>
      <w:r>
        <w:rPr>
          <w:rFonts w:ascii="Helvetica" w:hAnsi="Helvetica" w:hint="default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é</w:t>
      </w:r>
      <w:r>
        <w:rPr>
          <w:rFonts w:ascii="Helvetica" w:hAnsi="Helvetica"/>
          <w:outline w:val="0"/>
          <w:color w:val="202528"/>
          <w:rtl w:val="0"/>
          <w:lang w:val="fr-FR"/>
          <w14:textFill>
            <w14:solidFill>
              <w14:srgbClr w14:val="212529"/>
            </w14:solidFill>
          </w14:textFill>
        </w:rPr>
        <w:t>rentes.</w:t>
      </w:r>
    </w:p>
    <w:p>
      <w:pPr>
        <w:pStyle w:val="Corps"/>
        <w:jc w:val="both"/>
        <w:rPr>
          <w:sz w:val="32"/>
          <w:szCs w:val="32"/>
        </w:rPr>
      </w:pPr>
    </w:p>
    <w:p>
      <w:pPr>
        <w:pStyle w:val="Corps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 xml:space="preserve">Valeurs </w:t>
      </w:r>
    </w:p>
    <w:p>
      <w:pPr>
        <w:pStyle w:val="Corps"/>
        <w:jc w:val="both"/>
      </w:pPr>
      <w:r>
        <w:rPr>
          <w:rtl w:val="0"/>
          <w:lang w:val="fr-FR"/>
        </w:rPr>
        <w:t>Inclusion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rique &amp; sociale</w:t>
      </w:r>
    </w:p>
    <w:p>
      <w:pPr>
        <w:pStyle w:val="Corps"/>
        <w:jc w:val="both"/>
      </w:pPr>
      <w:r>
        <w:rPr>
          <w:rtl w:val="0"/>
          <w:lang w:val="fr-FR"/>
        </w:rPr>
        <w:t>Solidarit</w:t>
      </w:r>
      <w:r>
        <w:rPr>
          <w:rtl w:val="0"/>
          <w:lang w:val="fr-FR"/>
        </w:rPr>
        <w:t xml:space="preserve">é </w:t>
      </w:r>
    </w:p>
    <w:p>
      <w:pPr>
        <w:pStyle w:val="Corps"/>
        <w:jc w:val="both"/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>galit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des sexes </w:t>
      </w:r>
    </w:p>
    <w:p>
      <w:pPr>
        <w:pStyle w:val="Corps"/>
        <w:jc w:val="both"/>
        <w:rPr>
          <w:sz w:val="32"/>
          <w:szCs w:val="32"/>
        </w:rPr>
      </w:pPr>
    </w:p>
    <w:p>
      <w:pPr>
        <w:pStyle w:val="Corps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Pour qui ?</w:t>
      </w:r>
    </w:p>
    <w:p>
      <w:pPr>
        <w:pStyle w:val="Corps"/>
        <w:jc w:val="both"/>
        <w:rPr>
          <w:rStyle w:val="Aucun"/>
          <w:shd w:val="clear" w:color="auto" w:fill="ffffff"/>
        </w:rPr>
      </w:pPr>
      <w:r>
        <w:rPr>
          <w:rtl w:val="0"/>
          <w:lang w:val="fr-FR"/>
        </w:rPr>
        <w:t>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forte motivation,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prouver !</w:t>
      </w:r>
    </w:p>
    <w:p>
      <w:pPr>
        <w:pStyle w:val="Corps"/>
        <w:jc w:val="both"/>
        <w:rPr>
          <w:rStyle w:val="Aucun"/>
          <w:shd w:val="clear" w:color="auto" w:fill="ffffff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couvrir le code soi-m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(plateformes d'apprentissage en ligne)</w:t>
      </w:r>
    </w:p>
    <w:p>
      <w:pPr>
        <w:pStyle w:val="Corps"/>
        <w:jc w:val="both"/>
        <w:rPr>
          <w:rStyle w:val="Aucun"/>
          <w:shd w:val="clear" w:color="auto" w:fill="ffffff"/>
        </w:rPr>
      </w:pPr>
      <w:r>
        <w:rPr>
          <w:rtl w:val="0"/>
          <w:lang w:val="fr-FR"/>
        </w:rPr>
        <w:t>Explorer les principaux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tiers du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rique, ce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ils font,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quoi ils servent</w:t>
      </w:r>
    </w:p>
    <w:p>
      <w:pPr>
        <w:pStyle w:val="Corps"/>
        <w:jc w:val="both"/>
        <w:rPr>
          <w:rStyle w:val="Aucun"/>
          <w:shd w:val="clear" w:color="auto" w:fill="ffffff"/>
        </w:rPr>
      </w:pPr>
      <w:r>
        <w:rPr>
          <w:rtl w:val="0"/>
          <w:lang w:val="fr-FR"/>
        </w:rPr>
        <w:t xml:space="preserve">Vouloir travailler 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quipe</w:t>
      </w:r>
    </w:p>
    <w:p>
      <w:pPr>
        <w:pStyle w:val="Corps"/>
        <w:jc w:val="both"/>
      </w:pPr>
      <w:r>
        <w:rPr>
          <w:rtl w:val="0"/>
          <w:lang w:val="fr-FR"/>
        </w:rPr>
        <w:t>Ce que nous cherchons ? De la curiosit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de la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ativit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une bonne expression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oral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crit, une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claire du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tier</w:t>
      </w:r>
      <w:r>
        <w:rPr>
          <w:rtl w:val="0"/>
          <w:lang w:val="fr-FR"/>
        </w:rPr>
        <w:t xml:space="preserve">… </w:t>
      </w:r>
      <w:r>
        <w:rPr>
          <w:rtl w:val="0"/>
          <w:lang w:val="fr-FR"/>
        </w:rPr>
        <w:t>et bien s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r,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envie de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engager dans une formation intense !</w:t>
      </w:r>
    </w:p>
    <w:p>
      <w:pPr>
        <w:pStyle w:val="Corps"/>
        <w:jc w:val="both"/>
      </w:pPr>
    </w:p>
    <w:p>
      <w:pPr>
        <w:pStyle w:val="Corps"/>
        <w:jc w:val="both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 xml:space="preserve">La formation </w:t>
      </w:r>
    </w:p>
    <w:p>
      <w:pPr>
        <w:pStyle w:val="Corps"/>
        <w:jc w:val="both"/>
        <w:rPr>
          <w:rStyle w:val="Aucun"/>
        </w:rPr>
      </w:pPr>
      <w:r>
        <w:rPr>
          <w:rtl w:val="0"/>
          <w:lang w:val="fr-FR"/>
        </w:rPr>
        <w:t>Phase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immersion</w:t>
      </w:r>
    </w:p>
    <w:p>
      <w:pPr>
        <w:pStyle w:val="Corps"/>
        <w:jc w:val="both"/>
      </w:pPr>
      <w:r>
        <w:rPr>
          <w:rtl w:val="0"/>
          <w:lang w:val="fr-FR"/>
        </w:rPr>
        <w:t>Les mains dans la tech : mise en place de son environnement de travail,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mise en application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algorithmique et de la programmation</w:t>
      </w:r>
    </w:p>
    <w:p>
      <w:pPr>
        <w:pStyle w:val="Corps"/>
        <w:jc w:val="both"/>
      </w:pPr>
      <w:r>
        <w:rPr>
          <w:rtl w:val="0"/>
          <w:lang w:val="fr-FR"/>
        </w:rPr>
        <w:t>Contractualisation du parcours entre le formateur et les apprenants</w:t>
      </w:r>
    </w:p>
    <w:p>
      <w:pPr>
        <w:pStyle w:val="Corps"/>
        <w:jc w:val="both"/>
      </w:pPr>
    </w:p>
    <w:p>
      <w:pPr>
        <w:pStyle w:val="Corps"/>
        <w:jc w:val="both"/>
        <w:rPr>
          <w:rStyle w:val="Aucun"/>
        </w:rPr>
      </w:pPr>
      <w:r>
        <w:rPr>
          <w:rtl w:val="0"/>
          <w:lang w:val="fr-FR"/>
        </w:rPr>
        <w:t>Gestion de projet et qualit</w:t>
      </w:r>
      <w:r>
        <w:rPr>
          <w:rtl w:val="0"/>
          <w:lang w:val="fr-FR"/>
        </w:rPr>
        <w:t>é</w:t>
      </w:r>
    </w:p>
    <w:p>
      <w:pPr>
        <w:pStyle w:val="Corps"/>
        <w:jc w:val="both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 agiles et Scrum</w:t>
      </w:r>
    </w:p>
    <w:p>
      <w:pPr>
        <w:pStyle w:val="Corps"/>
        <w:jc w:val="both"/>
      </w:pPr>
      <w:r>
        <w:rPr>
          <w:rtl w:val="0"/>
          <w:lang w:val="fr-FR"/>
        </w:rPr>
        <w:t>Qualit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web, accessibilit</w:t>
      </w:r>
      <w:r>
        <w:rPr>
          <w:rtl w:val="0"/>
          <w:lang w:val="fr-FR"/>
        </w:rPr>
        <w:t>é</w:t>
      </w:r>
    </w:p>
    <w:p>
      <w:pPr>
        <w:pStyle w:val="Corps"/>
        <w:jc w:val="both"/>
      </w:pPr>
      <w:r>
        <w:rPr>
          <w:rtl w:val="0"/>
          <w:lang w:val="fr-FR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RGPD</w:t>
      </w:r>
    </w:p>
    <w:p>
      <w:pPr>
        <w:pStyle w:val="Corps"/>
        <w:jc w:val="both"/>
      </w:pPr>
    </w:p>
    <w:p>
      <w:pPr>
        <w:pStyle w:val="Corps"/>
        <w:jc w:val="both"/>
        <w:rPr>
          <w:rStyle w:val="Aucun"/>
        </w:rPr>
      </w:pPr>
      <w:r>
        <w:rPr>
          <w:rtl w:val="0"/>
          <w:lang w:val="fr-FR"/>
        </w:rPr>
        <w:t>Fondamentaux</w:t>
      </w:r>
    </w:p>
    <w:p>
      <w:pPr>
        <w:pStyle w:val="Corps"/>
        <w:jc w:val="both"/>
      </w:pPr>
      <w:r>
        <w:rPr>
          <w:rtl w:val="0"/>
          <w:lang w:val="fr-FR"/>
        </w:rPr>
        <w:t>Conception et maquettage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application web</w:t>
      </w:r>
    </w:p>
    <w:p>
      <w:pPr>
        <w:pStyle w:val="Corps"/>
        <w:jc w:val="both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interface web</w:t>
      </w:r>
    </w:p>
    <w:p>
      <w:pPr>
        <w:pStyle w:val="Corps"/>
        <w:jc w:val="both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de la partie back-end</w:t>
      </w:r>
    </w:p>
    <w:p>
      <w:pPr>
        <w:pStyle w:val="Corps"/>
        <w:jc w:val="both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ploiement de l'application web</w:t>
      </w:r>
    </w:p>
    <w:p>
      <w:pPr>
        <w:pStyle w:val="Corps"/>
        <w:jc w:val="both"/>
      </w:pPr>
    </w:p>
    <w:p>
      <w:pPr>
        <w:pStyle w:val="Corps"/>
        <w:jc w:val="both"/>
        <w:rPr>
          <w:rStyle w:val="Aucun"/>
        </w:rPr>
      </w:pPr>
      <w:r>
        <w:rPr>
          <w:rtl w:val="0"/>
          <w:lang w:val="fr-FR"/>
        </w:rPr>
        <w:t>Approfondissement</w:t>
      </w:r>
    </w:p>
    <w:p>
      <w:pPr>
        <w:pStyle w:val="Corps"/>
        <w:jc w:val="both"/>
      </w:pPr>
      <w:r>
        <w:rPr>
          <w:rtl w:val="0"/>
          <w:lang w:val="fr-FR"/>
        </w:rPr>
        <w:t>Interfaces dynamiques et responsive</w:t>
      </w:r>
    </w:p>
    <w:p>
      <w:pPr>
        <w:pStyle w:val="Corps"/>
        <w:jc w:val="both"/>
      </w:pPr>
      <w:r>
        <w:rPr>
          <w:rtl w:val="0"/>
          <w:lang w:val="fr-FR"/>
        </w:rPr>
        <w:t>Patrons de conception et architecture</w:t>
      </w:r>
    </w:p>
    <w:p>
      <w:pPr>
        <w:pStyle w:val="Corps"/>
        <w:jc w:val="both"/>
      </w:pPr>
      <w:r>
        <w:rPr>
          <w:rtl w:val="0"/>
          <w:lang w:val="fr-FR"/>
        </w:rPr>
        <w:t>Frameworks avanc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</w:t>
      </w:r>
    </w:p>
    <w:p>
      <w:pPr>
        <w:pStyle w:val="Corps"/>
        <w:jc w:val="both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esprit DevOps</w:t>
      </w:r>
    </w:p>
    <w:p>
      <w:pPr>
        <w:pStyle w:val="Corps"/>
        <w:jc w:val="both"/>
        <w:rPr>
          <w:rStyle w:val="Aucun"/>
          <w:sz w:val="68"/>
          <w:szCs w:val="68"/>
        </w:rPr>
      </w:pPr>
      <w:r>
        <w:rPr>
          <w:rtl w:val="0"/>
          <w:lang w:val="fr-FR"/>
        </w:rPr>
        <w:t>Une formation professionnalisante</w:t>
      </w:r>
      <w:r>
        <w:rPr>
          <w:rtl w:val="0"/>
          <w:lang w:val="fr-FR"/>
        </w:rPr>
        <w:t> </w:t>
      </w:r>
      <w:r>
        <w:rPr>
          <w:rStyle w:val="Aucun"/>
          <w:sz w:val="68"/>
          <w:szCs w:val="68"/>
          <w:rtl w:val="0"/>
          <w:lang w:val="fr-FR"/>
        </w:rPr>
        <w:t xml:space="preserve">  </w:t>
      </w:r>
    </w:p>
    <w:p>
      <w:pPr>
        <w:pStyle w:val="Corps"/>
        <w:jc w:val="both"/>
      </w:pPr>
      <w:r>
        <w:rPr>
          <w:rtl w:val="0"/>
          <w:lang w:val="fr-FR"/>
        </w:rPr>
        <w:t>Parrainage d'une entreprise pour chaque promotion</w:t>
      </w:r>
    </w:p>
    <w:p>
      <w:pPr>
        <w:pStyle w:val="Corps"/>
        <w:jc w:val="both"/>
      </w:pPr>
      <w:r>
        <w:rPr>
          <w:rtl w:val="0"/>
          <w:lang w:val="fr-FR"/>
        </w:rPr>
        <w:t>Stage et alternance</w:t>
      </w:r>
    </w:p>
    <w:p>
      <w:pPr>
        <w:pStyle w:val="Corps"/>
        <w:jc w:val="both"/>
      </w:pPr>
      <w:r>
        <w:rPr>
          <w:rtl w:val="0"/>
          <w:lang w:val="fr-FR"/>
        </w:rPr>
        <w:t>Simulation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entretien, job dating</w:t>
      </w:r>
    </w:p>
    <w:p>
      <w:pPr>
        <w:pStyle w:val="Corps"/>
        <w:jc w:val="both"/>
      </w:pPr>
      <w:r>
        <w:rPr>
          <w:rtl w:val="0"/>
          <w:lang w:val="fr-FR"/>
        </w:rPr>
        <w:t>Meet-up</w:t>
      </w:r>
    </w:p>
    <w:p>
      <w:pPr>
        <w:pStyle w:val="Corps"/>
        <w:jc w:val="both"/>
      </w:pPr>
      <w:r>
        <w:rPr>
          <w:rtl w:val="0"/>
          <w:lang w:val="fr-FR"/>
        </w:rPr>
        <w:t>Participation aux jurys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Comp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tences vis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 xml:space="preserve">es </w:t>
      </w:r>
    </w:p>
    <w:p>
      <w:pPr>
        <w:pStyle w:val="Corps"/>
        <w:jc w:val="both"/>
        <w:rPr>
          <w:rStyle w:val="Aucun"/>
          <w:u w:val="single"/>
          <w:shd w:val="clear" w:color="auto" w:fill="ffffff"/>
        </w:rPr>
      </w:pPr>
      <w:r>
        <w:rPr>
          <w:u w:val="single"/>
          <w:rtl w:val="0"/>
          <w:lang w:val="fr-FR"/>
        </w:rPr>
        <w:t>D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velopper le back-end d</w:t>
      </w:r>
      <w:r>
        <w:rPr>
          <w:u w:val="single"/>
          <w:rtl w:val="0"/>
          <w:lang w:val="fr-FR"/>
        </w:rPr>
        <w:t>’</w:t>
      </w:r>
      <w:r>
        <w:rPr>
          <w:u w:val="single"/>
          <w:rtl w:val="0"/>
          <w:lang w:val="fr-FR"/>
        </w:rPr>
        <w:t>une application web</w:t>
      </w:r>
    </w:p>
    <w:p>
      <w:pPr>
        <w:pStyle w:val="Corps"/>
        <w:jc w:val="both"/>
        <w:rPr>
          <w:rStyle w:val="Aucun"/>
          <w:shd w:val="clear" w:color="auto" w:fill="ffffff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une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Corps"/>
        <w:jc w:val="both"/>
        <w:rPr>
          <w:rStyle w:val="Aucun"/>
          <w:shd w:val="clear" w:color="auto" w:fill="ffffff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velopper les composants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aux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Corps"/>
        <w:jc w:val="both"/>
      </w:pP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laborer et mettre en </w:t>
      </w:r>
      <w:r>
        <w:rPr>
          <w:rtl w:val="0"/>
          <w:lang w:val="fr-FR"/>
        </w:rPr>
        <w:t>œ</w:t>
      </w:r>
      <w:r>
        <w:rPr>
          <w:rtl w:val="0"/>
          <w:lang w:val="fr-FR"/>
        </w:rPr>
        <w:t>uvre des composants dans une application de gestion de contenu ou</w:t>
      </w:r>
    </w:p>
    <w:p>
      <w:pPr>
        <w:pStyle w:val="Corps"/>
        <w:jc w:val="both"/>
        <w:rPr>
          <w:rStyle w:val="Aucun"/>
          <w:shd w:val="clear" w:color="auto" w:fill="ffffff"/>
        </w:rPr>
      </w:pPr>
      <w:r>
        <w:rPr>
          <w:rtl w:val="0"/>
          <w:lang w:val="fr-FR"/>
        </w:rPr>
        <w:t xml:space="preserve"> e-commerce</w:t>
      </w:r>
    </w:p>
    <w:p>
      <w:pPr>
        <w:pStyle w:val="Corps"/>
        <w:jc w:val="both"/>
        <w:rPr>
          <w:rStyle w:val="Aucun"/>
          <w:shd w:val="clear" w:color="auto" w:fill="ffffff"/>
        </w:rPr>
      </w:pPr>
    </w:p>
    <w:p>
      <w:pPr>
        <w:pStyle w:val="Corps"/>
        <w:jc w:val="both"/>
        <w:rPr>
          <w:rStyle w:val="Aucun"/>
          <w:u w:val="single"/>
          <w:shd w:val="clear" w:color="auto" w:fill="ffffff"/>
        </w:rPr>
      </w:pPr>
      <w:r>
        <w:rPr>
          <w:u w:val="single"/>
          <w:rtl w:val="0"/>
          <w:lang w:val="fr-FR"/>
        </w:rPr>
        <w:t>D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velopper le front-end d</w:t>
      </w:r>
      <w:r>
        <w:rPr>
          <w:u w:val="single"/>
          <w:rtl w:val="0"/>
          <w:lang w:val="fr-FR"/>
        </w:rPr>
        <w:t>’</w:t>
      </w:r>
      <w:r>
        <w:rPr>
          <w:u w:val="single"/>
          <w:rtl w:val="0"/>
          <w:lang w:val="fr-FR"/>
        </w:rPr>
        <w:t>une application web</w:t>
      </w:r>
    </w:p>
    <w:p>
      <w:pPr>
        <w:pStyle w:val="Corps"/>
        <w:jc w:val="both"/>
        <w:rPr>
          <w:rStyle w:val="Aucun"/>
          <w:shd w:val="clear" w:color="auto" w:fill="ffffff"/>
        </w:rPr>
      </w:pPr>
      <w:r>
        <w:rPr>
          <w:rtl w:val="0"/>
          <w:lang w:val="fr-FR"/>
        </w:rPr>
        <w:t>Maquetter une application</w:t>
      </w:r>
    </w:p>
    <w:p>
      <w:pPr>
        <w:pStyle w:val="Corps"/>
        <w:jc w:val="both"/>
        <w:rPr>
          <w:rStyle w:val="Aucun"/>
          <w:shd w:val="clear" w:color="auto" w:fill="ffffff"/>
        </w:rPr>
      </w:pP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aliser une interface utilisateur web</w:t>
      </w:r>
    </w:p>
    <w:p>
      <w:pPr>
        <w:pStyle w:val="Corps"/>
        <w:jc w:val="both"/>
        <w:rPr>
          <w:rStyle w:val="Aucun"/>
          <w:shd w:val="clear" w:color="auto" w:fill="ffffff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velopper une interface utilisateur web dynamique</w:t>
      </w:r>
    </w:p>
    <w:p>
      <w:pPr>
        <w:pStyle w:val="Corps"/>
        <w:jc w:val="both"/>
      </w:pP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aliser une interface utilisateur avec une solution de gestion de contenu ou e-commerce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