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6A" w:rsidRPr="00970626" w:rsidRDefault="00E66E9E" w:rsidP="00E66E9E">
      <w:pPr>
        <w:jc w:val="center"/>
        <w:rPr>
          <w:sz w:val="36"/>
          <w:szCs w:val="36"/>
        </w:rPr>
      </w:pPr>
      <w:r w:rsidRPr="00970626">
        <w:rPr>
          <w:sz w:val="36"/>
          <w:szCs w:val="36"/>
        </w:rPr>
        <w:t>Rapport de projet</w:t>
      </w:r>
    </w:p>
    <w:p w:rsidR="00E66E9E" w:rsidRPr="005D6C80" w:rsidRDefault="00E66E9E" w:rsidP="00E66E9E">
      <w:pPr>
        <w:rPr>
          <w:sz w:val="24"/>
          <w:szCs w:val="24"/>
        </w:rPr>
      </w:pPr>
    </w:p>
    <w:p w:rsidR="00E66E9E" w:rsidRDefault="00E66E9E" w:rsidP="002A5217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970626">
        <w:rPr>
          <w:sz w:val="32"/>
          <w:szCs w:val="32"/>
          <w:u w:val="single"/>
        </w:rPr>
        <w:t>Contexte du projet :</w:t>
      </w:r>
    </w:p>
    <w:p w:rsidR="00970626" w:rsidRPr="00970626" w:rsidRDefault="00970626" w:rsidP="00970626">
      <w:pPr>
        <w:pStyle w:val="Paragraphedeliste"/>
        <w:rPr>
          <w:sz w:val="32"/>
          <w:szCs w:val="32"/>
          <w:u w:val="single"/>
        </w:rPr>
      </w:pPr>
    </w:p>
    <w:p w:rsidR="008A1EF6" w:rsidRPr="005D6C80" w:rsidRDefault="002A5217" w:rsidP="008A1EF6">
      <w:pPr>
        <w:rPr>
          <w:sz w:val="24"/>
          <w:szCs w:val="24"/>
        </w:rPr>
      </w:pPr>
      <w:r w:rsidRPr="005D6C80">
        <w:rPr>
          <w:sz w:val="24"/>
          <w:szCs w:val="24"/>
        </w:rPr>
        <w:t>Donner la fonction d’interrupteur à une pomme de terre.</w:t>
      </w:r>
    </w:p>
    <w:p w:rsidR="002A5217" w:rsidRDefault="002A5217" w:rsidP="008A1EF6">
      <w:pPr>
        <w:rPr>
          <w:sz w:val="24"/>
          <w:szCs w:val="24"/>
        </w:rPr>
      </w:pPr>
      <w:r w:rsidRPr="005D6C80">
        <w:rPr>
          <w:sz w:val="24"/>
          <w:szCs w:val="24"/>
        </w:rPr>
        <w:t>Pour réaliser cette expérience, nous utiliserons les logiciels et carte Arduino, ainsi que différents composants électriques pour monter un circuit fermé</w:t>
      </w:r>
      <w:r w:rsidR="000F205A" w:rsidRPr="005D6C80">
        <w:rPr>
          <w:sz w:val="24"/>
          <w:szCs w:val="24"/>
        </w:rPr>
        <w:t xml:space="preserve">. Nous avons réalisé 2 expériences pour bien comprendre comment le programme et le circuit fonctionne. </w:t>
      </w:r>
    </w:p>
    <w:p w:rsidR="00970626" w:rsidRPr="005D6C80" w:rsidRDefault="00970626" w:rsidP="008A1EF6">
      <w:pPr>
        <w:rPr>
          <w:sz w:val="24"/>
          <w:szCs w:val="24"/>
        </w:rPr>
      </w:pPr>
    </w:p>
    <w:p w:rsidR="008A1EF6" w:rsidRPr="00970626" w:rsidRDefault="008A1EF6" w:rsidP="002A5217">
      <w:pPr>
        <w:pStyle w:val="Paragraphedelis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970626">
        <w:rPr>
          <w:rFonts w:cstheme="minorHAnsi"/>
          <w:sz w:val="32"/>
          <w:szCs w:val="32"/>
          <w:u w:val="single"/>
        </w:rPr>
        <w:t>Résultat des expériences menées</w:t>
      </w:r>
    </w:p>
    <w:p w:rsidR="000F205A" w:rsidRPr="005D6C80" w:rsidRDefault="000F205A" w:rsidP="000F205A">
      <w:pPr>
        <w:pStyle w:val="Paragraphedeliste"/>
        <w:rPr>
          <w:rFonts w:cstheme="minorHAnsi"/>
          <w:sz w:val="24"/>
          <w:szCs w:val="24"/>
        </w:rPr>
      </w:pPr>
    </w:p>
    <w:p w:rsidR="000F205A" w:rsidRPr="005D6C80" w:rsidRDefault="000F205A" w:rsidP="000F205A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6C80">
        <w:rPr>
          <w:rFonts w:cstheme="minorHAnsi"/>
          <w:sz w:val="24"/>
          <w:szCs w:val="24"/>
        </w:rPr>
        <w:t>Expérience 1</w:t>
      </w:r>
    </w:p>
    <w:p w:rsidR="000F205A" w:rsidRPr="005D6C80" w:rsidRDefault="000F205A" w:rsidP="000F205A">
      <w:pPr>
        <w:pStyle w:val="Paragraphedeliste"/>
        <w:ind w:left="1080"/>
        <w:rPr>
          <w:rFonts w:cstheme="minorHAnsi"/>
          <w:sz w:val="24"/>
          <w:szCs w:val="24"/>
        </w:rPr>
      </w:pPr>
    </w:p>
    <w:p w:rsidR="000F205A" w:rsidRDefault="000F205A" w:rsidP="000F205A">
      <w:pPr>
        <w:pStyle w:val="Paragraphedeliste"/>
        <w:ind w:left="1080"/>
        <w:rPr>
          <w:rFonts w:cstheme="minorHAnsi"/>
          <w:sz w:val="24"/>
          <w:szCs w:val="24"/>
        </w:rPr>
      </w:pPr>
      <w:r w:rsidRPr="005D6C80">
        <w:rPr>
          <w:rFonts w:cstheme="minorHAnsi"/>
          <w:sz w:val="24"/>
          <w:szCs w:val="24"/>
        </w:rPr>
        <w:t xml:space="preserve">Le montage réalisé a pour but de tester </w:t>
      </w:r>
      <w:r w:rsidR="00554CA5" w:rsidRPr="005D6C80">
        <w:rPr>
          <w:rFonts w:cstheme="minorHAnsi"/>
          <w:sz w:val="24"/>
          <w:szCs w:val="24"/>
        </w:rPr>
        <w:t>différentes fréquences envoyées</w:t>
      </w:r>
      <w:r w:rsidRPr="005D6C80">
        <w:rPr>
          <w:rFonts w:cstheme="minorHAnsi"/>
          <w:sz w:val="24"/>
          <w:szCs w:val="24"/>
        </w:rPr>
        <w:t xml:space="preserve"> au circuit qui modifie les valeurs de ten</w:t>
      </w:r>
      <w:r w:rsidR="00554CA5" w:rsidRPr="005D6C80">
        <w:rPr>
          <w:rFonts w:cstheme="minorHAnsi"/>
          <w:sz w:val="24"/>
          <w:szCs w:val="24"/>
        </w:rPr>
        <w:t>sion maximal et minimal.</w:t>
      </w:r>
    </w:p>
    <w:p w:rsidR="00711CBD" w:rsidRPr="005D6C80" w:rsidRDefault="00711CBD" w:rsidP="000F205A">
      <w:pPr>
        <w:pStyle w:val="Paragraphedeliste"/>
        <w:ind w:left="1080"/>
        <w:rPr>
          <w:rFonts w:cstheme="minorHAnsi"/>
          <w:sz w:val="24"/>
          <w:szCs w:val="24"/>
        </w:rPr>
      </w:pPr>
    </w:p>
    <w:tbl>
      <w:tblPr>
        <w:tblStyle w:val="Grilledutableau"/>
        <w:tblW w:w="11381" w:type="dxa"/>
        <w:tblInd w:w="-1162" w:type="dxa"/>
        <w:tblLook w:val="04A0" w:firstRow="1" w:lastRow="0" w:firstColumn="1" w:lastColumn="0" w:noHBand="0" w:noVBand="1"/>
      </w:tblPr>
      <w:tblGrid>
        <w:gridCol w:w="1366"/>
        <w:gridCol w:w="778"/>
        <w:gridCol w:w="770"/>
        <w:gridCol w:w="781"/>
        <w:gridCol w:w="795"/>
        <w:gridCol w:w="892"/>
        <w:gridCol w:w="1633"/>
        <w:gridCol w:w="952"/>
        <w:gridCol w:w="1138"/>
        <w:gridCol w:w="1083"/>
        <w:gridCol w:w="1193"/>
      </w:tblGrid>
      <w:tr w:rsidR="00711CBD" w:rsidTr="002A756F">
        <w:trPr>
          <w:trHeight w:val="293"/>
        </w:trPr>
        <w:tc>
          <w:tcPr>
            <w:tcW w:w="1366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Fréquence</w:t>
            </w:r>
          </w:p>
        </w:tc>
        <w:tc>
          <w:tcPr>
            <w:tcW w:w="778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500Hz</w:t>
            </w:r>
          </w:p>
        </w:tc>
        <w:tc>
          <w:tcPr>
            <w:tcW w:w="770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1KHz</w:t>
            </w:r>
          </w:p>
        </w:tc>
        <w:tc>
          <w:tcPr>
            <w:tcW w:w="781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10KHz</w:t>
            </w:r>
          </w:p>
        </w:tc>
        <w:tc>
          <w:tcPr>
            <w:tcW w:w="795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50KHz</w:t>
            </w:r>
          </w:p>
        </w:tc>
        <w:tc>
          <w:tcPr>
            <w:tcW w:w="892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100KHz</w:t>
            </w:r>
          </w:p>
        </w:tc>
        <w:tc>
          <w:tcPr>
            <w:tcW w:w="1633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200KHz</w:t>
            </w:r>
          </w:p>
        </w:tc>
        <w:tc>
          <w:tcPr>
            <w:tcW w:w="952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300KHz</w:t>
            </w:r>
          </w:p>
        </w:tc>
        <w:tc>
          <w:tcPr>
            <w:tcW w:w="1138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400KHz</w:t>
            </w:r>
          </w:p>
        </w:tc>
        <w:tc>
          <w:tcPr>
            <w:tcW w:w="1083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500KHz</w:t>
            </w:r>
          </w:p>
        </w:tc>
        <w:tc>
          <w:tcPr>
            <w:tcW w:w="1193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600KHz</w:t>
            </w:r>
          </w:p>
        </w:tc>
      </w:tr>
      <w:tr w:rsidR="00711CBD" w:rsidTr="002A756F">
        <w:trPr>
          <w:trHeight w:val="863"/>
        </w:trPr>
        <w:tc>
          <w:tcPr>
            <w:tcW w:w="1366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Tension crête à crête pas touché</w:t>
            </w:r>
          </w:p>
        </w:tc>
        <w:tc>
          <w:tcPr>
            <w:tcW w:w="778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770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781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795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892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1633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952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0.652 à 4.5V</w:t>
            </w:r>
          </w:p>
        </w:tc>
        <w:tc>
          <w:tcPr>
            <w:tcW w:w="1138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1.75 à 3.5V</w:t>
            </w:r>
          </w:p>
        </w:tc>
        <w:tc>
          <w:tcPr>
            <w:tcW w:w="1083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2.3 à 2.8V</w:t>
            </w:r>
          </w:p>
        </w:tc>
        <w:tc>
          <w:tcPr>
            <w:tcW w:w="1193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1.9 à 3.12V</w:t>
            </w:r>
          </w:p>
        </w:tc>
      </w:tr>
      <w:tr w:rsidR="00711CBD" w:rsidTr="002A756F">
        <w:trPr>
          <w:trHeight w:val="863"/>
        </w:trPr>
        <w:tc>
          <w:tcPr>
            <w:tcW w:w="1366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Tension crête à crête touché</w:t>
            </w:r>
          </w:p>
        </w:tc>
        <w:tc>
          <w:tcPr>
            <w:tcW w:w="778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770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781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795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892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 à 5V</w:t>
            </w:r>
          </w:p>
        </w:tc>
        <w:tc>
          <w:tcPr>
            <w:tcW w:w="1633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0.625 à 4.375V</w:t>
            </w:r>
          </w:p>
        </w:tc>
        <w:tc>
          <w:tcPr>
            <w:tcW w:w="952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1.9 à 3.0V</w:t>
            </w:r>
          </w:p>
        </w:tc>
        <w:tc>
          <w:tcPr>
            <w:tcW w:w="1138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2.3 à 2.7V</w:t>
            </w:r>
          </w:p>
        </w:tc>
        <w:tc>
          <w:tcPr>
            <w:tcW w:w="1083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2.5 à 2.6V</w:t>
            </w:r>
          </w:p>
        </w:tc>
        <w:tc>
          <w:tcPr>
            <w:tcW w:w="1193" w:type="dxa"/>
          </w:tcPr>
          <w:p w:rsidR="00711CBD" w:rsidRDefault="00711CBD" w:rsidP="002A756F">
            <w:pPr>
              <w:pStyle w:val="Paragraphedeliste"/>
              <w:ind w:left="0"/>
            </w:pPr>
            <w:r>
              <w:t>2.5 à 2.7V</w:t>
            </w:r>
          </w:p>
        </w:tc>
      </w:tr>
    </w:tbl>
    <w:p w:rsidR="00711CBD" w:rsidRDefault="00711CBD" w:rsidP="000F205A">
      <w:pPr>
        <w:pStyle w:val="Paragraphedeliste"/>
        <w:ind w:left="1080"/>
        <w:rPr>
          <w:rFonts w:cstheme="minorHAnsi"/>
          <w:sz w:val="24"/>
          <w:szCs w:val="24"/>
        </w:rPr>
      </w:pPr>
    </w:p>
    <w:p w:rsidR="00554CA5" w:rsidRPr="005D6C80" w:rsidRDefault="00554CA5" w:rsidP="000F205A">
      <w:pPr>
        <w:pStyle w:val="Paragraphedeliste"/>
        <w:ind w:left="1080"/>
        <w:rPr>
          <w:rFonts w:cstheme="minorHAnsi"/>
          <w:sz w:val="24"/>
          <w:szCs w:val="24"/>
        </w:rPr>
      </w:pPr>
      <w:r w:rsidRPr="005D6C80">
        <w:rPr>
          <w:rFonts w:cstheme="minorHAnsi"/>
          <w:sz w:val="24"/>
          <w:szCs w:val="24"/>
        </w:rPr>
        <w:t>On constate qu’en appuyant sur le fil avec nos doigt</w:t>
      </w:r>
      <w:r w:rsidR="005E6ED0" w:rsidRPr="005D6C80">
        <w:rPr>
          <w:rFonts w:cstheme="minorHAnsi"/>
          <w:sz w:val="24"/>
          <w:szCs w:val="24"/>
        </w:rPr>
        <w:t xml:space="preserve">s, les tensions </w:t>
      </w:r>
      <w:r w:rsidR="000C7CA2" w:rsidRPr="005D6C80">
        <w:rPr>
          <w:rFonts w:cstheme="minorHAnsi"/>
          <w:sz w:val="24"/>
          <w:szCs w:val="24"/>
        </w:rPr>
        <w:t>extrêmes</w:t>
      </w:r>
      <w:r w:rsidR="005E6ED0" w:rsidRPr="005D6C80">
        <w:rPr>
          <w:rFonts w:cstheme="minorHAnsi"/>
          <w:sz w:val="24"/>
          <w:szCs w:val="24"/>
        </w:rPr>
        <w:t xml:space="preserve"> se rapproche. On en déduit donc que notre corps diminue la tension du circuit et prends le rôle d’une résistance</w:t>
      </w:r>
    </w:p>
    <w:p w:rsidR="005E6ED0" w:rsidRPr="005D6C80" w:rsidRDefault="005E6ED0" w:rsidP="000F205A">
      <w:pPr>
        <w:pStyle w:val="Paragraphedeliste"/>
        <w:ind w:left="1080"/>
        <w:rPr>
          <w:rFonts w:cstheme="minorHAnsi"/>
          <w:sz w:val="24"/>
          <w:szCs w:val="24"/>
        </w:rPr>
      </w:pPr>
      <w:r w:rsidRPr="005D6C80">
        <w:rPr>
          <w:rFonts w:cstheme="minorHAnsi"/>
          <w:sz w:val="24"/>
          <w:szCs w:val="24"/>
        </w:rPr>
        <w:t>[Autre question du projet]</w:t>
      </w:r>
    </w:p>
    <w:p w:rsidR="00993BB1" w:rsidRPr="005D6C80" w:rsidRDefault="00993BB1" w:rsidP="000F205A">
      <w:pPr>
        <w:pStyle w:val="Paragraphedeliste"/>
        <w:ind w:left="1080"/>
        <w:rPr>
          <w:rFonts w:cstheme="minorHAnsi"/>
          <w:sz w:val="24"/>
          <w:szCs w:val="24"/>
        </w:rPr>
      </w:pPr>
    </w:p>
    <w:p w:rsidR="00993BB1" w:rsidRPr="005D6C80" w:rsidRDefault="00993BB1" w:rsidP="00993BB1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6C80">
        <w:rPr>
          <w:rFonts w:cstheme="minorHAnsi"/>
          <w:sz w:val="24"/>
          <w:szCs w:val="24"/>
        </w:rPr>
        <w:t>Expérience 2</w:t>
      </w:r>
    </w:p>
    <w:p w:rsidR="00993BB1" w:rsidRPr="005D6C80" w:rsidRDefault="00993BB1" w:rsidP="00993BB1">
      <w:pPr>
        <w:pStyle w:val="Paragraphedeliste"/>
        <w:ind w:left="1080"/>
        <w:rPr>
          <w:rFonts w:cstheme="minorHAnsi"/>
          <w:sz w:val="24"/>
          <w:szCs w:val="24"/>
        </w:rPr>
      </w:pPr>
    </w:p>
    <w:p w:rsidR="00970626" w:rsidRPr="00970626" w:rsidRDefault="00DB1AD8" w:rsidP="00970626">
      <w:pPr>
        <w:pStyle w:val="Paragraphedeliste"/>
        <w:ind w:left="1080"/>
        <w:rPr>
          <w:rFonts w:cstheme="minorHAnsi"/>
          <w:sz w:val="24"/>
          <w:szCs w:val="24"/>
        </w:rPr>
      </w:pPr>
      <w:r w:rsidRPr="005D6C80">
        <w:rPr>
          <w:rFonts w:cstheme="minorHAnsi"/>
          <w:sz w:val="24"/>
          <w:szCs w:val="24"/>
        </w:rPr>
        <w:t>L’objectif est de pou</w:t>
      </w:r>
      <w:r w:rsidR="00970626">
        <w:rPr>
          <w:rFonts w:cstheme="minorHAnsi"/>
          <w:sz w:val="24"/>
          <w:szCs w:val="24"/>
        </w:rPr>
        <w:t>voir filtrer les interférences d</w:t>
      </w:r>
      <w:r w:rsidRPr="005D6C80">
        <w:rPr>
          <w:rFonts w:cstheme="minorHAnsi"/>
          <w:sz w:val="24"/>
          <w:szCs w:val="24"/>
        </w:rPr>
        <w:t>u c</w:t>
      </w:r>
      <w:r w:rsidR="00970626">
        <w:rPr>
          <w:rFonts w:cstheme="minorHAnsi"/>
          <w:sz w:val="24"/>
          <w:szCs w:val="24"/>
        </w:rPr>
        <w:t>ircuit à l’aide de condensateur</w:t>
      </w:r>
    </w:p>
    <w:p w:rsidR="00993BB1" w:rsidRDefault="00993BB1" w:rsidP="00993BB1">
      <w:pPr>
        <w:pStyle w:val="Paragraphedeliste"/>
        <w:ind w:left="1080"/>
        <w:rPr>
          <w:rFonts w:cstheme="minorHAnsi"/>
        </w:rPr>
      </w:pPr>
    </w:p>
    <w:p w:rsidR="00970626" w:rsidRDefault="00970626" w:rsidP="00993BB1">
      <w:pPr>
        <w:pStyle w:val="Paragraphedeliste"/>
        <w:ind w:left="1080"/>
        <w:rPr>
          <w:rFonts w:cstheme="minorHAnsi"/>
        </w:rPr>
      </w:pPr>
    </w:p>
    <w:p w:rsidR="00970626" w:rsidRDefault="00970626" w:rsidP="00993BB1">
      <w:pPr>
        <w:pStyle w:val="Paragraphedeliste"/>
        <w:ind w:left="1080"/>
        <w:rPr>
          <w:rFonts w:cstheme="minorHAnsi"/>
        </w:rPr>
      </w:pPr>
    </w:p>
    <w:p w:rsidR="00970626" w:rsidRDefault="00970626" w:rsidP="00993BB1">
      <w:pPr>
        <w:pStyle w:val="Paragraphedeliste"/>
        <w:ind w:left="1080"/>
        <w:rPr>
          <w:rFonts w:cstheme="minorHAnsi"/>
        </w:rPr>
      </w:pPr>
    </w:p>
    <w:p w:rsidR="00970626" w:rsidRPr="002A5217" w:rsidRDefault="00970626" w:rsidP="00993BB1">
      <w:pPr>
        <w:pStyle w:val="Paragraphedeliste"/>
        <w:ind w:left="1080"/>
        <w:rPr>
          <w:rFonts w:cstheme="minorHAnsi"/>
        </w:rPr>
      </w:pPr>
    </w:p>
    <w:p w:rsidR="008A1EF6" w:rsidRDefault="008A1EF6" w:rsidP="002A521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 w:rsidRPr="00970626">
        <w:rPr>
          <w:rFonts w:asciiTheme="minorHAnsi" w:hAnsiTheme="minorHAnsi" w:cstheme="minorHAnsi"/>
          <w:sz w:val="32"/>
          <w:szCs w:val="32"/>
          <w:u w:val="single"/>
        </w:rPr>
        <w:lastRenderedPageBreak/>
        <w:t>Explication du fonctionnement du circuit et du fonctionnement du capteur</w:t>
      </w:r>
    </w:p>
    <w:p w:rsidR="00970626" w:rsidRPr="00970626" w:rsidRDefault="00970626" w:rsidP="00970626">
      <w:pPr>
        <w:pStyle w:val="NormalWeb"/>
        <w:ind w:left="720"/>
        <w:rPr>
          <w:rFonts w:asciiTheme="minorHAnsi" w:hAnsiTheme="minorHAnsi" w:cstheme="minorHAnsi"/>
          <w:sz w:val="32"/>
          <w:szCs w:val="32"/>
          <w:u w:val="single"/>
        </w:rPr>
      </w:pPr>
    </w:p>
    <w:p w:rsidR="00031E4F" w:rsidRDefault="00322B4B" w:rsidP="00031E4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Nous avons branché les LED de façon indépendante dans le circuit, ce </w:t>
      </w:r>
      <w:r w:rsidR="00DB1AD8">
        <w:rPr>
          <w:rFonts w:asciiTheme="minorHAnsi" w:hAnsiTheme="minorHAnsi" w:cstheme="minorHAnsi"/>
        </w:rPr>
        <w:t>qui nous</w:t>
      </w:r>
      <w:r>
        <w:rPr>
          <w:rFonts w:asciiTheme="minorHAnsi" w:hAnsiTheme="minorHAnsi" w:cstheme="minorHAnsi"/>
        </w:rPr>
        <w:t xml:space="preserve"> perme</w:t>
      </w:r>
      <w:r w:rsidR="00DB1AD8">
        <w:rPr>
          <w:rFonts w:asciiTheme="minorHAnsi" w:hAnsiTheme="minorHAnsi" w:cstheme="minorHAnsi"/>
        </w:rPr>
        <w:t>t de les programmer une par une dans le code Arduino</w:t>
      </w:r>
    </w:p>
    <w:p w:rsidR="00993BB1" w:rsidRDefault="00DB1AD8" w:rsidP="00AD711C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guise de condensateur, nous avons créé un tableau dans le programme qui filtre les fréquences et ainsi afficher </w:t>
      </w:r>
      <w:r w:rsidR="00AD711C">
        <w:rPr>
          <w:rFonts w:asciiTheme="minorHAnsi" w:hAnsiTheme="minorHAnsi" w:cstheme="minorHAnsi"/>
        </w:rPr>
        <w:t>la différence</w:t>
      </w:r>
      <w:r>
        <w:rPr>
          <w:rFonts w:asciiTheme="minorHAnsi" w:hAnsiTheme="minorHAnsi" w:cstheme="minorHAnsi"/>
        </w:rPr>
        <w:t xml:space="preserve"> dans le graphique</w:t>
      </w:r>
      <w:r w:rsidR="00AD711C">
        <w:rPr>
          <w:rFonts w:asciiTheme="minorHAnsi" w:hAnsiTheme="minorHAnsi" w:cstheme="minorHAnsi"/>
        </w:rPr>
        <w:t>.</w:t>
      </w:r>
    </w:p>
    <w:p w:rsidR="00AD711C" w:rsidRDefault="005D6C80" w:rsidP="00AD711C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Nous avons programmé les LED de tels sorte que :</w:t>
      </w:r>
    </w:p>
    <w:p w:rsidR="005D6C80" w:rsidRDefault="005D6C80" w:rsidP="005D6C8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un doigt sur la patate, la LED rouge s’allume</w:t>
      </w:r>
    </w:p>
    <w:p w:rsidR="005D6C80" w:rsidRDefault="005D6C80" w:rsidP="005D6C8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deux doigts sur la patate, la LED jaune s’allume</w:t>
      </w:r>
    </w:p>
    <w:p w:rsidR="005D6C80" w:rsidRDefault="005D6C80" w:rsidP="0097062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toute la main sur la patate, la LED verte d’allume</w:t>
      </w:r>
    </w:p>
    <w:p w:rsidR="00CB09C8" w:rsidRDefault="00CB09C8" w:rsidP="00CB09C8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Déclaration des variables globales</w:t>
      </w:r>
    </w:p>
    <w:p w:rsidR="00CB09C8" w:rsidRDefault="00CB09C8" w:rsidP="00CB09C8">
      <w:pPr>
        <w:pStyle w:val="NormalWeb"/>
        <w:ind w:left="108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358775</wp:posOffset>
            </wp:positionV>
            <wp:extent cx="5378450" cy="1553845"/>
            <wp:effectExtent l="0" t="0" r="0" b="8255"/>
            <wp:wrapNone/>
            <wp:docPr id="10" name="Image 10" descr="Decla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claV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155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Nous initialisons la carte Arduino en lui indiquant quels ports vont être utilisés et de quelle manière (entrée / sortie, éteint / allumé…)</w:t>
      </w: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5753100" cy="2667000"/>
            <wp:effectExtent l="0" t="0" r="0" b="0"/>
            <wp:wrapNone/>
            <wp:docPr id="9" name="Image 9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t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647065</wp:posOffset>
            </wp:positionV>
            <wp:extent cx="5762625" cy="3333750"/>
            <wp:effectExtent l="0" t="0" r="9525" b="0"/>
            <wp:wrapNone/>
            <wp:docPr id="8" name="Image 8" descr="edb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db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Dans le code suivant, nous initialisons un tableau pour stocker les 20 dernières valeurs. Ensuite nous remplissons le tableau avec les valeurs reçu du port A0 de la carte.</w:t>
      </w: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CB09C8" w:rsidRDefault="00CB09C8" w:rsidP="00CB09C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601980</wp:posOffset>
            </wp:positionV>
            <wp:extent cx="5753100" cy="3476625"/>
            <wp:effectExtent l="0" t="0" r="0" b="9525"/>
            <wp:wrapNone/>
            <wp:docPr id="7" name="Image 7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On enlève  512 a la plus grosse valeur qu’on a </w:t>
      </w:r>
      <w:proofErr w:type="spellStart"/>
      <w:r>
        <w:rPr>
          <w:rFonts w:asciiTheme="minorHAnsi" w:hAnsiTheme="minorHAnsi" w:cstheme="minorHAnsi"/>
        </w:rPr>
        <w:t>stockee</w:t>
      </w:r>
      <w:proofErr w:type="spellEnd"/>
      <w:r>
        <w:rPr>
          <w:rFonts w:asciiTheme="minorHAnsi" w:hAnsiTheme="minorHAnsi" w:cstheme="minorHAnsi"/>
        </w:rPr>
        <w:t xml:space="preserve"> dans la variable test (pour centrer les valeurs sur le graph). Ensuite on regarde dans quelle condition chaque </w:t>
      </w:r>
      <w:proofErr w:type="spellStart"/>
      <w:r>
        <w:rPr>
          <w:rFonts w:asciiTheme="minorHAnsi" w:hAnsiTheme="minorHAnsi" w:cstheme="minorHAnsi"/>
        </w:rPr>
        <w:t>led</w:t>
      </w:r>
      <w:proofErr w:type="spellEnd"/>
      <w:r>
        <w:rPr>
          <w:rFonts w:asciiTheme="minorHAnsi" w:hAnsiTheme="minorHAnsi" w:cstheme="minorHAnsi"/>
        </w:rPr>
        <w:t xml:space="preserve"> sera allumée. </w:t>
      </w: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ind w:left="1080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ind w:left="1080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ind w:left="1080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ind w:left="1080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ind w:left="1080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ind w:left="1080"/>
        <w:rPr>
          <w:rFonts w:asciiTheme="minorHAnsi" w:hAnsiTheme="minorHAnsi" w:cstheme="minorHAnsi"/>
        </w:rPr>
      </w:pPr>
    </w:p>
    <w:p w:rsidR="00CB09C8" w:rsidRDefault="00CB09C8" w:rsidP="00CB09C8">
      <w:pPr>
        <w:pStyle w:val="NormalWeb"/>
        <w:ind w:left="1080"/>
        <w:rPr>
          <w:rFonts w:asciiTheme="minorHAnsi" w:hAnsiTheme="minorHAnsi" w:cstheme="minorHAnsi"/>
        </w:rPr>
      </w:pPr>
    </w:p>
    <w:p w:rsidR="00970626" w:rsidRPr="00970626" w:rsidRDefault="00970626" w:rsidP="00970626">
      <w:pPr>
        <w:pStyle w:val="NormalWeb"/>
        <w:ind w:left="1080"/>
        <w:rPr>
          <w:rFonts w:asciiTheme="minorHAnsi" w:hAnsiTheme="minorHAnsi" w:cstheme="minorHAnsi"/>
        </w:rPr>
      </w:pPr>
    </w:p>
    <w:p w:rsidR="008A1EF6" w:rsidRDefault="008A1EF6" w:rsidP="002A521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 w:rsidRPr="00970626">
        <w:rPr>
          <w:rFonts w:asciiTheme="minorHAnsi" w:hAnsiTheme="minorHAnsi" w:cstheme="minorHAnsi"/>
          <w:sz w:val="32"/>
          <w:szCs w:val="32"/>
          <w:u w:val="single"/>
        </w:rPr>
        <w:lastRenderedPageBreak/>
        <w:t>Présentation du prototype</w:t>
      </w:r>
    </w:p>
    <w:p w:rsidR="00970626" w:rsidRPr="00970626" w:rsidRDefault="00970626" w:rsidP="00970626">
      <w:pPr>
        <w:pStyle w:val="NormalWeb"/>
        <w:ind w:left="720"/>
        <w:rPr>
          <w:rFonts w:asciiTheme="minorHAnsi" w:hAnsiTheme="minorHAnsi" w:cstheme="minorHAnsi"/>
          <w:sz w:val="32"/>
          <w:szCs w:val="32"/>
          <w:u w:val="single"/>
        </w:rPr>
      </w:pPr>
    </w:p>
    <w:p w:rsidR="008C4B3F" w:rsidRDefault="008C4B3F" w:rsidP="008C4B3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le schéma Fritzing de notre circuit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436C0438" wp14:editId="21EAA167">
            <wp:extent cx="5756910" cy="2790825"/>
            <wp:effectExtent l="0" t="0" r="0" b="9525"/>
            <wp:docPr id="2" name="Image 2" descr="C:\Users\tombr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mbr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26" w:rsidRDefault="00970626" w:rsidP="005D6C80">
      <w:pPr>
        <w:pStyle w:val="NormalWeb"/>
        <w:ind w:left="720"/>
        <w:rPr>
          <w:rFonts w:asciiTheme="minorHAnsi" w:hAnsiTheme="minorHAnsi" w:cstheme="minorHAnsi"/>
        </w:rPr>
      </w:pPr>
    </w:p>
    <w:p w:rsidR="005D6C80" w:rsidRDefault="008C4B3F" w:rsidP="00F841B9">
      <w:pPr>
        <w:pStyle w:val="NormalWeb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Ainsi qu’une photo de notre circuit monté</w:t>
      </w:r>
    </w:p>
    <w:p w:rsidR="005D6C80" w:rsidRDefault="008C4B3F" w:rsidP="005D6C80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778F3AF" wp14:editId="662955EA">
            <wp:extent cx="3608639" cy="3864849"/>
            <wp:effectExtent l="5080" t="0" r="0" b="0"/>
            <wp:docPr id="1" name="Image 1" descr="C:\Users\tombr\AppData\Local\Microsoft\Windows\INetCacheContent.Word\15060328_1820458391566029_121618056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br\AppData\Local\Microsoft\Windows\INetCacheContent.Word\15060328_1820458391566029_1216180560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0" t="3687" r="36733"/>
                    <a:stretch/>
                  </pic:blipFill>
                  <pic:spPr bwMode="auto">
                    <a:xfrm rot="5400000">
                      <a:off x="0" y="0"/>
                      <a:ext cx="3608639" cy="386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C80" w:rsidRPr="008A1EF6" w:rsidRDefault="005D6C80" w:rsidP="005D6C80">
      <w:pPr>
        <w:pStyle w:val="NormalWeb"/>
        <w:ind w:left="720"/>
        <w:rPr>
          <w:rFonts w:asciiTheme="minorHAnsi" w:hAnsiTheme="minorHAnsi" w:cstheme="minorHAnsi"/>
        </w:rPr>
      </w:pPr>
    </w:p>
    <w:p w:rsidR="008A1EF6" w:rsidRPr="00970626" w:rsidRDefault="008A1EF6" w:rsidP="002A521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u w:val="single"/>
        </w:rPr>
      </w:pPr>
      <w:r w:rsidRPr="00970626">
        <w:rPr>
          <w:rFonts w:asciiTheme="minorHAnsi" w:hAnsiTheme="minorHAnsi" w:cstheme="minorHAnsi"/>
          <w:sz w:val="32"/>
          <w:u w:val="single"/>
        </w:rPr>
        <w:lastRenderedPageBreak/>
        <w:t>Bilan du projet</w:t>
      </w:r>
    </w:p>
    <w:p w:rsidR="00970626" w:rsidRDefault="00970626" w:rsidP="008C4B3F">
      <w:pPr>
        <w:pStyle w:val="NormalWeb"/>
        <w:ind w:left="720"/>
        <w:rPr>
          <w:rFonts w:asciiTheme="minorHAnsi" w:hAnsiTheme="minorHAnsi" w:cstheme="minorHAnsi"/>
        </w:rPr>
      </w:pPr>
    </w:p>
    <w:p w:rsidR="008C4B3F" w:rsidRDefault="005D6C80" w:rsidP="008C4B3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 projet nous a permis de confirmer les acquis des prosits « résonnance » et « interférence » et de valider les points ou on avait des difficultés</w:t>
      </w:r>
      <w:r w:rsidR="008C4B3F">
        <w:rPr>
          <w:rFonts w:asciiTheme="minorHAnsi" w:hAnsiTheme="minorHAnsi" w:cstheme="minorHAnsi"/>
        </w:rPr>
        <w:t>. Nous avons aussi découvert de nouvelle façon d’interagir avec le courant électrique.</w:t>
      </w:r>
    </w:p>
    <w:p w:rsidR="008C4B3F" w:rsidRDefault="008C4B3F" w:rsidP="008C4B3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fait de réaliser nous même un programme complet </w:t>
      </w:r>
      <w:r w:rsidR="00E22EC2">
        <w:rPr>
          <w:rFonts w:asciiTheme="minorHAnsi" w:hAnsiTheme="minorHAnsi" w:cstheme="minorHAnsi"/>
        </w:rPr>
        <w:t>nous permet de mieux comprendre le fonctionnement du langage C</w:t>
      </w:r>
      <w:r w:rsidR="00711CBD">
        <w:rPr>
          <w:rFonts w:asciiTheme="minorHAnsi" w:hAnsiTheme="minorHAnsi" w:cstheme="minorHAnsi"/>
        </w:rPr>
        <w:t>.</w:t>
      </w:r>
    </w:p>
    <w:p w:rsidR="00711CBD" w:rsidRDefault="00711CBD" w:rsidP="008C4B3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workshops précédents nous ont aidé à réaliser et comprendre les expériences</w:t>
      </w:r>
    </w:p>
    <w:p w:rsidR="00711CBD" w:rsidRDefault="00711CBD" w:rsidP="008C4B3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Nous avons découvert comment fonctionne les projets à l’EXIA.</w:t>
      </w:r>
    </w:p>
    <w:p w:rsidR="00711CBD" w:rsidRDefault="00711CBD" w:rsidP="008C4B3F">
      <w:pPr>
        <w:pStyle w:val="NormalWeb"/>
        <w:ind w:left="720"/>
        <w:rPr>
          <w:rFonts w:asciiTheme="minorHAnsi" w:hAnsiTheme="minorHAnsi" w:cstheme="minorHAnsi"/>
        </w:rPr>
      </w:pPr>
    </w:p>
    <w:p w:rsidR="00711CBD" w:rsidRPr="008A1EF6" w:rsidRDefault="00711CBD" w:rsidP="008C4B3F">
      <w:pPr>
        <w:pStyle w:val="NormalWeb"/>
        <w:ind w:left="720"/>
        <w:rPr>
          <w:rFonts w:asciiTheme="minorHAnsi" w:hAnsiTheme="minorHAnsi" w:cstheme="minorHAnsi"/>
        </w:rPr>
      </w:pPr>
    </w:p>
    <w:p w:rsidR="008A1EF6" w:rsidRDefault="008A1EF6" w:rsidP="002A5217">
      <w:pPr>
        <w:pStyle w:val="NormalWeb"/>
        <w:ind w:left="720"/>
      </w:pPr>
    </w:p>
    <w:p w:rsidR="008A1EF6" w:rsidRDefault="008A1EF6" w:rsidP="00E66E9E"/>
    <w:sectPr w:rsidR="008A1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1FC" w:rsidRDefault="006801FC" w:rsidP="00970626">
      <w:pPr>
        <w:spacing w:after="0" w:line="240" w:lineRule="auto"/>
      </w:pPr>
      <w:r>
        <w:separator/>
      </w:r>
    </w:p>
  </w:endnote>
  <w:endnote w:type="continuationSeparator" w:id="0">
    <w:p w:rsidR="006801FC" w:rsidRDefault="006801FC" w:rsidP="0097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1FC" w:rsidRDefault="006801FC" w:rsidP="00970626">
      <w:pPr>
        <w:spacing w:after="0" w:line="240" w:lineRule="auto"/>
      </w:pPr>
      <w:r>
        <w:separator/>
      </w:r>
    </w:p>
  </w:footnote>
  <w:footnote w:type="continuationSeparator" w:id="0">
    <w:p w:rsidR="006801FC" w:rsidRDefault="006801FC" w:rsidP="00970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42E"/>
    <w:multiLevelType w:val="hybridMultilevel"/>
    <w:tmpl w:val="6DF4B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14BD"/>
    <w:multiLevelType w:val="hybridMultilevel"/>
    <w:tmpl w:val="87F8B1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A76D3"/>
    <w:multiLevelType w:val="hybridMultilevel"/>
    <w:tmpl w:val="9C32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6C40"/>
    <w:multiLevelType w:val="hybridMultilevel"/>
    <w:tmpl w:val="E598BB56"/>
    <w:lvl w:ilvl="0" w:tplc="733E8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5B0E27"/>
    <w:multiLevelType w:val="hybridMultilevel"/>
    <w:tmpl w:val="586E0B9C"/>
    <w:lvl w:ilvl="0" w:tplc="B386A700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9E"/>
    <w:rsid w:val="00031E4F"/>
    <w:rsid w:val="000515EF"/>
    <w:rsid w:val="000C7CA2"/>
    <w:rsid w:val="000F205A"/>
    <w:rsid w:val="00133B26"/>
    <w:rsid w:val="00165508"/>
    <w:rsid w:val="00253F2A"/>
    <w:rsid w:val="002A5217"/>
    <w:rsid w:val="00322B4B"/>
    <w:rsid w:val="003878C9"/>
    <w:rsid w:val="00463E08"/>
    <w:rsid w:val="00475ECF"/>
    <w:rsid w:val="00490A80"/>
    <w:rsid w:val="00554CA5"/>
    <w:rsid w:val="005D6C80"/>
    <w:rsid w:val="005E6ED0"/>
    <w:rsid w:val="006801FC"/>
    <w:rsid w:val="006C486A"/>
    <w:rsid w:val="00711CBD"/>
    <w:rsid w:val="008A1EF6"/>
    <w:rsid w:val="008C4B3F"/>
    <w:rsid w:val="00950262"/>
    <w:rsid w:val="00970626"/>
    <w:rsid w:val="00993BB1"/>
    <w:rsid w:val="00997E45"/>
    <w:rsid w:val="00A35F83"/>
    <w:rsid w:val="00AD6A7D"/>
    <w:rsid w:val="00AD711C"/>
    <w:rsid w:val="00C07C47"/>
    <w:rsid w:val="00C4687A"/>
    <w:rsid w:val="00CB09C8"/>
    <w:rsid w:val="00D33772"/>
    <w:rsid w:val="00D37DE8"/>
    <w:rsid w:val="00DB1AD8"/>
    <w:rsid w:val="00E01377"/>
    <w:rsid w:val="00E22EC2"/>
    <w:rsid w:val="00E66E9E"/>
    <w:rsid w:val="00F8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03BE"/>
  <w15:chartTrackingRefBased/>
  <w15:docId w15:val="{A80455F6-116E-4D11-801F-3D2B7D5B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A1EF6"/>
    <w:pPr>
      <w:ind w:left="720"/>
      <w:contextualSpacing/>
    </w:pPr>
  </w:style>
  <w:style w:type="table" w:styleId="Grilledutableau">
    <w:name w:val="Table Grid"/>
    <w:basedOn w:val="TableauNormal"/>
    <w:uiPriority w:val="59"/>
    <w:rsid w:val="0071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70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0626"/>
  </w:style>
  <w:style w:type="paragraph" w:styleId="Pieddepage">
    <w:name w:val="footer"/>
    <w:basedOn w:val="Normal"/>
    <w:link w:val="PieddepageCar"/>
    <w:uiPriority w:val="99"/>
    <w:unhideWhenUsed/>
    <w:rsid w:val="00970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BRUNETTI TOM</dc:creator>
  <cp:keywords/>
  <dc:description/>
  <cp:lastModifiedBy>BRUNETTI TOM</cp:lastModifiedBy>
  <cp:revision>8</cp:revision>
  <dcterms:created xsi:type="dcterms:W3CDTF">2016-11-15T12:50:00Z</dcterms:created>
  <dcterms:modified xsi:type="dcterms:W3CDTF">2016-11-16T14:44:00Z</dcterms:modified>
</cp:coreProperties>
</file>