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Bending Moment Diagram and Shear Force Diagram</w:t>
      </w:r>
    </w:p>
    <w:p>
      <w:pPr>
        <w:pStyle w:val="Heading2"/>
      </w:pPr>
      <w:r>
        <w:t>Bending Moment Diagram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Shear Force Diagram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ig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Deflection Diagram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fig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