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8581" w14:textId="13F7BC76" w:rsidR="00214A64" w:rsidRPr="001A1651" w:rsidRDefault="001A1651" w:rsidP="001A1651">
      <w:pPr>
        <w:rPr>
          <w:b/>
          <w:bCs/>
        </w:rPr>
      </w:pPr>
      <w:r w:rsidRPr="001A1651">
        <w:rPr>
          <w:b/>
          <w:bCs/>
        </w:rPr>
        <w:t>What headers are included at the top of the code and what are they used for?</w:t>
      </w:r>
    </w:p>
    <w:p w14:paraId="2205AA86" w14:textId="61B7EC6A" w:rsidR="001A1651" w:rsidRDefault="006B647B" w:rsidP="001A1651">
      <w:r>
        <w:t>The headers included at the top of the code are as follows:</w:t>
      </w:r>
    </w:p>
    <w:p w14:paraId="67F58CF3" w14:textId="6283E246" w:rsidR="006B647B" w:rsidRDefault="006B647B" w:rsidP="006B647B">
      <w:pPr>
        <w:pStyle w:val="ListParagraph"/>
        <w:numPr>
          <w:ilvl w:val="0"/>
          <w:numId w:val="1"/>
        </w:numPr>
      </w:pPr>
      <w:proofErr w:type="spellStart"/>
      <w:r>
        <w:t>xdc</w:t>
      </w:r>
      <w:proofErr w:type="spellEnd"/>
      <w:r>
        <w:t>/</w:t>
      </w:r>
      <w:proofErr w:type="spellStart"/>
      <w:r>
        <w:t>std.h</w:t>
      </w:r>
      <w:proofErr w:type="spellEnd"/>
      <w:r>
        <w:t xml:space="preserve"> : This header is used to instantiate function declarations and variable types used in </w:t>
      </w:r>
      <w:proofErr w:type="spellStart"/>
      <w:r>
        <w:t>xdc</w:t>
      </w:r>
      <w:proofErr w:type="spellEnd"/>
      <w:r>
        <w:t xml:space="preserve">/std. This allows the code in Lab2Idle_main.c to use standard variable types such as Bool and </w:t>
      </w:r>
      <w:proofErr w:type="spellStart"/>
      <w:r>
        <w:t>UInt</w:t>
      </w:r>
      <w:proofErr w:type="spellEnd"/>
      <w:r>
        <w:t>.</w:t>
      </w:r>
    </w:p>
    <w:p w14:paraId="1133CCBE" w14:textId="553D02AF" w:rsidR="006B647B" w:rsidRDefault="006B647B" w:rsidP="006B647B">
      <w:pPr>
        <w:pStyle w:val="ListParagraph"/>
        <w:numPr>
          <w:ilvl w:val="0"/>
          <w:numId w:val="1"/>
        </w:numPr>
      </w:pPr>
      <w:proofErr w:type="spellStart"/>
      <w:r>
        <w:t>xdc</w:t>
      </w:r>
      <w:proofErr w:type="spellEnd"/>
      <w:r>
        <w:t>/runtime/</w:t>
      </w:r>
      <w:proofErr w:type="spellStart"/>
      <w:r>
        <w:t>System.h</w:t>
      </w:r>
      <w:proofErr w:type="spellEnd"/>
      <w:r>
        <w:t xml:space="preserve"> : This header is used to instantiate functions declarations for system functions. This allows the code to use </w:t>
      </w:r>
      <w:r w:rsidR="005347B6">
        <w:t xml:space="preserve">the </w:t>
      </w:r>
      <w:proofErr w:type="spellStart"/>
      <w:r w:rsidR="005347B6">
        <w:t>System_printf</w:t>
      </w:r>
      <w:proofErr w:type="spellEnd"/>
      <w:r w:rsidR="005347B6">
        <w:t xml:space="preserve"> function.</w:t>
      </w:r>
    </w:p>
    <w:p w14:paraId="2EF62269" w14:textId="0CAC84E8" w:rsidR="006B647B" w:rsidRDefault="006B647B" w:rsidP="006B647B">
      <w:pPr>
        <w:pStyle w:val="ListParagraph"/>
        <w:numPr>
          <w:ilvl w:val="0"/>
          <w:numId w:val="1"/>
        </w:numPr>
      </w:pPr>
      <w:proofErr w:type="spellStart"/>
      <w:r>
        <w:t>ti</w:t>
      </w:r>
      <w:proofErr w:type="spellEnd"/>
      <w:r>
        <w:t>/</w:t>
      </w:r>
      <w:proofErr w:type="spellStart"/>
      <w:r>
        <w:t>sysbios</w:t>
      </w:r>
      <w:proofErr w:type="spellEnd"/>
      <w:r>
        <w:t>/</w:t>
      </w:r>
      <w:proofErr w:type="spellStart"/>
      <w:r>
        <w:t>BIOS.h</w:t>
      </w:r>
      <w:proofErr w:type="spellEnd"/>
      <w:r>
        <w:t xml:space="preserve"> : </w:t>
      </w:r>
      <w:r w:rsidR="00307B44">
        <w:t xml:space="preserve">This header is used to instantiate function declarations for BIOS functions, as well as related structure definitions. This allows the code to call </w:t>
      </w:r>
      <w:proofErr w:type="spellStart"/>
      <w:r w:rsidR="00307B44">
        <w:t>BIOS_start</w:t>
      </w:r>
      <w:proofErr w:type="spellEnd"/>
      <w:r w:rsidR="00307B44">
        <w:t>()</w:t>
      </w:r>
      <w:r w:rsidR="006E35E6">
        <w:t xml:space="preserve"> to jump to the RTOS.</w:t>
      </w:r>
    </w:p>
    <w:p w14:paraId="276B2440" w14:textId="3E9D3481" w:rsidR="006B647B" w:rsidRDefault="006B647B" w:rsidP="006B647B">
      <w:pPr>
        <w:pStyle w:val="ListParagraph"/>
        <w:numPr>
          <w:ilvl w:val="0"/>
          <w:numId w:val="1"/>
        </w:numPr>
      </w:pPr>
      <w:r>
        <w:t>Headers/F2837xD_device.h :</w:t>
      </w:r>
      <w:r w:rsidR="006E35E6">
        <w:t xml:space="preserve"> This </w:t>
      </w:r>
      <w:r w:rsidR="008A5634">
        <w:t>header includes all the peripheral headers for the F2837xD device, allowing the code to interface with the GPIO for toggling the LED.</w:t>
      </w:r>
    </w:p>
    <w:p w14:paraId="79FBA55F" w14:textId="77777777" w:rsidR="006B647B" w:rsidRDefault="006B647B" w:rsidP="001A1651"/>
    <w:p w14:paraId="11A24F8C" w14:textId="5C3D75CA" w:rsidR="001A1651" w:rsidRDefault="001A1651" w:rsidP="001A1651">
      <w:pPr>
        <w:rPr>
          <w:b/>
          <w:bCs/>
        </w:rPr>
      </w:pPr>
      <w:r w:rsidRPr="001A1651">
        <w:rPr>
          <w:b/>
          <w:bCs/>
        </w:rPr>
        <w:t>How can you see the non-graphical, XDC-script-based version of the .</w:t>
      </w:r>
      <w:proofErr w:type="spellStart"/>
      <w:r w:rsidRPr="001A1651">
        <w:rPr>
          <w:b/>
          <w:bCs/>
        </w:rPr>
        <w:t>cfg</w:t>
      </w:r>
      <w:proofErr w:type="spellEnd"/>
      <w:r w:rsidRPr="001A1651">
        <w:rPr>
          <w:b/>
          <w:bCs/>
        </w:rPr>
        <w:t xml:space="preserve"> file?</w:t>
      </w:r>
    </w:p>
    <w:p w14:paraId="3CDCB3EE" w14:textId="5FDE86DD" w:rsidR="00734CAA" w:rsidRPr="00734CAA" w:rsidRDefault="00734CAA" w:rsidP="001A1651">
      <w:r>
        <w:t>The non-graphical, XDC-script-based version of the .</w:t>
      </w:r>
      <w:proofErr w:type="spellStart"/>
      <w:r>
        <w:t>cfg</w:t>
      </w:r>
      <w:proofErr w:type="spellEnd"/>
      <w:r>
        <w:t xml:space="preserve"> file can be accessed by opening the file with</w:t>
      </w:r>
      <w:r w:rsidR="002C5A84">
        <w:t xml:space="preserve"> the</w:t>
      </w:r>
      <w:r>
        <w:t xml:space="preserve"> X</w:t>
      </w:r>
      <w:proofErr w:type="spellStart"/>
      <w:r>
        <w:t>DCscript</w:t>
      </w:r>
      <w:proofErr w:type="spellEnd"/>
      <w:r>
        <w:t xml:space="preserve"> Editor instead of XGCONF.</w:t>
      </w:r>
    </w:p>
    <w:p w14:paraId="5A36ECCD" w14:textId="082754D6" w:rsidR="001A1651" w:rsidRDefault="001A1651" w:rsidP="001A1651"/>
    <w:p w14:paraId="67EE397B" w14:textId="01A906F6" w:rsidR="001A1651" w:rsidRDefault="001A1651" w:rsidP="001A1651">
      <w:pPr>
        <w:rPr>
          <w:b/>
          <w:bCs/>
        </w:rPr>
      </w:pPr>
      <w:r w:rsidRPr="001A1651">
        <w:rPr>
          <w:b/>
          <w:bCs/>
        </w:rPr>
        <w:t>Find where in the graphical .</w:t>
      </w:r>
      <w:proofErr w:type="spellStart"/>
      <w:r w:rsidRPr="001A1651">
        <w:rPr>
          <w:b/>
          <w:bCs/>
        </w:rPr>
        <w:t>cfg</w:t>
      </w:r>
      <w:proofErr w:type="spellEnd"/>
      <w:r w:rsidRPr="001A1651">
        <w:rPr>
          <w:b/>
          <w:bCs/>
        </w:rPr>
        <w:t xml:space="preserve"> you can set the size of the buffer. Try changing it and observing the </w:t>
      </w:r>
      <w:proofErr w:type="spellStart"/>
      <w:r w:rsidRPr="001A1651">
        <w:rPr>
          <w:b/>
          <w:bCs/>
        </w:rPr>
        <w:t>OutputBuffer</w:t>
      </w:r>
      <w:proofErr w:type="spellEnd"/>
      <w:r w:rsidRPr="001A1651">
        <w:rPr>
          <w:b/>
          <w:bCs/>
        </w:rPr>
        <w:t>.</w:t>
      </w:r>
    </w:p>
    <w:p w14:paraId="3F177C4F" w14:textId="5C94D270" w:rsidR="00C9055B" w:rsidRDefault="007734A8" w:rsidP="001A1651">
      <w:r>
        <w:t xml:space="preserve">The buffer size of </w:t>
      </w:r>
      <w:proofErr w:type="spellStart"/>
      <w:r>
        <w:t>SysMin</w:t>
      </w:r>
      <w:proofErr w:type="spellEnd"/>
      <w:r>
        <w:t xml:space="preserve"> can be adjusted by left-clicking on </w:t>
      </w:r>
      <w:proofErr w:type="spellStart"/>
      <w:r>
        <w:t>SysMin</w:t>
      </w:r>
      <w:proofErr w:type="spellEnd"/>
      <w:r>
        <w:t xml:space="preserve"> under the</w:t>
      </w:r>
      <w:r w:rsidR="00AE6853">
        <w:t xml:space="preserve"> </w:t>
      </w:r>
      <w:r>
        <w:t>Outline section when using the graphical .</w:t>
      </w:r>
      <w:proofErr w:type="spellStart"/>
      <w:r>
        <w:t>cfg</w:t>
      </w:r>
      <w:proofErr w:type="spellEnd"/>
      <w:r>
        <w:t>. The default is set to 128 chars but adjusting it, for example increasing it to 256, adjusts the amount of data stored in the buffer before it circles back.</w:t>
      </w:r>
      <w:r w:rsidR="00543265">
        <w:t xml:space="preserve"> Increasing the buffer size, increases the amount of data able to be buffered before it is overwritten</w:t>
      </w:r>
      <w:r w:rsidR="00AA17F8">
        <w:t>.</w:t>
      </w:r>
    </w:p>
    <w:p w14:paraId="76355E35" w14:textId="77777777" w:rsidR="00A951AA" w:rsidRDefault="00C9055B" w:rsidP="00A951AA">
      <w:pPr>
        <w:keepNext/>
        <w:jc w:val="center"/>
      </w:pPr>
      <w:r w:rsidRPr="00C9055B">
        <w:rPr>
          <w:b/>
          <w:bCs/>
        </w:rPr>
        <w:drawing>
          <wp:inline distT="0" distB="0" distL="0" distR="0" wp14:anchorId="2E0A56FB" wp14:editId="4C710037">
            <wp:extent cx="5943600" cy="16637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b="13101"/>
                    <a:stretch/>
                  </pic:blipFill>
                  <pic:spPr bwMode="auto"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D00B0" w14:textId="03FE5673" w:rsidR="00C9055B" w:rsidRDefault="00A951AA" w:rsidP="00A951AA">
      <w:pPr>
        <w:pStyle w:val="Caption"/>
        <w:jc w:val="center"/>
      </w:pPr>
      <w:r>
        <w:t xml:space="preserve">Figure </w:t>
      </w:r>
      <w:fldSimple w:instr=" SEQ Figure \* ARABIC ">
        <w:r w:rsidR="006E47AA">
          <w:rPr>
            <w:noProof/>
          </w:rPr>
          <w:t>1</w:t>
        </w:r>
      </w:fldSimple>
      <w:r>
        <w:t xml:space="preserve">: </w:t>
      </w:r>
      <w:proofErr w:type="spellStart"/>
      <w:r>
        <w:t>SysMin</w:t>
      </w:r>
      <w:proofErr w:type="spellEnd"/>
      <w:r>
        <w:t xml:space="preserve"> buffer size adjustment from 128 to 256 in SYS/BIOS.</w:t>
      </w:r>
    </w:p>
    <w:p w14:paraId="43C379F8" w14:textId="41BFADA8" w:rsidR="00E30969" w:rsidRDefault="00E30969" w:rsidP="00E30969">
      <w:pPr>
        <w:keepNext/>
        <w:jc w:val="center"/>
      </w:pPr>
      <w:r w:rsidRPr="00E30969">
        <w:lastRenderedPageBreak/>
        <w:drawing>
          <wp:inline distT="0" distB="0" distL="0" distR="0" wp14:anchorId="03879485" wp14:editId="2BBA0A23">
            <wp:extent cx="2006600" cy="2065618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06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C4DB" w14:textId="2AD362BD" w:rsidR="00E30969" w:rsidRDefault="00E30969" w:rsidP="00E30969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6E47AA">
          <w:rPr>
            <w:noProof/>
          </w:rPr>
          <w:t>2</w:t>
        </w:r>
      </w:fldSimple>
      <w:r>
        <w:t xml:space="preserve">: </w:t>
      </w:r>
      <w:proofErr w:type="spellStart"/>
      <w:r>
        <w:t>OutputBuffer</w:t>
      </w:r>
      <w:proofErr w:type="spellEnd"/>
      <w:r>
        <w:t xml:space="preserve"> with size of 256 chars</w:t>
      </w:r>
      <w:r>
        <w:rPr>
          <w:noProof/>
        </w:rPr>
        <w:t>.</w:t>
      </w:r>
    </w:p>
    <w:p w14:paraId="7ED0BC24" w14:textId="54C61BDC" w:rsidR="00E30969" w:rsidRDefault="00E30969" w:rsidP="00E30969">
      <w:pPr>
        <w:keepNext/>
        <w:jc w:val="center"/>
      </w:pPr>
      <w:r w:rsidRPr="00E30969">
        <w:drawing>
          <wp:inline distT="0" distB="0" distL="0" distR="0" wp14:anchorId="5504A7B8" wp14:editId="5541F57A">
            <wp:extent cx="2730500" cy="154332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5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1DFC" w14:textId="0490B531" w:rsidR="00E30969" w:rsidRPr="00E30969" w:rsidRDefault="00E30969" w:rsidP="00E30969">
      <w:pPr>
        <w:pStyle w:val="Caption"/>
        <w:jc w:val="center"/>
      </w:pPr>
      <w:r>
        <w:t xml:space="preserve">Figure </w:t>
      </w:r>
      <w:fldSimple w:instr=" SEQ Figure \* ARABIC ">
        <w:r w:rsidR="006E47AA">
          <w:rPr>
            <w:noProof/>
          </w:rPr>
          <w:t>3</w:t>
        </w:r>
      </w:fldSimple>
      <w:r>
        <w:t xml:space="preserve">: </w:t>
      </w:r>
      <w:proofErr w:type="spellStart"/>
      <w:r>
        <w:t>OutputBuffer</w:t>
      </w:r>
      <w:proofErr w:type="spellEnd"/>
      <w:r>
        <w:t xml:space="preserve"> with size of 64 chars. Visibly smaller when compared to buffer size 256.</w:t>
      </w:r>
    </w:p>
    <w:p w14:paraId="210AD894" w14:textId="4075B1DD" w:rsidR="00A951AA" w:rsidRDefault="00A951AA">
      <w:r>
        <w:br w:type="page"/>
      </w:r>
    </w:p>
    <w:p w14:paraId="427C0AA8" w14:textId="21E6D05A" w:rsidR="001A1651" w:rsidRDefault="001A1651" w:rsidP="001A1651">
      <w:pPr>
        <w:rPr>
          <w:b/>
          <w:bCs/>
        </w:rPr>
      </w:pPr>
      <w:r w:rsidRPr="001A1651">
        <w:rPr>
          <w:b/>
          <w:bCs/>
        </w:rPr>
        <w:lastRenderedPageBreak/>
        <w:t>Research the benefits of using a PLL to produce the CPU clock and describe two of them.</w:t>
      </w:r>
    </w:p>
    <w:p w14:paraId="2ED3D5C0" w14:textId="638F3022" w:rsidR="00282B35" w:rsidRDefault="00956CE8" w:rsidP="00282B35">
      <w:pPr>
        <w:pStyle w:val="ListParagraph"/>
        <w:numPr>
          <w:ilvl w:val="0"/>
          <w:numId w:val="2"/>
        </w:numPr>
      </w:pPr>
      <w:r>
        <w:t>A PLL can generate a much higher frequency than the reference frequency, this requires a lower frequency crystal</w:t>
      </w:r>
      <w:r w:rsidR="005E605D">
        <w:t xml:space="preserve">. This is evident in </w:t>
      </w:r>
      <w:r w:rsidR="0090150A">
        <w:t xml:space="preserve">the </w:t>
      </w:r>
      <w:proofErr w:type="spellStart"/>
      <w:r w:rsidR="0090150A">
        <w:t>LaunchPad</w:t>
      </w:r>
      <w:proofErr w:type="spellEnd"/>
      <w:r w:rsidR="0090150A">
        <w:t xml:space="preserve"> schematic, which has a 10MHz crystal but a max clock rate of 200MHz. </w:t>
      </w:r>
    </w:p>
    <w:p w14:paraId="36E00FEE" w14:textId="1AC0BD15" w:rsidR="00956CE8" w:rsidRPr="00282B35" w:rsidRDefault="00956CE8" w:rsidP="00282B35">
      <w:pPr>
        <w:pStyle w:val="ListParagraph"/>
        <w:numPr>
          <w:ilvl w:val="0"/>
          <w:numId w:val="2"/>
        </w:numPr>
      </w:pPr>
      <w:r>
        <w:t>The frequency of the CPU can be adjusted through software-based configuration.</w:t>
      </w:r>
      <w:r w:rsidR="005E605D">
        <w:t xml:space="preserve"> This allows the designer to change the speed of the clock </w:t>
      </w:r>
      <w:r w:rsidR="00CB7947">
        <w:t xml:space="preserve">to best suit </w:t>
      </w:r>
      <w:r w:rsidR="00786AA4">
        <w:t>the</w:t>
      </w:r>
      <w:r w:rsidR="00CB7947">
        <w:t xml:space="preserve"> application.</w:t>
      </w:r>
    </w:p>
    <w:p w14:paraId="1014CDEE" w14:textId="092CD990" w:rsidR="001A1651" w:rsidRDefault="001A1651" w:rsidP="001A1651"/>
    <w:p w14:paraId="18A32256" w14:textId="255A5EF3" w:rsidR="001A1651" w:rsidRDefault="001A1651" w:rsidP="001A1651">
      <w:pPr>
        <w:rPr>
          <w:b/>
          <w:bCs/>
        </w:rPr>
      </w:pPr>
      <w:r w:rsidRPr="001A1651">
        <w:rPr>
          <w:b/>
          <w:bCs/>
        </w:rPr>
        <w:t>Are the settings we have chosen guaranteed to always generate a 200MHz CPU clock and never exceed it? Explain your answer.</w:t>
      </w:r>
    </w:p>
    <w:p w14:paraId="4DB0785E" w14:textId="41782E96" w:rsidR="001A1651" w:rsidRDefault="00BA52A7" w:rsidP="001A1651">
      <w:r>
        <w:t>Given that a PLL is a control loop, it’s possible that there will be overshoot as the clock approaches the set point.</w:t>
      </w:r>
      <w:r w:rsidR="00770E8E">
        <w:t xml:space="preserve"> This would result in a higher CPU clock frequency</w:t>
      </w:r>
      <w:r w:rsidR="00B34366">
        <w:t xml:space="preserve"> than 200MHz</w:t>
      </w:r>
      <w:r w:rsidR="00770E8E">
        <w:t xml:space="preserve">. However, once the loop reaches </w:t>
      </w:r>
      <w:r w:rsidR="00B34366">
        <w:t>steady state</w:t>
      </w:r>
      <w:r w:rsidR="00770E8E">
        <w:t xml:space="preserve"> it will have much less deviation from the set point. That is to say, it is still possible for the clock to exceed 200MHz with the settings we have chosen.</w:t>
      </w:r>
    </w:p>
    <w:p w14:paraId="3AA00191" w14:textId="2768DFAF" w:rsidR="004C7859" w:rsidRDefault="004C7859" w:rsidP="001A1651"/>
    <w:p w14:paraId="7D5A0567" w14:textId="5F33B687" w:rsidR="004C7859" w:rsidRDefault="004C7859" w:rsidP="001A1651">
      <w:pPr>
        <w:rPr>
          <w:b/>
          <w:bCs/>
        </w:rPr>
      </w:pPr>
      <w:r>
        <w:rPr>
          <w:b/>
          <w:bCs/>
        </w:rPr>
        <w:t>Snapshot of the RTOS Object View Display</w:t>
      </w:r>
      <w:r w:rsidR="00BA5B77">
        <w:rPr>
          <w:b/>
          <w:bCs/>
        </w:rPr>
        <w:t xml:space="preserve"> and User Defined Idle Functions</w:t>
      </w:r>
    </w:p>
    <w:p w14:paraId="2264F4B4" w14:textId="73EF7A3C" w:rsidR="00EB6867" w:rsidRPr="00EB6867" w:rsidRDefault="00EB6867" w:rsidP="001A1651">
      <w:r>
        <w:t>The following image</w:t>
      </w:r>
      <w:r w:rsidR="00B079FB">
        <w:t>s</w:t>
      </w:r>
      <w:r>
        <w:t xml:space="preserve"> </w:t>
      </w:r>
      <w:r w:rsidR="00B079FB">
        <w:t>are</w:t>
      </w:r>
      <w:r>
        <w:t xml:space="preserve"> the bock diagram of the SYS/BIOS</w:t>
      </w:r>
      <w:r w:rsidR="00EF1BD8">
        <w:t xml:space="preserve"> </w:t>
      </w:r>
      <w:r>
        <w:t>graphical interface</w:t>
      </w:r>
      <w:r w:rsidR="00B079FB">
        <w:t xml:space="preserve"> and the User Defined Idle Functions section where myIdleFxn2 is defined</w:t>
      </w:r>
      <w:r w:rsidR="007A3489">
        <w:t>, respectively</w:t>
      </w:r>
      <w:r w:rsidR="00B079FB">
        <w:t>.</w:t>
      </w:r>
    </w:p>
    <w:p w14:paraId="2F4C1254" w14:textId="77777777" w:rsidR="006E47AA" w:rsidRDefault="00EB6867" w:rsidP="006E47AA">
      <w:pPr>
        <w:keepNext/>
      </w:pPr>
      <w:r w:rsidRPr="00EB6867">
        <w:drawing>
          <wp:inline distT="0" distB="0" distL="0" distR="0" wp14:anchorId="1F22F2BD" wp14:editId="4183B651">
            <wp:extent cx="6162261" cy="3561359"/>
            <wp:effectExtent l="0" t="0" r="0" b="1270"/>
            <wp:docPr id="5" name="Picture 5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&#10;&#10;Description automatically generated"/>
                    <pic:cNvPicPr/>
                  </pic:nvPicPr>
                  <pic:blipFill rotWithShape="1">
                    <a:blip r:embed="rId10"/>
                    <a:srcRect r="4482"/>
                    <a:stretch/>
                  </pic:blipFill>
                  <pic:spPr bwMode="auto">
                    <a:xfrm>
                      <a:off x="0" y="0"/>
                      <a:ext cx="6174469" cy="356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7146F" w14:textId="42C1A198" w:rsidR="00FB2422" w:rsidRDefault="006E47AA" w:rsidP="006E47A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RTOS Object View</w:t>
      </w:r>
    </w:p>
    <w:p w14:paraId="706CB236" w14:textId="77777777" w:rsidR="006E47AA" w:rsidRDefault="00B079FB" w:rsidP="006E47AA">
      <w:pPr>
        <w:keepNext/>
      </w:pPr>
      <w:r w:rsidRPr="00B079FB">
        <w:lastRenderedPageBreak/>
        <w:drawing>
          <wp:inline distT="0" distB="0" distL="0" distR="0" wp14:anchorId="4B0D8537" wp14:editId="12342588">
            <wp:extent cx="5943600" cy="355155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292F" w14:textId="0A78DF01" w:rsidR="00B079FB" w:rsidRPr="00FB2422" w:rsidRDefault="006E47AA" w:rsidP="006E47A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RTOS Idle Functions</w:t>
      </w:r>
    </w:p>
    <w:sectPr w:rsidR="00B079FB" w:rsidRPr="00FB2422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84CB7" w14:textId="77777777" w:rsidR="00D92C38" w:rsidRDefault="00D92C38" w:rsidP="00214A64">
      <w:pPr>
        <w:spacing w:after="0" w:line="240" w:lineRule="auto"/>
      </w:pPr>
      <w:r>
        <w:separator/>
      </w:r>
    </w:p>
  </w:endnote>
  <w:endnote w:type="continuationSeparator" w:id="0">
    <w:p w14:paraId="007CCABB" w14:textId="77777777" w:rsidR="00D92C38" w:rsidRDefault="00D92C38" w:rsidP="00214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703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12C87C9" w14:textId="583091AE" w:rsidR="00E23DE1" w:rsidRDefault="00E23DE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C53678" w14:textId="77777777" w:rsidR="00E23DE1" w:rsidRDefault="00E23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69F44" w14:textId="77777777" w:rsidR="00D92C38" w:rsidRDefault="00D92C38" w:rsidP="00214A64">
      <w:pPr>
        <w:spacing w:after="0" w:line="240" w:lineRule="auto"/>
      </w:pPr>
      <w:r>
        <w:separator/>
      </w:r>
    </w:p>
  </w:footnote>
  <w:footnote w:type="continuationSeparator" w:id="0">
    <w:p w14:paraId="4983648B" w14:textId="77777777" w:rsidR="00D92C38" w:rsidRDefault="00D92C38" w:rsidP="00214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959CD" w14:textId="45B05619" w:rsidR="00214A64" w:rsidRDefault="00214A64">
    <w:pPr>
      <w:pStyle w:val="Header"/>
    </w:pPr>
    <w:r>
      <w:t xml:space="preserve">ELEX7820 Lab </w:t>
    </w:r>
    <w:r w:rsidR="001A1651">
      <w:t>2</w:t>
    </w:r>
    <w:r>
      <w:tab/>
    </w:r>
    <w:r>
      <w:tab/>
      <w:t>Matthew Peeters</w:t>
    </w:r>
  </w:p>
  <w:p w14:paraId="0480107E" w14:textId="16DCB19C" w:rsidR="00214A64" w:rsidRDefault="00214A64">
    <w:pPr>
      <w:pStyle w:val="Header"/>
    </w:pPr>
    <w:r>
      <w:t>2021-</w:t>
    </w:r>
    <w:r w:rsidR="001A1651">
      <w:t>10-11</w:t>
    </w:r>
    <w:r>
      <w:tab/>
    </w:r>
    <w:r>
      <w:tab/>
      <w:t>A01014378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F24F8"/>
    <w:multiLevelType w:val="hybridMultilevel"/>
    <w:tmpl w:val="295294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728D8"/>
    <w:multiLevelType w:val="hybridMultilevel"/>
    <w:tmpl w:val="741A782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E4"/>
    <w:rsid w:val="0001269A"/>
    <w:rsid w:val="000411CB"/>
    <w:rsid w:val="000968D5"/>
    <w:rsid w:val="000A1E74"/>
    <w:rsid w:val="000A7F74"/>
    <w:rsid w:val="000C0836"/>
    <w:rsid w:val="000C28F5"/>
    <w:rsid w:val="000F117B"/>
    <w:rsid w:val="00140F88"/>
    <w:rsid w:val="001616B8"/>
    <w:rsid w:val="00173FCD"/>
    <w:rsid w:val="00184032"/>
    <w:rsid w:val="0019239E"/>
    <w:rsid w:val="001A1651"/>
    <w:rsid w:val="001C35C6"/>
    <w:rsid w:val="00214A64"/>
    <w:rsid w:val="00245952"/>
    <w:rsid w:val="00262272"/>
    <w:rsid w:val="00282B35"/>
    <w:rsid w:val="00290C04"/>
    <w:rsid w:val="002A400F"/>
    <w:rsid w:val="002A6FE4"/>
    <w:rsid w:val="002C5A84"/>
    <w:rsid w:val="002D6836"/>
    <w:rsid w:val="002E0B0A"/>
    <w:rsid w:val="002F6A8D"/>
    <w:rsid w:val="0030575A"/>
    <w:rsid w:val="00307B44"/>
    <w:rsid w:val="0031101D"/>
    <w:rsid w:val="00314B83"/>
    <w:rsid w:val="00344887"/>
    <w:rsid w:val="00347C5E"/>
    <w:rsid w:val="00362470"/>
    <w:rsid w:val="00363B03"/>
    <w:rsid w:val="003B4D97"/>
    <w:rsid w:val="00421337"/>
    <w:rsid w:val="00454F1D"/>
    <w:rsid w:val="00457AEF"/>
    <w:rsid w:val="00476204"/>
    <w:rsid w:val="004B1DDD"/>
    <w:rsid w:val="004B519D"/>
    <w:rsid w:val="004C3450"/>
    <w:rsid w:val="004C7859"/>
    <w:rsid w:val="004D3AF1"/>
    <w:rsid w:val="004D7BBA"/>
    <w:rsid w:val="004F2AEF"/>
    <w:rsid w:val="005347B6"/>
    <w:rsid w:val="00543265"/>
    <w:rsid w:val="00560177"/>
    <w:rsid w:val="00570883"/>
    <w:rsid w:val="00574793"/>
    <w:rsid w:val="005C7301"/>
    <w:rsid w:val="005E605D"/>
    <w:rsid w:val="00615532"/>
    <w:rsid w:val="00653BE7"/>
    <w:rsid w:val="006639D5"/>
    <w:rsid w:val="00670E12"/>
    <w:rsid w:val="00686455"/>
    <w:rsid w:val="00697CAB"/>
    <w:rsid w:val="006B647B"/>
    <w:rsid w:val="006E35E6"/>
    <w:rsid w:val="006E47AA"/>
    <w:rsid w:val="006E628E"/>
    <w:rsid w:val="006E6896"/>
    <w:rsid w:val="00716A99"/>
    <w:rsid w:val="00734CAA"/>
    <w:rsid w:val="0074323F"/>
    <w:rsid w:val="0075274B"/>
    <w:rsid w:val="007541B4"/>
    <w:rsid w:val="00770E8E"/>
    <w:rsid w:val="007734A8"/>
    <w:rsid w:val="00786AA4"/>
    <w:rsid w:val="007A3489"/>
    <w:rsid w:val="007A41BB"/>
    <w:rsid w:val="007A6C6E"/>
    <w:rsid w:val="007B4090"/>
    <w:rsid w:val="007E0685"/>
    <w:rsid w:val="007E75D8"/>
    <w:rsid w:val="007F5921"/>
    <w:rsid w:val="008077A5"/>
    <w:rsid w:val="008303D8"/>
    <w:rsid w:val="00857597"/>
    <w:rsid w:val="008617DE"/>
    <w:rsid w:val="00866CB9"/>
    <w:rsid w:val="008A5634"/>
    <w:rsid w:val="008C6438"/>
    <w:rsid w:val="0090150A"/>
    <w:rsid w:val="00910AB4"/>
    <w:rsid w:val="00923C4E"/>
    <w:rsid w:val="0095223B"/>
    <w:rsid w:val="00956CE8"/>
    <w:rsid w:val="00960085"/>
    <w:rsid w:val="00970687"/>
    <w:rsid w:val="00984F70"/>
    <w:rsid w:val="0098659E"/>
    <w:rsid w:val="0099476A"/>
    <w:rsid w:val="00995472"/>
    <w:rsid w:val="00996177"/>
    <w:rsid w:val="009A60E1"/>
    <w:rsid w:val="009B7279"/>
    <w:rsid w:val="009C05F4"/>
    <w:rsid w:val="009C5745"/>
    <w:rsid w:val="009E044A"/>
    <w:rsid w:val="009E6125"/>
    <w:rsid w:val="00A008B8"/>
    <w:rsid w:val="00A027B2"/>
    <w:rsid w:val="00A23CD0"/>
    <w:rsid w:val="00A258A1"/>
    <w:rsid w:val="00A53E43"/>
    <w:rsid w:val="00A7140D"/>
    <w:rsid w:val="00A80577"/>
    <w:rsid w:val="00A81E3A"/>
    <w:rsid w:val="00A8416E"/>
    <w:rsid w:val="00A951AA"/>
    <w:rsid w:val="00AA17F8"/>
    <w:rsid w:val="00AA424A"/>
    <w:rsid w:val="00AA7FCD"/>
    <w:rsid w:val="00AC442E"/>
    <w:rsid w:val="00AC64BE"/>
    <w:rsid w:val="00AD073C"/>
    <w:rsid w:val="00AD6469"/>
    <w:rsid w:val="00AE6853"/>
    <w:rsid w:val="00AF4F7A"/>
    <w:rsid w:val="00B079FB"/>
    <w:rsid w:val="00B14F99"/>
    <w:rsid w:val="00B34366"/>
    <w:rsid w:val="00B35B05"/>
    <w:rsid w:val="00B7777A"/>
    <w:rsid w:val="00BA52A7"/>
    <w:rsid w:val="00BA5B77"/>
    <w:rsid w:val="00BD5842"/>
    <w:rsid w:val="00BE14A6"/>
    <w:rsid w:val="00BE75B6"/>
    <w:rsid w:val="00C13B5F"/>
    <w:rsid w:val="00C41CDE"/>
    <w:rsid w:val="00C63271"/>
    <w:rsid w:val="00C637ED"/>
    <w:rsid w:val="00C71996"/>
    <w:rsid w:val="00C7494B"/>
    <w:rsid w:val="00C9055B"/>
    <w:rsid w:val="00C9596C"/>
    <w:rsid w:val="00C9699F"/>
    <w:rsid w:val="00CA5262"/>
    <w:rsid w:val="00CB7947"/>
    <w:rsid w:val="00CC7ED2"/>
    <w:rsid w:val="00CE664D"/>
    <w:rsid w:val="00D1544D"/>
    <w:rsid w:val="00D50AA3"/>
    <w:rsid w:val="00D56458"/>
    <w:rsid w:val="00D567D2"/>
    <w:rsid w:val="00D57BFC"/>
    <w:rsid w:val="00D600E7"/>
    <w:rsid w:val="00D751C6"/>
    <w:rsid w:val="00D867F5"/>
    <w:rsid w:val="00D92C38"/>
    <w:rsid w:val="00D9379D"/>
    <w:rsid w:val="00DB0704"/>
    <w:rsid w:val="00DE1C1D"/>
    <w:rsid w:val="00DF1F96"/>
    <w:rsid w:val="00E04CE1"/>
    <w:rsid w:val="00E23DE1"/>
    <w:rsid w:val="00E30969"/>
    <w:rsid w:val="00E60D51"/>
    <w:rsid w:val="00E71045"/>
    <w:rsid w:val="00E950C6"/>
    <w:rsid w:val="00EA15DF"/>
    <w:rsid w:val="00EB6867"/>
    <w:rsid w:val="00EE33CA"/>
    <w:rsid w:val="00EF1A05"/>
    <w:rsid w:val="00EF1BD8"/>
    <w:rsid w:val="00F00B50"/>
    <w:rsid w:val="00F178A1"/>
    <w:rsid w:val="00F20CA9"/>
    <w:rsid w:val="00F276B8"/>
    <w:rsid w:val="00F3148C"/>
    <w:rsid w:val="00F31EDC"/>
    <w:rsid w:val="00F412B8"/>
    <w:rsid w:val="00F626D2"/>
    <w:rsid w:val="00F86DF9"/>
    <w:rsid w:val="00F87B46"/>
    <w:rsid w:val="00FB2422"/>
    <w:rsid w:val="00FD2A2F"/>
    <w:rsid w:val="00FD2B69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5645"/>
  <w15:chartTrackingRefBased/>
  <w15:docId w15:val="{76888A0F-6E6A-4D21-AFE2-CEBCB873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A64"/>
  </w:style>
  <w:style w:type="paragraph" w:styleId="Footer">
    <w:name w:val="footer"/>
    <w:basedOn w:val="Normal"/>
    <w:link w:val="FooterChar"/>
    <w:uiPriority w:val="99"/>
    <w:unhideWhenUsed/>
    <w:rsid w:val="00214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A64"/>
  </w:style>
  <w:style w:type="character" w:styleId="PlaceholderText">
    <w:name w:val="Placeholder Text"/>
    <w:basedOn w:val="DefaultParagraphFont"/>
    <w:uiPriority w:val="99"/>
    <w:semiHidden/>
    <w:rsid w:val="00F3148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B72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96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64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1E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E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E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E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E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Peeters</dc:creator>
  <cp:keywords/>
  <dc:description/>
  <cp:lastModifiedBy>Matt Peeters</cp:lastModifiedBy>
  <cp:revision>171</cp:revision>
  <dcterms:created xsi:type="dcterms:W3CDTF">2021-09-22T23:12:00Z</dcterms:created>
  <dcterms:modified xsi:type="dcterms:W3CDTF">2021-10-13T17:09:00Z</dcterms:modified>
</cp:coreProperties>
</file>