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60"/>
          <w:szCs w:val="60"/>
          <w:rtl w:val="0"/>
        </w:rPr>
        <w:t xml:space="preserve">Carfleet App #2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CarTypeEnum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Lav en enum med navnet CarTypeEnum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Den skal være inden for namespacet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Giv den disse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Convertible, Muscle, Luxury, Minivan, Family, OffRoader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SportsCar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Lav en klasse ned navnet SportsCar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Den skal arve fra Car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Lav en Auto-Property af typen CarTypeEnum med navnet Cartype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field af typen bool med navnet isRoofUp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Lav en constructor som modtager alle de samme properties fra Car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Lav en ny propertie der der har navnet isRoofUp og som også er true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Den skal også have en :base som modtager navne fra de parameters du lige har lavet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tip:      :base(make,model,year,currentValu)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I constructoren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Give Cartype værdien CarTypeEnum.Convertible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Giv IsRoofUp værdien isRoofUp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Lav nu en public methode med navnet RoofUp som returnerer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Jeep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klasse ned navnet Jeep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 skal arve fra Car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Auto-Property af typen CarTypeEnum med navnet Cartype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et field af typen bool med navnet offRoadAbility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constructor som modtager alle de samme properties fra Car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ny propertie der der har navnet offRoadAbility og som også er true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 skal også have en :base som modtager navne fra de parameters du lige har lavet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tip:      :base(make,model,year,currentValu)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 constructoren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 Cartype værdien CarTypeEnum.OffRoader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 OffRoadAbility værdien offRoadAbility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nu en public methode med navnet UseRoadAbility som returnerer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