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5AB6" w14:textId="0B912221" w:rsidR="00C97530" w:rsidRDefault="00177099" w:rsidP="00B46382">
      <w:pPr>
        <w:spacing w:before="100" w:after="100"/>
        <w:ind w:left="0"/>
        <w:contextualSpacing/>
      </w:pPr>
      <w:r>
        <w:tab/>
      </w:r>
      <w:r>
        <w:tab/>
      </w:r>
      <w:r w:rsidR="00401AF5">
        <w:t xml:space="preserve">       </w:t>
      </w:r>
      <w:r>
        <w:tab/>
      </w:r>
      <w:r>
        <w:tab/>
      </w:r>
      <w:r w:rsidR="00401AF5">
        <w:t xml:space="preserve">           </w:t>
      </w:r>
      <w:r w:rsidR="00B46382">
        <w:t xml:space="preserve">Notes and Summary </w:t>
      </w:r>
    </w:p>
    <w:p w14:paraId="24AECD16" w14:textId="51D5DDBA" w:rsidR="00B46382" w:rsidRPr="003714E8" w:rsidRDefault="00177099" w:rsidP="00B46382">
      <w:pPr>
        <w:spacing w:before="100" w:after="100"/>
        <w:ind w:left="0"/>
        <w:contextualSpacing/>
      </w:pPr>
      <w:r>
        <w:tab/>
      </w:r>
      <w:r w:rsidR="00401AF5">
        <w:t xml:space="preserve">           </w:t>
      </w:r>
      <w:r w:rsidR="00B46382">
        <w:t xml:space="preserve">Tel Aviv U </w:t>
      </w:r>
      <w:r w:rsidR="00C97530">
        <w:t>(</w:t>
      </w:r>
      <w:proofErr w:type="spellStart"/>
      <w:r w:rsidR="00C97530">
        <w:t>etc</w:t>
      </w:r>
      <w:proofErr w:type="spellEnd"/>
      <w:r w:rsidR="00C97530">
        <w:t xml:space="preserve">) </w:t>
      </w:r>
      <w:r w:rsidR="00B46382">
        <w:t xml:space="preserve">Getting to the Root of Concurrent </w:t>
      </w:r>
      <w:r w:rsidR="00B46382" w:rsidRPr="003714E8">
        <w:rPr>
          <w:i/>
          <w:iCs/>
          <w:u w:val="single"/>
        </w:rPr>
        <w:t>BST Performance</w:t>
      </w:r>
    </w:p>
    <w:p w14:paraId="60FE9E15" w14:textId="77777777" w:rsidR="00B46382" w:rsidRDefault="00B46382" w:rsidP="00B46382">
      <w:pPr>
        <w:spacing w:before="100" w:after="100"/>
        <w:ind w:left="0"/>
        <w:contextualSpacing/>
      </w:pPr>
    </w:p>
    <w:p w14:paraId="23036459" w14:textId="77777777" w:rsidR="00DD6517" w:rsidRDefault="00DD6517" w:rsidP="00B46382">
      <w:pPr>
        <w:spacing w:before="100" w:after="100"/>
        <w:ind w:left="0"/>
        <w:contextualSpacing/>
      </w:pPr>
    </w:p>
    <w:p w14:paraId="542D6034" w14:textId="77777777" w:rsidR="00D567A7" w:rsidRDefault="00D567A7" w:rsidP="00B46382">
      <w:pPr>
        <w:spacing w:before="100" w:after="100"/>
        <w:ind w:left="0"/>
        <w:contextualSpacing/>
      </w:pPr>
      <w:r w:rsidRPr="00DD6517">
        <w:rPr>
          <w:i/>
          <w:iCs/>
          <w:u w:val="single"/>
        </w:rPr>
        <w:t>Key words</w:t>
      </w:r>
      <w:r>
        <w:t>;</w:t>
      </w:r>
    </w:p>
    <w:p w14:paraId="0392089F" w14:textId="67D98D4D" w:rsidR="004A2C86" w:rsidRPr="00FD4585" w:rsidRDefault="001706EE" w:rsidP="00B46382">
      <w:pPr>
        <w:spacing w:before="100" w:after="100"/>
        <w:ind w:left="0"/>
        <w:contextualSpacing/>
        <w:rPr>
          <w:rFonts w:cstheme="minorHAnsi"/>
        </w:rPr>
      </w:pPr>
      <w:r w:rsidRPr="00FD4585">
        <w:rPr>
          <w:rFonts w:cstheme="minorHAnsi"/>
        </w:rPr>
        <w:t>phishing; web security; social engineering</w:t>
      </w:r>
      <w:r w:rsidR="0088186E" w:rsidRPr="00FD4585">
        <w:rPr>
          <w:rFonts w:cstheme="minorHAnsi"/>
        </w:rPr>
        <w:t xml:space="preserve">; </w:t>
      </w:r>
      <w:r w:rsidR="0088186E" w:rsidRPr="00FD4585">
        <w:rPr>
          <w:rFonts w:cstheme="minorHAnsi"/>
        </w:rPr>
        <w:t>Man-in-the-</w:t>
      </w:r>
      <w:proofErr w:type="gramStart"/>
      <w:r w:rsidR="0088186E" w:rsidRPr="00FD4585">
        <w:rPr>
          <w:rFonts w:cstheme="minorHAnsi"/>
        </w:rPr>
        <w:t>middle(</w:t>
      </w:r>
      <w:proofErr w:type="gramEnd"/>
      <w:r w:rsidR="0088186E" w:rsidRPr="00FD4585">
        <w:rPr>
          <w:rFonts w:cstheme="minorHAnsi"/>
        </w:rPr>
        <w:t>MITM)</w:t>
      </w:r>
      <w:r w:rsidR="00FD4585">
        <w:rPr>
          <w:rFonts w:cstheme="minorHAnsi"/>
        </w:rPr>
        <w:t xml:space="preserve">, TTL, </w:t>
      </w:r>
      <w:r w:rsidR="008B62E5">
        <w:rPr>
          <w:rFonts w:cstheme="minorHAnsi"/>
        </w:rPr>
        <w:t>TLS, Proxy Server</w:t>
      </w:r>
    </w:p>
    <w:p w14:paraId="7A88792D" w14:textId="77777777" w:rsidR="001706EE" w:rsidRDefault="001706EE" w:rsidP="001706EE">
      <w:pPr>
        <w:spacing w:before="100" w:after="100"/>
        <w:ind w:left="0"/>
        <w:contextualSpacing/>
      </w:pPr>
    </w:p>
    <w:p w14:paraId="6F2F72DB" w14:textId="77777777" w:rsidR="00C97530" w:rsidRPr="0086637D" w:rsidRDefault="00C97530" w:rsidP="00B46382">
      <w:pPr>
        <w:spacing w:before="100" w:after="100"/>
        <w:ind w:left="0"/>
        <w:contextualSpacing/>
      </w:pPr>
      <w:r w:rsidRPr="0086637D">
        <w:rPr>
          <w:b/>
          <w:bCs/>
        </w:rPr>
        <w:t>Abstract</w:t>
      </w:r>
    </w:p>
    <w:p w14:paraId="28AE5039" w14:textId="6C3BCA6B" w:rsidR="008B62E5" w:rsidRPr="008B62E5" w:rsidRDefault="008B62E5" w:rsidP="008B62E5">
      <w:pPr>
        <w:autoSpaceDE w:val="0"/>
        <w:autoSpaceDN w:val="0"/>
        <w:adjustRightInd w:val="0"/>
        <w:spacing w:beforeAutospacing="0" w:afterAutospacing="0"/>
        <w:ind w:left="0"/>
        <w:rPr>
          <w:rFonts w:cstheme="minorHAnsi"/>
        </w:rPr>
      </w:pPr>
      <w:r w:rsidRPr="008B62E5">
        <w:rPr>
          <w:rFonts w:cstheme="minorHAnsi"/>
        </w:rPr>
        <w:t>Goal using analyzing and experimenting toolkits, identifying network-level properties can be used to find MITM</w:t>
      </w:r>
    </w:p>
    <w:p w14:paraId="5F388966" w14:textId="149EBC59" w:rsidR="001706EE" w:rsidRPr="008B62E5" w:rsidRDefault="008B62E5" w:rsidP="001706EE">
      <w:pPr>
        <w:spacing w:before="100" w:after="100"/>
        <w:ind w:left="0"/>
        <w:contextualSpacing/>
        <w:rPr>
          <w:rFonts w:cstheme="minorHAnsi"/>
        </w:rPr>
      </w:pPr>
      <w:r w:rsidRPr="008B62E5">
        <w:rPr>
          <w:rFonts w:cstheme="minorHAnsi"/>
        </w:rPr>
        <w:t>M</w:t>
      </w:r>
      <w:r w:rsidR="001706EE" w:rsidRPr="008B62E5">
        <w:rPr>
          <w:rFonts w:cstheme="minorHAnsi"/>
        </w:rPr>
        <w:t>achine learning classifier developed to identify with 99.9% accuracy</w:t>
      </w:r>
    </w:p>
    <w:p w14:paraId="5735BBFD" w14:textId="09D26DA4" w:rsidR="001706EE" w:rsidRPr="008B62E5" w:rsidRDefault="001706EE" w:rsidP="001706EE">
      <w:pPr>
        <w:spacing w:before="100" w:after="100"/>
        <w:ind w:left="0"/>
        <w:contextualSpacing/>
        <w:rPr>
          <w:rFonts w:cstheme="minorHAnsi"/>
        </w:rPr>
      </w:pPr>
      <w:r w:rsidRPr="008B62E5">
        <w:rPr>
          <w:rFonts w:cstheme="minorHAnsi"/>
        </w:rPr>
        <w:t xml:space="preserve">MITM toolkit has blind spot with only 43.7% of </w:t>
      </w:r>
      <w:r w:rsidR="008B62E5" w:rsidRPr="008B62E5">
        <w:rPr>
          <w:rFonts w:cstheme="minorHAnsi"/>
        </w:rPr>
        <w:t>d</w:t>
      </w:r>
      <w:r w:rsidRPr="008B62E5">
        <w:rPr>
          <w:rFonts w:cstheme="minorHAnsi"/>
        </w:rPr>
        <w:t>omain and 18.8% of IP address associated</w:t>
      </w:r>
    </w:p>
    <w:p w14:paraId="3270D0B7" w14:textId="77777777" w:rsidR="00177099" w:rsidRDefault="00177099" w:rsidP="00B46382">
      <w:pPr>
        <w:spacing w:before="100" w:after="100"/>
        <w:ind w:left="0"/>
        <w:contextualSpacing/>
      </w:pPr>
    </w:p>
    <w:p w14:paraId="5B1FB3F9" w14:textId="60A31BA8" w:rsidR="001706EE" w:rsidRDefault="0086637D" w:rsidP="00B46382">
      <w:pPr>
        <w:spacing w:before="100" w:after="100"/>
        <w:ind w:left="0"/>
        <w:contextualSpacing/>
      </w:pPr>
      <w:r w:rsidRPr="00FD67C5">
        <w:rPr>
          <w:b/>
          <w:bCs/>
        </w:rPr>
        <w:t>Intr</w:t>
      </w:r>
      <w:r w:rsidR="00FD67C5" w:rsidRPr="00FD67C5">
        <w:rPr>
          <w:b/>
          <w:bCs/>
        </w:rPr>
        <w:t>o</w:t>
      </w:r>
      <w:r w:rsidRPr="00FD67C5">
        <w:rPr>
          <w:b/>
          <w:bCs/>
        </w:rPr>
        <w:t>duction</w:t>
      </w:r>
    </w:p>
    <w:p w14:paraId="0C23A0DC" w14:textId="54575DD3" w:rsidR="006F5101" w:rsidRDefault="006F5101" w:rsidP="00B46382">
      <w:pPr>
        <w:spacing w:before="100" w:after="100"/>
        <w:ind w:left="0"/>
        <w:contextualSpacing/>
      </w:pPr>
      <w:r>
        <w:t xml:space="preserve">1|Almost every webpage </w:t>
      </w:r>
      <w:proofErr w:type="gramStart"/>
      <w:r>
        <w:t>have</w:t>
      </w:r>
      <w:proofErr w:type="gramEnd"/>
      <w:r>
        <w:t xml:space="preserve"> certain private credentials – phishers lure victims into disclosing them.</w:t>
      </w:r>
    </w:p>
    <w:p w14:paraId="70E827A3" w14:textId="7C2E65EB" w:rsidR="001706EE" w:rsidRDefault="006F5101" w:rsidP="00B46382">
      <w:pPr>
        <w:spacing w:before="100" w:after="100"/>
        <w:ind w:left="0"/>
        <w:contextualSpacing/>
      </w:pPr>
      <w:r>
        <w:t xml:space="preserve">2| Before vs after of </w:t>
      </w:r>
      <w:r w:rsidR="00B379A0">
        <w:t>phishing</w:t>
      </w:r>
      <w:r>
        <w:t xml:space="preserve"> </w:t>
      </w:r>
      <w:r w:rsidR="00B379A0">
        <w:t>website</w:t>
      </w:r>
      <w:r>
        <w:t xml:space="preserve">, hosted by themselves vs now they </w:t>
      </w:r>
      <w:r w:rsidR="00B379A0">
        <w:t>clone (</w:t>
      </w:r>
      <w:r>
        <w:t>everything and up-running</w:t>
      </w:r>
    </w:p>
    <w:p w14:paraId="29261BEE" w14:textId="0C6859D3" w:rsidR="001706EE" w:rsidRDefault="006F5101" w:rsidP="00B46382">
      <w:pPr>
        <w:spacing w:before="100" w:after="100"/>
        <w:ind w:left="0"/>
        <w:contextualSpacing/>
      </w:pPr>
      <w:r>
        <w:t xml:space="preserve">3| </w:t>
      </w:r>
      <w:r w:rsidR="00B379A0">
        <w:t>Static cloned content is not that applicable, hence p</w:t>
      </w:r>
      <w:r>
        <w:t>hishers now act as invisible, to attack victim,</w:t>
      </w:r>
      <w:r w:rsidR="00B379A0">
        <w:t xml:space="preserve"> 2FA adaptation has caused problem so phishing approach has changed.</w:t>
      </w:r>
    </w:p>
    <w:p w14:paraId="449DA8FB" w14:textId="49183111" w:rsidR="001706EE" w:rsidRDefault="00B379A0" w:rsidP="00B46382">
      <w:pPr>
        <w:spacing w:before="100" w:after="100"/>
        <w:ind w:left="0"/>
        <w:contextualSpacing/>
      </w:pPr>
      <w:r>
        <w:t>4| Man-in-the-</w:t>
      </w:r>
      <w:proofErr w:type="gramStart"/>
      <w:r>
        <w:t>middle(</w:t>
      </w:r>
      <w:proofErr w:type="gramEnd"/>
      <w:r>
        <w:t>MITM) phishing toolkit act a malicious reserve proxy (turns infected computer into proxy server -&gt; attacker access unanimously) .</w:t>
      </w:r>
      <w:r w:rsidR="00731BD8">
        <w:t xml:space="preserve"> </w:t>
      </w:r>
      <w:r>
        <w:t>Enables no need of phishing web page</w:t>
      </w:r>
      <w:r w:rsidR="00731BD8">
        <w:t xml:space="preserve">. </w:t>
      </w:r>
    </w:p>
    <w:p w14:paraId="7B42D5DD" w14:textId="0E5ED4AE" w:rsidR="00B379A0" w:rsidRDefault="00B379A0" w:rsidP="00B46382">
      <w:pPr>
        <w:spacing w:before="100" w:after="100"/>
        <w:ind w:left="0"/>
        <w:contextualSpacing/>
      </w:pPr>
      <w:r>
        <w:t>5|</w:t>
      </w:r>
      <w:r w:rsidR="00731BD8">
        <w:t xml:space="preserve"> The research accuracy of 99.9%, (ML Classifier-&gt;robust). Fingerprinting method to uniquely find the MITM phishing toolkits by pinpointing malicious login request and </w:t>
      </w:r>
      <w:proofErr w:type="gramStart"/>
      <w:r w:rsidR="00731BD8">
        <w:t>flag  them</w:t>
      </w:r>
      <w:proofErr w:type="gramEnd"/>
      <w:r w:rsidR="00731BD8">
        <w:t xml:space="preserve"> before authentication.</w:t>
      </w:r>
    </w:p>
    <w:p w14:paraId="37006682" w14:textId="577A6564" w:rsidR="00B379A0" w:rsidRDefault="00B379A0" w:rsidP="00B46382">
      <w:pPr>
        <w:spacing w:before="100" w:after="100"/>
        <w:ind w:left="0"/>
        <w:contextualSpacing/>
      </w:pPr>
      <w:r>
        <w:t>6|</w:t>
      </w:r>
      <w:r w:rsidR="00731BD8">
        <w:t xml:space="preserve"> PHOCA automate discovery and analysis of MITM phishing which can be easily integrated.</w:t>
      </w:r>
    </w:p>
    <w:p w14:paraId="64C9D35B" w14:textId="42BEEB77" w:rsidR="00B379A0" w:rsidRDefault="00B379A0" w:rsidP="00B46382">
      <w:pPr>
        <w:spacing w:before="100" w:after="100"/>
        <w:ind w:left="0"/>
        <w:contextualSpacing/>
      </w:pPr>
      <w:r>
        <w:t>7|</w:t>
      </w:r>
      <w:r w:rsidR="00731BD8">
        <w:t xml:space="preserve"> </w:t>
      </w:r>
      <w:r w:rsidR="006324D4">
        <w:t xml:space="preserve">1-year -&gt; Discovery MITM 1220 </w:t>
      </w:r>
      <w:proofErr w:type="gramStart"/>
      <w:r w:rsidR="006324D4">
        <w:t>websites(</w:t>
      </w:r>
      <w:proofErr w:type="gramEnd"/>
      <w:r w:rsidR="006324D4">
        <w:t xml:space="preserve">focused on Big </w:t>
      </w:r>
      <w:proofErr w:type="spellStart"/>
      <w:r w:rsidR="006324D4">
        <w:t>Companys</w:t>
      </w:r>
      <w:proofErr w:type="spellEnd"/>
      <w:r w:rsidR="006324D4">
        <w:t xml:space="preserve"> FAMG). Unanimous nature creates blind spot only 44.7% o domain and 18.8% of IP associated have toolkit. Partnered with Palo Alto Network -&gt; discovered 6403 </w:t>
      </w:r>
      <w:proofErr w:type="gramStart"/>
      <w:r w:rsidR="006324D4">
        <w:t>request</w:t>
      </w:r>
      <w:proofErr w:type="gramEnd"/>
      <w:r w:rsidR="006324D4">
        <w:t xml:space="preserve"> on 260 phishing sites. </w:t>
      </w:r>
    </w:p>
    <w:p w14:paraId="4BF6BADE" w14:textId="77777777" w:rsidR="006324D4" w:rsidRDefault="006324D4" w:rsidP="006324D4">
      <w:pPr>
        <w:autoSpaceDE w:val="0"/>
        <w:autoSpaceDN w:val="0"/>
        <w:adjustRightInd w:val="0"/>
        <w:spacing w:beforeAutospacing="0" w:afterAutospacing="0"/>
        <w:ind w:left="0"/>
        <w:rPr>
          <w:rFonts w:asciiTheme="majorHAnsi" w:hAnsiTheme="majorHAnsi" w:cstheme="majorHAnsi"/>
        </w:rPr>
      </w:pPr>
    </w:p>
    <w:p w14:paraId="56B87FD7" w14:textId="77777777" w:rsidR="008B62E5" w:rsidRDefault="006324D4" w:rsidP="00B46382">
      <w:pPr>
        <w:spacing w:before="100" w:after="100"/>
        <w:ind w:left="0"/>
        <w:contextualSpacing/>
        <w:rPr>
          <w:b/>
          <w:bCs/>
        </w:rPr>
      </w:pPr>
      <w:r w:rsidRPr="006324D4">
        <w:drawing>
          <wp:inline distT="0" distB="0" distL="0" distR="0" wp14:anchorId="3CE7A587" wp14:editId="5E2E1B51">
            <wp:extent cx="3794947"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0986" cy="2294013"/>
                    </a:xfrm>
                    <a:prstGeom prst="rect">
                      <a:avLst/>
                    </a:prstGeom>
                  </pic:spPr>
                </pic:pic>
              </a:graphicData>
            </a:graphic>
          </wp:inline>
        </w:drawing>
      </w:r>
    </w:p>
    <w:p w14:paraId="7ADAF101" w14:textId="02497274" w:rsidR="004A08CC" w:rsidRDefault="00177099" w:rsidP="00B46382">
      <w:pPr>
        <w:spacing w:before="100" w:after="100"/>
        <w:ind w:left="0"/>
        <w:contextualSpacing/>
        <w:rPr>
          <w:b/>
          <w:bCs/>
        </w:rPr>
      </w:pPr>
      <w:r>
        <w:rPr>
          <w:b/>
          <w:bCs/>
        </w:rPr>
        <w:lastRenderedPageBreak/>
        <w:t>Summary</w:t>
      </w:r>
    </w:p>
    <w:p w14:paraId="3C5CAC5F" w14:textId="442EFEE9" w:rsidR="004A398F" w:rsidRDefault="004A398F" w:rsidP="00B46382">
      <w:pPr>
        <w:spacing w:before="100" w:after="100"/>
        <w:ind w:left="0"/>
        <w:contextualSpacing/>
      </w:pPr>
    </w:p>
    <w:p w14:paraId="59F6108D" w14:textId="2C6FAA10" w:rsidR="00905BA0" w:rsidRDefault="00905BA0" w:rsidP="00B46382">
      <w:pPr>
        <w:spacing w:before="100" w:after="100"/>
        <w:ind w:left="0"/>
        <w:contextualSpacing/>
      </w:pPr>
      <w:r>
        <w:t>The paper went into brief on how the attack happen, what toolkit they use, how to learn the possible attacks and how the product deals with the issue with maximum accuracy.</w:t>
      </w:r>
    </w:p>
    <w:p w14:paraId="3D9F1F66" w14:textId="07F9378C" w:rsidR="00905BA0" w:rsidRDefault="00905BA0" w:rsidP="00905BA0">
      <w:pPr>
        <w:pStyle w:val="ListParagraph"/>
        <w:numPr>
          <w:ilvl w:val="0"/>
          <w:numId w:val="1"/>
        </w:numPr>
        <w:spacing w:before="100" w:after="100"/>
      </w:pPr>
      <w:r>
        <w:t>Attack -&gt; Uses session cookie of the user login until the TTL is expired.</w:t>
      </w:r>
    </w:p>
    <w:p w14:paraId="7ED4B5FF" w14:textId="78ACB16A" w:rsidR="00905BA0" w:rsidRDefault="00905BA0" w:rsidP="00905BA0">
      <w:pPr>
        <w:pStyle w:val="ListParagraph"/>
        <w:numPr>
          <w:ilvl w:val="0"/>
          <w:numId w:val="1"/>
        </w:numPr>
        <w:spacing w:before="100" w:after="100"/>
      </w:pPr>
      <w:r>
        <w:t xml:space="preserve">Toolkits -&gt; </w:t>
      </w:r>
      <w:proofErr w:type="spellStart"/>
      <w:r>
        <w:t>Evilginx</w:t>
      </w:r>
      <w:proofErr w:type="spellEnd"/>
      <w:r>
        <w:t xml:space="preserve">, </w:t>
      </w:r>
      <w:proofErr w:type="spellStart"/>
      <w:r>
        <w:t>Muraena</w:t>
      </w:r>
      <w:proofErr w:type="spellEnd"/>
      <w:r>
        <w:t xml:space="preserve">, </w:t>
      </w:r>
      <w:proofErr w:type="spellStart"/>
      <w:r>
        <w:t>Modliska</w:t>
      </w:r>
      <w:proofErr w:type="spellEnd"/>
    </w:p>
    <w:p w14:paraId="141F2FB7" w14:textId="0D2E4FB1" w:rsidR="00905BA0" w:rsidRDefault="00905BA0" w:rsidP="00905BA0">
      <w:pPr>
        <w:pStyle w:val="ListParagraph"/>
        <w:numPr>
          <w:ilvl w:val="0"/>
          <w:numId w:val="1"/>
        </w:numPr>
        <w:spacing w:before="100" w:after="100"/>
      </w:pPr>
      <w:r>
        <w:t>Classifier -&gt; Random Forest</w:t>
      </w:r>
    </w:p>
    <w:p w14:paraId="44B3E5E2" w14:textId="0AF59A64" w:rsidR="00905BA0" w:rsidRDefault="00905BA0" w:rsidP="00905BA0">
      <w:pPr>
        <w:pStyle w:val="ListParagraph"/>
        <w:numPr>
          <w:ilvl w:val="0"/>
          <w:numId w:val="1"/>
        </w:numPr>
        <w:spacing w:before="100" w:after="100"/>
      </w:pPr>
      <w:r>
        <w:t xml:space="preserve">PHOCA -&gt; Learns, </w:t>
      </w:r>
      <w:r w:rsidR="008B62E5">
        <w:t>identifies</w:t>
      </w:r>
      <w:r>
        <w:t xml:space="preserve"> either URL or domain-name, adds, trains new data</w:t>
      </w:r>
    </w:p>
    <w:p w14:paraId="26FDDD91" w14:textId="4E0F71EB" w:rsidR="008B62E5" w:rsidRDefault="007F5809" w:rsidP="00B46382">
      <w:pPr>
        <w:spacing w:before="100" w:after="100"/>
        <w:ind w:left="0"/>
        <w:contextualSpacing/>
      </w:pPr>
      <w:r>
        <w:t>…to be contd.</w:t>
      </w:r>
    </w:p>
    <w:p w14:paraId="41922AB9" w14:textId="77777777" w:rsidR="007F5809" w:rsidRDefault="007F5809" w:rsidP="00B46382">
      <w:pPr>
        <w:spacing w:before="100" w:after="100"/>
        <w:ind w:left="0"/>
        <w:contextualSpacing/>
      </w:pPr>
    </w:p>
    <w:p w14:paraId="6D39B99F" w14:textId="503B3550" w:rsidR="00905BA0" w:rsidRPr="007F5809" w:rsidRDefault="008B62E5" w:rsidP="00B46382">
      <w:pPr>
        <w:spacing w:before="100" w:after="100"/>
        <w:ind w:left="0"/>
        <w:contextualSpacing/>
      </w:pPr>
      <w:r w:rsidRPr="008B62E5">
        <w:rPr>
          <w:b/>
          <w:bCs/>
        </w:rPr>
        <w:t>Scope</w:t>
      </w:r>
      <w:r w:rsidR="007F5809">
        <w:rPr>
          <w:b/>
          <w:bCs/>
        </w:rPr>
        <w:br/>
      </w:r>
    </w:p>
    <w:p w14:paraId="593B3A5F" w14:textId="77777777" w:rsidR="007F5809" w:rsidRDefault="007F5809" w:rsidP="007F5809">
      <w:pPr>
        <w:spacing w:before="100" w:after="100"/>
        <w:ind w:left="0"/>
        <w:contextualSpacing/>
      </w:pPr>
      <w:r>
        <w:t>…to be contd.</w:t>
      </w:r>
    </w:p>
    <w:p w14:paraId="37733168" w14:textId="77777777" w:rsidR="007F5809" w:rsidRPr="008B62E5" w:rsidRDefault="007F5809" w:rsidP="00B46382">
      <w:pPr>
        <w:spacing w:before="100" w:after="100"/>
        <w:ind w:left="0"/>
        <w:contextualSpacing/>
        <w:rPr>
          <w:b/>
          <w:bCs/>
        </w:rPr>
      </w:pPr>
    </w:p>
    <w:p w14:paraId="3DE681C8" w14:textId="4F0DBA82" w:rsidR="008B62E5" w:rsidRPr="008B62E5" w:rsidRDefault="008B62E5" w:rsidP="00B46382">
      <w:pPr>
        <w:spacing w:before="100" w:after="100"/>
        <w:ind w:left="0"/>
        <w:contextualSpacing/>
        <w:rPr>
          <w:b/>
          <w:bCs/>
        </w:rPr>
      </w:pPr>
    </w:p>
    <w:p w14:paraId="5CB8F9CC" w14:textId="311B5520" w:rsidR="008B62E5" w:rsidRPr="008B62E5" w:rsidRDefault="008B62E5" w:rsidP="00B46382">
      <w:pPr>
        <w:spacing w:before="100" w:after="100"/>
        <w:ind w:left="0"/>
        <w:contextualSpacing/>
        <w:rPr>
          <w:b/>
          <w:bCs/>
        </w:rPr>
      </w:pPr>
      <w:r w:rsidRPr="008B62E5">
        <w:rPr>
          <w:b/>
          <w:bCs/>
        </w:rPr>
        <w:t>Limitation</w:t>
      </w:r>
    </w:p>
    <w:p w14:paraId="38A771E6" w14:textId="0726B924" w:rsidR="00E3720D" w:rsidRDefault="00E3720D" w:rsidP="00B46382">
      <w:pPr>
        <w:spacing w:before="100" w:after="100"/>
        <w:ind w:left="0"/>
        <w:contextualSpacing/>
      </w:pPr>
      <w:r>
        <w:t xml:space="preserve">Started with no data even of similar toolkits, dataset created by own -&gt; Hence might be missing some important features as well. For </w:t>
      </w:r>
      <w:proofErr w:type="spellStart"/>
      <w:proofErr w:type="gramStart"/>
      <w:r>
        <w:t>eg</w:t>
      </w:r>
      <w:proofErr w:type="spellEnd"/>
      <w:proofErr w:type="gramEnd"/>
      <w:r>
        <w:t xml:space="preserve"> MITM with extra layer redirection.</w:t>
      </w:r>
    </w:p>
    <w:p w14:paraId="73994862" w14:textId="5A27B3A4" w:rsidR="00E3720D" w:rsidRDefault="007F5809" w:rsidP="00B46382">
      <w:pPr>
        <w:spacing w:before="100" w:after="100"/>
        <w:ind w:left="0"/>
        <w:contextualSpacing/>
      </w:pPr>
      <w:r>
        <w:t>Unable to track all the brands that might have been targeted by MITM toolkit</w:t>
      </w:r>
    </w:p>
    <w:p w14:paraId="40238AD3" w14:textId="2737D0FD" w:rsidR="007F5809" w:rsidRDefault="007F5809" w:rsidP="00B46382">
      <w:pPr>
        <w:spacing w:before="100" w:after="100"/>
        <w:ind w:left="0"/>
        <w:contextualSpacing/>
      </w:pPr>
      <w:r>
        <w:t>Unable to detect traditional phishing website.</w:t>
      </w:r>
    </w:p>
    <w:p w14:paraId="23594344" w14:textId="524CECD6" w:rsidR="007F5809" w:rsidRDefault="007F5809" w:rsidP="00B46382">
      <w:pPr>
        <w:spacing w:before="100" w:after="100"/>
        <w:ind w:left="0"/>
        <w:contextualSpacing/>
      </w:pPr>
      <w:r>
        <w:t>Can be used as additional tool.</w:t>
      </w:r>
    </w:p>
    <w:p w14:paraId="435166B4" w14:textId="77777777" w:rsidR="00E3720D" w:rsidRPr="00E3720D" w:rsidRDefault="00E3720D" w:rsidP="00B46382">
      <w:pPr>
        <w:spacing w:before="100" w:after="100"/>
        <w:ind w:left="0"/>
        <w:contextualSpacing/>
      </w:pPr>
    </w:p>
    <w:p w14:paraId="7F9A5F59" w14:textId="6048E91E" w:rsidR="00E3720D" w:rsidRDefault="00E3720D" w:rsidP="00B46382">
      <w:pPr>
        <w:spacing w:before="100" w:after="100"/>
        <w:ind w:left="0"/>
        <w:contextualSpacing/>
        <w:rPr>
          <w:b/>
          <w:bCs/>
        </w:rPr>
      </w:pPr>
    </w:p>
    <w:p w14:paraId="6824139D" w14:textId="77777777" w:rsidR="00E3720D" w:rsidRPr="008B62E5" w:rsidRDefault="00E3720D" w:rsidP="00B46382">
      <w:pPr>
        <w:spacing w:before="100" w:after="100"/>
        <w:ind w:left="0"/>
        <w:contextualSpacing/>
        <w:rPr>
          <w:b/>
          <w:bCs/>
        </w:rPr>
      </w:pPr>
    </w:p>
    <w:p w14:paraId="106B3A28" w14:textId="68168A51" w:rsidR="008B62E5" w:rsidRPr="00E3720D" w:rsidRDefault="008B62E5" w:rsidP="00B46382">
      <w:pPr>
        <w:spacing w:before="100" w:after="100"/>
        <w:ind w:left="0"/>
        <w:contextualSpacing/>
      </w:pPr>
      <w:r w:rsidRPr="008B62E5">
        <w:rPr>
          <w:b/>
          <w:bCs/>
        </w:rPr>
        <w:t>Conclusion</w:t>
      </w:r>
      <w:r w:rsidR="00083C66">
        <w:rPr>
          <w:b/>
          <w:bCs/>
        </w:rPr>
        <w:br/>
      </w:r>
      <w:r w:rsidR="00E3720D">
        <w:t xml:space="preserve">Tracing and learning is possible and can be done accurately. </w:t>
      </w:r>
      <w:proofErr w:type="gramStart"/>
      <w:r w:rsidR="00E3720D">
        <w:t>However</w:t>
      </w:r>
      <w:proofErr w:type="gramEnd"/>
      <w:r w:rsidR="00E3720D">
        <w:t xml:space="preserve"> traffic proxying is a weakness. The method can be used by targeted brand and do TLS fingerprinting.</w:t>
      </w:r>
    </w:p>
    <w:sectPr w:rsidR="008B62E5" w:rsidRPr="00E3720D" w:rsidSect="00B04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55C79"/>
    <w:multiLevelType w:val="hybridMultilevel"/>
    <w:tmpl w:val="555E6E88"/>
    <w:lvl w:ilvl="0" w:tplc="BC5493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82"/>
    <w:rsid w:val="000230FD"/>
    <w:rsid w:val="00037A0A"/>
    <w:rsid w:val="00041D3C"/>
    <w:rsid w:val="00083C66"/>
    <w:rsid w:val="00084918"/>
    <w:rsid w:val="00085E19"/>
    <w:rsid w:val="000A213F"/>
    <w:rsid w:val="000B5657"/>
    <w:rsid w:val="000B6205"/>
    <w:rsid w:val="000F0F5E"/>
    <w:rsid w:val="000F3801"/>
    <w:rsid w:val="0012439C"/>
    <w:rsid w:val="00140432"/>
    <w:rsid w:val="001706EE"/>
    <w:rsid w:val="00177099"/>
    <w:rsid w:val="001B76D0"/>
    <w:rsid w:val="001D0B64"/>
    <w:rsid w:val="00202F0E"/>
    <w:rsid w:val="00210903"/>
    <w:rsid w:val="00215E33"/>
    <w:rsid w:val="0022732F"/>
    <w:rsid w:val="00287AAA"/>
    <w:rsid w:val="002E4408"/>
    <w:rsid w:val="002E5B6B"/>
    <w:rsid w:val="0031323C"/>
    <w:rsid w:val="0033487C"/>
    <w:rsid w:val="003714E8"/>
    <w:rsid w:val="003D1E95"/>
    <w:rsid w:val="003E561E"/>
    <w:rsid w:val="00401AF5"/>
    <w:rsid w:val="00460EC3"/>
    <w:rsid w:val="0046329C"/>
    <w:rsid w:val="00484042"/>
    <w:rsid w:val="0049294F"/>
    <w:rsid w:val="004A08CC"/>
    <w:rsid w:val="004A0FE8"/>
    <w:rsid w:val="004A2C86"/>
    <w:rsid w:val="004A398F"/>
    <w:rsid w:val="004D5E9E"/>
    <w:rsid w:val="004D7EC0"/>
    <w:rsid w:val="005111C4"/>
    <w:rsid w:val="0059229E"/>
    <w:rsid w:val="00600A58"/>
    <w:rsid w:val="006324D4"/>
    <w:rsid w:val="006675A1"/>
    <w:rsid w:val="00685737"/>
    <w:rsid w:val="006915E9"/>
    <w:rsid w:val="0069749B"/>
    <w:rsid w:val="006A6414"/>
    <w:rsid w:val="006D2428"/>
    <w:rsid w:val="006F5101"/>
    <w:rsid w:val="00731BD8"/>
    <w:rsid w:val="007355FE"/>
    <w:rsid w:val="00797050"/>
    <w:rsid w:val="007C6536"/>
    <w:rsid w:val="007F5809"/>
    <w:rsid w:val="00810549"/>
    <w:rsid w:val="00813789"/>
    <w:rsid w:val="00820351"/>
    <w:rsid w:val="00824B34"/>
    <w:rsid w:val="00840332"/>
    <w:rsid w:val="0084209F"/>
    <w:rsid w:val="00845359"/>
    <w:rsid w:val="0086637D"/>
    <w:rsid w:val="008703F0"/>
    <w:rsid w:val="0088186E"/>
    <w:rsid w:val="008A52BC"/>
    <w:rsid w:val="008B15C5"/>
    <w:rsid w:val="008B4799"/>
    <w:rsid w:val="008B5C2D"/>
    <w:rsid w:val="008B62E5"/>
    <w:rsid w:val="008D721A"/>
    <w:rsid w:val="008E6555"/>
    <w:rsid w:val="00905BA0"/>
    <w:rsid w:val="009101E2"/>
    <w:rsid w:val="00917C3C"/>
    <w:rsid w:val="009D72AD"/>
    <w:rsid w:val="009E7C60"/>
    <w:rsid w:val="009F5F3A"/>
    <w:rsid w:val="009F6C78"/>
    <w:rsid w:val="00A07763"/>
    <w:rsid w:val="00A53232"/>
    <w:rsid w:val="00A80002"/>
    <w:rsid w:val="00AB259B"/>
    <w:rsid w:val="00AB4F3F"/>
    <w:rsid w:val="00AE2FA2"/>
    <w:rsid w:val="00AF1791"/>
    <w:rsid w:val="00B040D8"/>
    <w:rsid w:val="00B32428"/>
    <w:rsid w:val="00B379A0"/>
    <w:rsid w:val="00B46382"/>
    <w:rsid w:val="00B5584A"/>
    <w:rsid w:val="00B575DF"/>
    <w:rsid w:val="00B809ED"/>
    <w:rsid w:val="00B87DAE"/>
    <w:rsid w:val="00BA3B7D"/>
    <w:rsid w:val="00BA57B6"/>
    <w:rsid w:val="00C23218"/>
    <w:rsid w:val="00C97530"/>
    <w:rsid w:val="00CC3608"/>
    <w:rsid w:val="00CF2BC8"/>
    <w:rsid w:val="00D03AB9"/>
    <w:rsid w:val="00D047D7"/>
    <w:rsid w:val="00D04BF5"/>
    <w:rsid w:val="00D261A3"/>
    <w:rsid w:val="00D567A7"/>
    <w:rsid w:val="00DD3AB4"/>
    <w:rsid w:val="00DD6517"/>
    <w:rsid w:val="00DE0A66"/>
    <w:rsid w:val="00DE3C93"/>
    <w:rsid w:val="00DE7CA2"/>
    <w:rsid w:val="00E358FF"/>
    <w:rsid w:val="00E3720D"/>
    <w:rsid w:val="00E41218"/>
    <w:rsid w:val="00E62DC3"/>
    <w:rsid w:val="00E81E34"/>
    <w:rsid w:val="00EC13B8"/>
    <w:rsid w:val="00F126C0"/>
    <w:rsid w:val="00F406D0"/>
    <w:rsid w:val="00F65D0C"/>
    <w:rsid w:val="00FA7990"/>
    <w:rsid w:val="00FD4585"/>
    <w:rsid w:val="00FD6315"/>
    <w:rsid w:val="00FD67C5"/>
    <w:rsid w:val="00FD6EFE"/>
    <w:rsid w:val="00FE072E"/>
    <w:rsid w:val="00FF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D72D"/>
  <w15:chartTrackingRefBased/>
  <w15:docId w15:val="{D0D9A555-5F20-5647-8BF4-18BF6A36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BA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08676">
      <w:bodyDiv w:val="1"/>
      <w:marLeft w:val="0"/>
      <w:marRight w:val="0"/>
      <w:marTop w:val="0"/>
      <w:marBottom w:val="0"/>
      <w:divBdr>
        <w:top w:val="none" w:sz="0" w:space="0" w:color="auto"/>
        <w:left w:val="none" w:sz="0" w:space="0" w:color="auto"/>
        <w:bottom w:val="none" w:sz="0" w:space="0" w:color="auto"/>
        <w:right w:val="none" w:sz="0" w:space="0" w:color="auto"/>
      </w:divBdr>
      <w:divsChild>
        <w:div w:id="1176387118">
          <w:marLeft w:val="0"/>
          <w:marRight w:val="0"/>
          <w:marTop w:val="0"/>
          <w:marBottom w:val="0"/>
          <w:divBdr>
            <w:top w:val="none" w:sz="0" w:space="0" w:color="auto"/>
            <w:left w:val="none" w:sz="0" w:space="0" w:color="auto"/>
            <w:bottom w:val="none" w:sz="0" w:space="0" w:color="auto"/>
            <w:right w:val="none" w:sz="0" w:space="0" w:color="auto"/>
          </w:divBdr>
          <w:divsChild>
            <w:div w:id="1878664373">
              <w:marLeft w:val="0"/>
              <w:marRight w:val="0"/>
              <w:marTop w:val="0"/>
              <w:marBottom w:val="0"/>
              <w:divBdr>
                <w:top w:val="none" w:sz="0" w:space="0" w:color="auto"/>
                <w:left w:val="none" w:sz="0" w:space="0" w:color="auto"/>
                <w:bottom w:val="none" w:sz="0" w:space="0" w:color="auto"/>
                <w:right w:val="none" w:sz="0" w:space="0" w:color="auto"/>
              </w:divBdr>
              <w:divsChild>
                <w:div w:id="18968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24592">
      <w:bodyDiv w:val="1"/>
      <w:marLeft w:val="0"/>
      <w:marRight w:val="0"/>
      <w:marTop w:val="0"/>
      <w:marBottom w:val="0"/>
      <w:divBdr>
        <w:top w:val="none" w:sz="0" w:space="0" w:color="auto"/>
        <w:left w:val="none" w:sz="0" w:space="0" w:color="auto"/>
        <w:bottom w:val="none" w:sz="0" w:space="0" w:color="auto"/>
        <w:right w:val="none" w:sz="0" w:space="0" w:color="auto"/>
      </w:divBdr>
      <w:divsChild>
        <w:div w:id="1379159011">
          <w:marLeft w:val="0"/>
          <w:marRight w:val="0"/>
          <w:marTop w:val="0"/>
          <w:marBottom w:val="0"/>
          <w:divBdr>
            <w:top w:val="none" w:sz="0" w:space="0" w:color="auto"/>
            <w:left w:val="none" w:sz="0" w:space="0" w:color="auto"/>
            <w:bottom w:val="none" w:sz="0" w:space="0" w:color="auto"/>
            <w:right w:val="none" w:sz="0" w:space="0" w:color="auto"/>
          </w:divBdr>
          <w:divsChild>
            <w:div w:id="1639646958">
              <w:marLeft w:val="0"/>
              <w:marRight w:val="0"/>
              <w:marTop w:val="0"/>
              <w:marBottom w:val="0"/>
              <w:divBdr>
                <w:top w:val="none" w:sz="0" w:space="0" w:color="auto"/>
                <w:left w:val="none" w:sz="0" w:space="0" w:color="auto"/>
                <w:bottom w:val="none" w:sz="0" w:space="0" w:color="auto"/>
                <w:right w:val="none" w:sz="0" w:space="0" w:color="auto"/>
              </w:divBdr>
              <w:divsChild>
                <w:div w:id="13177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Thomas Ephraim</dc:creator>
  <cp:keywords/>
  <dc:description/>
  <cp:lastModifiedBy>Rijal, SAFAL</cp:lastModifiedBy>
  <cp:revision>2</cp:revision>
  <dcterms:created xsi:type="dcterms:W3CDTF">2022-06-22T10:21:00Z</dcterms:created>
  <dcterms:modified xsi:type="dcterms:W3CDTF">2022-06-22T10:21:00Z</dcterms:modified>
</cp:coreProperties>
</file>