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Pruebas — Integración de Arquitectura de Microservicios</w:t>
      </w:r>
    </w:p>
    <w:p>
      <w:pPr>
        <w:pStyle w:val="Subtitle"/>
      </w:pPr>
      <w:r>
        <w:t xml:space="preserve">Evaluación Parcial 3 · Municipalidad Valle del Sol — Subdirección de Gestión de Emergencias</w:t>
      </w:r>
    </w:p>
    <w:p>
      <w:pPr>
        <w:pStyle w:val="Author"/>
      </w:pPr>
      <w:r>
        <w:t xml:space="preserve">Matías Ampuero · Tomás Escobar</w:t>
      </w:r>
    </w:p>
    <w:p>
      <w:pPr>
        <w:pStyle w:val="Date"/>
      </w:pPr>
      <w:r>
        <w:t xml:space="preserve">29 de junio de 2026</w:t>
      </w:r>
    </w:p>
    <w:bookmarkStart w:id="9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Desarrollo Fullstack III (DSY1106)</w:t>
      </w:r>
      <w:r>
        <w:t xml:space="preserve"> </w:t>
      </w:r>
      <w:r>
        <w:rPr>
          <w:b/>
          <w:bCs/>
        </w:rPr>
        <w:t xml:space="preserve">Docente:</w:t>
      </w:r>
      <w:r>
        <w:t xml:space="preserve"> </w:t>
      </w:r>
      <w:r>
        <w:t xml:space="preserve">Israel Alejandro Villagra Riquelme</w:t>
      </w:r>
      <w:r>
        <w:t xml:space="preserve"> </w:t>
      </w:r>
      <w:r>
        <w:rPr>
          <w:b/>
          <w:bCs/>
        </w:rPr>
        <w:t xml:space="preserve">Caso:</w:t>
      </w:r>
      <w:r>
        <w:t xml:space="preserve"> </w:t>
      </w:r>
      <w:r>
        <w:t xml:space="preserve">Municipalidad Valle del Sol — Subdirección de Gestión de Emergencias (incendios forestales).</w:t>
      </w:r>
      <w:r>
        <w:t xml:space="preserve"> </w:t>
      </w:r>
      <w:r>
        <w:rPr>
          <w:b/>
          <w:bCs/>
        </w:rPr>
        <w:t xml:space="preserve">Integrantes:</w:t>
      </w:r>
      <w:r>
        <w:t xml:space="preserve"> </w:t>
      </w:r>
      <w:r>
        <w:t xml:space="preserve">Matías Ampuero, Tomás Escobar.</w:t>
      </w:r>
    </w:p>
    <w:p>
      <w:pPr>
        <w:pStyle w:val="BodyText"/>
      </w:pPr>
      <w:r>
        <w:t xml:space="preserve">Este informe documenta la</w:t>
      </w:r>
      <w:r>
        <w:t xml:space="preserve"> </w:t>
      </w:r>
      <w:r>
        <w:rPr>
          <w:b/>
          <w:bCs/>
        </w:rPr>
        <w:t xml:space="preserve">estrategia, ejecución y resultados de las pruebas</w:t>
      </w:r>
      <w:r>
        <w:t xml:space="preserve"> </w:t>
      </w:r>
      <w:r>
        <w:t xml:space="preserve">realizadas sobre la solución de microservicios de Valle del Sol como parte de la Evaluación Parcial 3. El objetivo de esta etapa fue</w:t>
      </w:r>
      <w:r>
        <w:t xml:space="preserve"> </w:t>
      </w:r>
      <w:r>
        <w:rPr>
          <w:b/>
          <w:bCs/>
        </w:rPr>
        <w:t xml:space="preserve">integrar los componentes frontend y backend</w:t>
      </w:r>
      <w:r>
        <w:t xml:space="preserve">, garantizar la</w:t>
      </w:r>
      <w:r>
        <w:t xml:space="preserve"> </w:t>
      </w:r>
      <w:r>
        <w:rPr>
          <w:b/>
          <w:bCs/>
        </w:rPr>
        <w:t xml:space="preserve">comunicación vía API REST con persistencia de datos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respaldar el funcionamiento mediante pruebas unitarias, de integración y end-to-end</w:t>
      </w:r>
      <w:r>
        <w:t xml:space="preserve">, priorizando los procesos de negocio más críticos (</w:t>
      </w:r>
      <w:r>
        <w:rPr>
          <w:i/>
          <w:iCs/>
        </w:rPr>
        <w:t xml:space="preserve">business core</w:t>
      </w:r>
      <w:r>
        <w:t xml:space="preserve">).</w:t>
      </w:r>
    </w:p>
    <w:p>
      <w:pPr>
        <w:pStyle w:val="BodyText"/>
      </w:pPr>
      <w:r>
        <w:t xml:space="preserve">Tal como se indicó en clases, las pruebas</w:t>
      </w:r>
      <w:r>
        <w:t xml:space="preserve"> </w:t>
      </w:r>
      <w:r>
        <w:rPr>
          <w:b/>
          <w:bCs/>
        </w:rPr>
        <w:t xml:space="preserve">no se limitan al</w:t>
      </w:r>
      <w:r>
        <w:rPr>
          <w:b/>
          <w:bCs/>
        </w:rPr>
        <w:t xml:space="preserve"> </w:t>
      </w:r>
      <w:r>
        <w:rPr>
          <w:b/>
          <w:bCs/>
        </w:rPr>
        <w:t xml:space="preserve">“camino feliz”</w:t>
      </w:r>
      <w:r>
        <w:t xml:space="preserve">: se diseñaron casos orientados a</w:t>
      </w:r>
      <w:r>
        <w:t xml:space="preserve"> </w:t>
      </w:r>
      <w:r>
        <w:rPr>
          <w:b/>
          <w:bCs/>
        </w:rPr>
        <w:t xml:space="preserve">encontrar errores, validar entradas inválidas y detectar vulnerabilidades de uso</w:t>
      </w:r>
      <w:r>
        <w:t xml:space="preserve"> </w:t>
      </w:r>
      <w:r>
        <w:t xml:space="preserve">en los puntos críticos del negocio. Se documenta además un</w:t>
      </w:r>
      <w:r>
        <w:t xml:space="preserve"> </w:t>
      </w:r>
      <w:r>
        <w:rPr>
          <w:b/>
          <w:bCs/>
        </w:rPr>
        <w:t xml:space="preserve">bug detectado por las pruebas y su corrección</w:t>
      </w:r>
      <w:r>
        <w:t xml:space="preserve"> </w:t>
      </w:r>
      <w:r>
        <w:t xml:space="preserve">(BUG-01).</w:t>
      </w:r>
    </w:p>
    <w:bookmarkEnd w:id="9"/>
    <w:bookmarkStart w:id="13" w:name="arquitectura-de-la-solución"/>
    <w:p>
      <w:pPr>
        <w:pStyle w:val="Heading1"/>
      </w:pPr>
      <w:r>
        <w:t xml:space="preserve">2. Arquitectura de la solución</w:t>
      </w:r>
    </w:p>
    <w:p>
      <w:pPr>
        <w:pStyle w:val="FirstParagraph"/>
      </w:pPr>
      <w:r>
        <w:t xml:space="preserve">La arquitectura definida en las EP1 y EP2 se mantiene; en la EP3 se completó su</w:t>
      </w:r>
      <w:r>
        <w:t xml:space="preserve"> </w:t>
      </w:r>
      <w:r>
        <w:rPr>
          <w:b/>
          <w:bCs/>
        </w:rPr>
        <w:t xml:space="preserve">implementación e integración real con persistencia</w:t>
      </w:r>
      <w:r>
        <w:t xml:space="preserve">. La solución se compone de cuatro componentes desplegables y una base de datos: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frontend-valle-sol</w:t>
            </w:r>
          </w:p>
        </w:tc>
        <w:tc>
          <w:tcPr/>
          <w:p>
            <w:pPr>
              <w:pStyle w:val="Compact"/>
            </w:pPr>
            <w:r>
              <w:t xml:space="preserve">Angular 21 (componente NPM)</w:t>
            </w:r>
          </w:p>
        </w:tc>
        <w:tc>
          <w:tcPr/>
          <w:p>
            <w:pPr>
              <w:pStyle w:val="Compact"/>
            </w:pPr>
            <w:r>
              <w:t xml:space="preserve">4200</w:t>
            </w:r>
          </w:p>
        </w:tc>
        <w:tc>
          <w:tcPr/>
          <w:p>
            <w:pPr>
              <w:pStyle w:val="Compact"/>
            </w:pPr>
            <w:r>
              <w:t xml:space="preserve">Interfaz ciudadano + Centro de Comando. Consume</w:t>
            </w:r>
            <w:r>
              <w:t xml:space="preserve"> </w:t>
            </w:r>
            <w:r>
              <w:rPr>
                <w:b/>
                <w:bCs/>
              </w:rPr>
              <w:t xml:space="preserve">solo</w:t>
            </w:r>
            <w:r>
              <w:t xml:space="preserve"> </w:t>
            </w:r>
            <w:r>
              <w:t xml:space="preserve">el BFF.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bff-valle-sol</w:t>
            </w:r>
          </w:p>
        </w:tc>
        <w:tc>
          <w:tcPr/>
          <w:p>
            <w:pPr>
              <w:pStyle w:val="Compact"/>
            </w:pPr>
            <w:r>
              <w:t xml:space="preserve">Spring Boot (arquetipo Maven)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Backend For Frontend:</w:t>
            </w:r>
            <w:r>
              <w:t xml:space="preserve"> </w:t>
            </w:r>
            <w:r>
              <w:rPr>
                <w:b/>
                <w:bCs/>
              </w:rPr>
              <w:t xml:space="preserve">orquesta</w:t>
            </w:r>
            <w:r>
              <w:t xml:space="preserve"> </w:t>
            </w:r>
            <w:r>
              <w:t xml:space="preserve">el flujo de negocio y</w:t>
            </w:r>
            <w:r>
              <w:t xml:space="preserve"> </w:t>
            </w:r>
            <w:r>
              <w:rPr>
                <w:b/>
                <w:bCs/>
              </w:rPr>
              <w:t xml:space="preserve">agrega</w:t>
            </w:r>
            <w:r>
              <w:t xml:space="preserve"> </w:t>
            </w:r>
            <w:r>
              <w:t xml:space="preserve">datos para el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ms-reportes-ciudadano</w:t>
            </w:r>
          </w:p>
        </w:tc>
        <w:tc>
          <w:tcPr/>
          <w:p>
            <w:pPr>
              <w:pStyle w:val="Compact"/>
            </w:pPr>
            <w:r>
              <w:t xml:space="preserve">Spring Boot + JPA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Microservicio de reportes ciudadanos.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ms-alertas-comunidad</w:t>
            </w:r>
          </w:p>
        </w:tc>
        <w:tc>
          <w:tcPr/>
          <w:p>
            <w:pPr>
              <w:pStyle w:val="Compact"/>
            </w:pPr>
            <w:r>
              <w:t xml:space="preserve">Spring Boot + JPA</w:t>
            </w:r>
          </w:p>
        </w:tc>
        <w:tc>
          <w:tcPr/>
          <w:p>
            <w:pPr>
              <w:pStyle w:val="Compact"/>
            </w:pPr>
            <w:r>
              <w:t xml:space="preserve">8082</w:t>
            </w:r>
          </w:p>
        </w:tc>
        <w:tc>
          <w:tcPr/>
          <w:p>
            <w:pPr>
              <w:pStyle w:val="Compact"/>
            </w:pPr>
            <w:r>
              <w:t xml:space="preserve">Microservicio Motor de Alertas a la Comunidad.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15</w:t>
            </w:r>
          </w:p>
        </w:tc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5434</w:t>
            </w:r>
          </w:p>
        </w:tc>
        <w:tc>
          <w:tcPr/>
          <w:p>
            <w:pPr>
              <w:pStyle w:val="Compact"/>
            </w:pPr>
            <w:r>
              <w:t xml:space="preserve">Persistencia (</w:t>
            </w:r>
            <w:r>
              <w:rPr>
                <w:rStyle w:val="VerbatimChar"/>
              </w:rPr>
              <w:t xml:space="preserve">db_incendios_forestales</w:t>
            </w:r>
            <w:r>
              <w:t xml:space="preserve">: tablas</w:t>
            </w:r>
            <w:r>
              <w:t xml:space="preserve"> </w:t>
            </w:r>
            <w:r>
              <w:rPr>
                <w:rStyle w:val="VerbatimChar"/>
              </w:rPr>
              <w:t xml:space="preserve">reportes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alertas</w:t>
            </w:r>
            <w:r>
              <w:t xml:space="preserve">).</w:t>
            </w:r>
          </w:p>
        </w:tc>
      </w:tr>
    </w:tbl>
    <w:p>
      <w:pPr>
        <w:pStyle w:val="CaptionedFigure"/>
      </w:pPr>
      <w:r>
        <w:drawing>
          <wp:inline>
            <wp:extent cx="5334000" cy="3533076"/>
            <wp:effectExtent b="0" l="0" r="0" t="0"/>
            <wp:docPr descr="Arquitectura de microservicios de Valle del Sol" title="" id="11" name="Picture"/>
            <a:graphic>
              <a:graphicData uri="http://schemas.openxmlformats.org/drawingml/2006/picture">
                <pic:pic>
                  <pic:nvPicPr>
                    <pic:cNvPr descr="diagramas/arquitectura-microservicio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de microservicios de Valle del Sol</w:t>
      </w:r>
    </w:p>
    <w:p>
      <w:pPr>
        <w:pStyle w:val="BodyText"/>
      </w:pPr>
      <w:r>
        <w:t xml:space="preserve">La comunicación entre componentes es</w:t>
      </w:r>
      <w:r>
        <w:t xml:space="preserve"> </w:t>
      </w:r>
      <w:r>
        <w:rPr>
          <w:b/>
          <w:bCs/>
        </w:rPr>
        <w:t xml:space="preserve">REST/JSON</w:t>
      </w:r>
      <w:r>
        <w:t xml:space="preserve">. El frontend habla únicamente con el BFF (patrón</w:t>
      </w:r>
      <w:r>
        <w:t xml:space="preserve"> </w:t>
      </w:r>
      <w:r>
        <w:rPr>
          <w:i/>
          <w:iCs/>
        </w:rPr>
        <w:t xml:space="preserve">Backend For Frontend</w:t>
      </w:r>
      <w:r>
        <w:t xml:space="preserve">); el BFF orquesta a los dos microservicios; cada microservicio persiste su información en PostgreSQL mediante JPA/Hibernate.</w:t>
      </w:r>
    </w:p>
    <w:bookmarkEnd w:id="13"/>
    <w:bookmarkStart w:id="17" w:name="Xfaaac36bba16ff1ee12f423c09ff4a1259a6126"/>
    <w:p>
      <w:pPr>
        <w:pStyle w:val="Heading1"/>
      </w:pPr>
      <w:r>
        <w:t xml:space="preserve">3. Identificación del</w:t>
      </w:r>
      <w:r>
        <w:t xml:space="preserve"> </w:t>
      </w:r>
      <w:r>
        <w:rPr>
          <w:i/>
          <w:iCs/>
        </w:rPr>
        <w:t xml:space="preserve">business core</w:t>
      </w:r>
      <w:r>
        <w:t xml:space="preserve"> </w:t>
      </w:r>
      <w:r>
        <w:t xml:space="preserve">(proceso crítico de negocio)</w:t>
      </w:r>
    </w:p>
    <w:p>
      <w:pPr>
        <w:pStyle w:val="FirstParagraph"/>
      </w:pPr>
      <w:r>
        <w:t xml:space="preserve">El caso de Valle del Sol busca</w:t>
      </w:r>
      <w:r>
        <w:t xml:space="preserve"> </w:t>
      </w:r>
      <w:r>
        <w:rPr>
          <w:b/>
          <w:bCs/>
        </w:rPr>
        <w:t xml:space="preserve">reducir el tiempo de detección de incendios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alertar oportunamente a la comunidad</w:t>
      </w:r>
      <w:r>
        <w:t xml:space="preserve">. El proceso de negocio más crítico es:</w:t>
      </w:r>
    </w:p>
    <w:p>
      <w:pPr>
        <w:pStyle w:val="BlockText"/>
      </w:pPr>
      <w:r>
        <w:rPr>
          <w:b/>
          <w:bCs/>
        </w:rPr>
        <w:t xml:space="preserve">Un ciudadano reporta un foco de incendio → el reporte se persiste → si su gravedad es ALTA o CRÍTICA, el sistema genera automáticamente una alerta comunitaria (preventiva o de evacuación) para la zona afectada.</w:t>
      </w:r>
    </w:p>
    <w:p>
      <w:pPr>
        <w:pStyle w:val="FirstParagraph"/>
      </w:pPr>
      <w:r>
        <w:t xml:space="preserve">Este flujo atraviesa los tres componentes backend (frontend → BFF → ms-reportes → ms-alertas → PostgreSQL) y es el foco de las pruebas de integración y end-to-end.</w:t>
      </w:r>
    </w:p>
    <w:p>
      <w:pPr>
        <w:pStyle w:val="CaptionedFigure"/>
      </w:pPr>
      <w:r>
        <w:drawing>
          <wp:inline>
            <wp:extent cx="5334000" cy="2985978"/>
            <wp:effectExtent b="0" l="0" r="0" t="0"/>
            <wp:docPr descr="Flujo de negocio crítico (prueba end-to-end)" title="" id="15" name="Picture"/>
            <a:graphic>
              <a:graphicData uri="http://schemas.openxmlformats.org/drawingml/2006/picture">
                <pic:pic>
                  <pic:nvPicPr>
                    <pic:cNvPr descr="diagramas/flujo-business-co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5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de negocio crítico (prueba end-to-end)</w:t>
      </w:r>
    </w:p>
    <w:bookmarkEnd w:id="17"/>
    <w:bookmarkStart w:id="18" w:name="estrategia-de-pruebas"/>
    <w:p>
      <w:pPr>
        <w:pStyle w:val="Heading1"/>
      </w:pPr>
      <w:r>
        <w:t xml:space="preserve">4. Estrategia de pruebas</w:t>
      </w:r>
    </w:p>
    <w:p>
      <w:pPr>
        <w:pStyle w:val="FirstParagraph"/>
      </w:pPr>
      <w:r>
        <w:t xml:space="preserve">Se aplicó la</w:t>
      </w:r>
      <w:r>
        <w:t xml:space="preserve"> </w:t>
      </w:r>
      <w:r>
        <w:rPr>
          <w:b/>
          <w:bCs/>
        </w:rPr>
        <w:t xml:space="preserve">pirámide de pruebas</w:t>
      </w:r>
      <w:r>
        <w:t xml:space="preserve">, con mayor cantidad de pruebas unitarias (rápidas y aisladas) y pruebas de integración y end-to-end sobre los puntos críticos: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Qué valida</w:t>
            </w:r>
          </w:p>
        </w:tc>
        <w:tc>
          <w:tcPr/>
          <w:p>
            <w:pPr>
              <w:pStyle w:val="Compact"/>
            </w:pPr>
            <w:r>
              <w:t xml:space="preserve">Herramientas</w:t>
            </w:r>
          </w:p>
        </w:tc>
        <w:tc>
          <w:tcPr/>
          <w:p>
            <w:pPr>
              <w:pStyle w:val="Compact"/>
            </w:pPr>
            <w:r>
              <w:t xml:space="preserve">Aislamiento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Unitarias</w:t>
            </w:r>
          </w:p>
        </w:tc>
        <w:tc>
          <w:tcPr/>
          <w:p>
            <w:pPr>
              <w:pStyle w:val="Compact"/>
            </w:pPr>
            <w:r>
              <w:t xml:space="preserve">Reglas de negocio puras (sin BD ni red).</w:t>
            </w:r>
          </w:p>
        </w:tc>
        <w:tc>
          <w:tcPr/>
          <w:p>
            <w:pPr>
              <w:pStyle w:val="Compact"/>
            </w:pPr>
            <w:r>
              <w:t xml:space="preserve">JUnit 5, Mockito, AssertJ</w:t>
            </w:r>
          </w:p>
        </w:tc>
        <w:tc>
          <w:tcPr/>
          <w:p>
            <w:pPr>
              <w:pStyle w:val="Compact"/>
            </w:pPr>
            <w:r>
              <w:t xml:space="preserve">Repositorios/clientes simulados (mocks).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Camino REST → Servicio → Repositorio → BD.</w:t>
            </w:r>
          </w:p>
        </w:tc>
        <w:tc>
          <w:tcPr/>
          <w:p>
            <w:pPr>
              <w:pStyle w:val="Compact"/>
            </w:pPr>
            <w:r>
              <w:t xml:space="preserve">Spring Boot Test, MockMvc,</w:t>
            </w:r>
            <w:r>
              <w:t xml:space="preserve"> </w:t>
            </w:r>
            <w:r>
              <w:rPr>
                <w:b/>
                <w:bCs/>
              </w:rPr>
              <w:t xml:space="preserve">H2</w:t>
            </w:r>
            <w:r>
              <w:t xml:space="preserve"> </w:t>
            </w:r>
            <w:r>
              <w:t xml:space="preserve">en memoria</w:t>
            </w:r>
          </w:p>
        </w:tc>
        <w:tc>
          <w:tcPr/>
          <w:p>
            <w:pPr>
              <w:pStyle w:val="Compact"/>
            </w:pPr>
            <w:r>
              <w:t xml:space="preserve">Contexto Spring real, base H2 (modo PostgreSQL).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Flujo de negocio completo a través del BFF.</w:t>
            </w:r>
          </w:p>
        </w:tc>
        <w:tc>
          <w:tcPr/>
          <w:p>
            <w:pPr>
              <w:pStyle w:val="Compact"/>
            </w:pPr>
            <w:r>
              <w:t xml:space="preserve">Spring Boot Test, MockMvc,</w:t>
            </w:r>
            <w:r>
              <w:t xml:space="preserve"> </w:t>
            </w:r>
            <w:r>
              <w:rPr>
                <w:b/>
                <w:bCs/>
              </w:rPr>
              <w:t xml:space="preserve">MockRestServiceServer</w:t>
            </w:r>
          </w:p>
        </w:tc>
        <w:tc>
          <w:tcPr/>
          <w:p>
            <w:pPr>
              <w:pStyle w:val="Compact"/>
            </w:pPr>
            <w:r>
              <w:t xml:space="preserve">Microservicios simulados a nivel HTTP.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manual</w:t>
            </w:r>
          </w:p>
        </w:tc>
        <w:tc>
          <w:tcPr/>
          <w:p>
            <w:pPr>
              <w:pStyle w:val="Compact"/>
            </w:pPr>
            <w:r>
              <w:t xml:space="preserve">Sistema completo en ejecución.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/ script</w:t>
            </w:r>
            <w:r>
              <w:t xml:space="preserve"> </w:t>
            </w:r>
            <w:r>
              <w:rPr>
                <w:rStyle w:val="VerbatimChar"/>
              </w:rPr>
              <w:t xml:space="preserve">prueba-e2e.sh</w:t>
            </w:r>
          </w:p>
        </w:tc>
        <w:tc>
          <w:tcPr/>
          <w:p>
            <w:pPr>
              <w:pStyle w:val="Compact"/>
            </w:pPr>
            <w:r>
              <w:t xml:space="preserve">Sistema real (Docker + 3 servicios).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Cobertura:</w:t>
      </w:r>
      <w:r>
        <w:t xml:space="preserve"> </w:t>
      </w:r>
      <w:r>
        <w:t xml:space="preserve">medida con</w:t>
      </w:r>
      <w:r>
        <w:t xml:space="preserve"> </w:t>
      </w:r>
      <w:r>
        <w:rPr>
          <w:b/>
          <w:bCs/>
        </w:rPr>
        <w:t xml:space="preserve">JaCoCo</w:t>
      </w:r>
      <w:r>
        <w:t xml:space="preserve"> </w:t>
      </w:r>
      <w:r>
        <w:t xml:space="preserve">(combina ejecución de pruebas unitarias y de integración/e2e).</w:t>
      </w:r>
    </w:p>
    <w:bookmarkEnd w:id="18"/>
    <w:bookmarkStart w:id="19" w:name="entorno-de-pruebas"/>
    <w:p>
      <w:pPr>
        <w:pStyle w:val="Heading1"/>
      </w:pPr>
      <w:r>
        <w:t xml:space="preserve">5. Entorno de pruebas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(JDK)</w:t>
            </w:r>
          </w:p>
        </w:tc>
        <w:tc>
          <w:tcPr/>
          <w:p>
            <w:pPr>
              <w:pStyle w:val="Compact"/>
            </w:pPr>
            <w:r>
              <w:t xml:space="preserve">Temurin 21 (LTS)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3.9.x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(ejecución)</w:t>
            </w:r>
          </w:p>
        </w:tc>
        <w:tc>
          <w:tcPr/>
          <w:p>
            <w:pPr>
              <w:pStyle w:val="Compact"/>
            </w:pPr>
            <w:r>
              <w:t xml:space="preserve">PostgreSQL 15 (Docker)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 (pruebas integración)</w:t>
            </w:r>
          </w:p>
        </w:tc>
        <w:tc>
          <w:tcPr/>
          <w:p>
            <w:pPr>
              <w:pStyle w:val="Compact"/>
            </w:pPr>
            <w:r>
              <w:t xml:space="preserve">H2 en memoria, modo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/ Angular</w:t>
            </w:r>
          </w:p>
        </w:tc>
        <w:tc>
          <w:tcPr/>
          <w:p>
            <w:pPr>
              <w:pStyle w:val="Compact"/>
            </w:pPr>
            <w:r>
              <w:t xml:space="preserve">Node 24 · Angular 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JaCoCo 0.8.11</w:t>
            </w:r>
          </w:p>
        </w:tc>
      </w:tr>
    </w:tbl>
    <w:p>
      <w:pPr>
        <w:pStyle w:val="BodyText"/>
      </w:pPr>
      <w:r>
        <w:t xml:space="preserve">Ejecución de todas las pruebas por microservicio: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ms-reportes-ciudadano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verify   </w:t>
      </w:r>
      <w:r>
        <w:rPr>
          <w:rStyle w:val="CommentTok"/>
        </w:rPr>
        <w:t xml:space="preserve"># unitarias + integración + cobertura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ms-alertas-comunidad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verify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bff-valle-sol 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verify    </w:t>
      </w:r>
      <w:r>
        <w:rPr>
          <w:rStyle w:val="CommentTok"/>
        </w:rPr>
        <w:t xml:space="preserve"># unitarias + end-to-end</w:t>
      </w:r>
    </w:p>
    <w:bookmarkEnd w:id="19"/>
    <w:bookmarkStart w:id="23" w:name="casos-de-prueba-unitarios"/>
    <w:p>
      <w:pPr>
        <w:pStyle w:val="Heading1"/>
      </w:pPr>
      <w:r>
        <w:t xml:space="preserve">6. Casos de prueba unitarios</w:t>
      </w:r>
    </w:p>
    <w:p>
      <w:pPr>
        <w:pStyle w:val="FirstParagraph"/>
      </w:pPr>
      <w:r>
        <w:t xml:space="preserve">Validan las</w:t>
      </w:r>
      <w:r>
        <w:t xml:space="preserve"> </w:t>
      </w:r>
      <w:r>
        <w:rPr>
          <w:b/>
          <w:bCs/>
        </w:rPr>
        <w:t xml:space="preserve">reglas de negocio</w:t>
      </w:r>
      <w:r>
        <w:t xml:space="preserve"> </w:t>
      </w:r>
      <w:r>
        <w:t xml:space="preserve">de forma aislada (mocks). El repositorio/cliente nunca toca BD ni red.</w:t>
      </w:r>
    </w:p>
    <w:bookmarkStart w:id="20" w:name="ms-reportes-ciudadano-reporteservicetest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ms-reportes-ciudadano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ReporteServiceTest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CP-U01</w:t>
            </w:r>
          </w:p>
        </w:tc>
        <w:tc>
          <w:tcPr/>
          <w:p>
            <w:pPr>
              <w:pStyle w:val="Compact"/>
            </w:pPr>
            <w:r>
              <w:t xml:space="preserve">Criticidad por gravedad</w:t>
            </w:r>
          </w:p>
        </w:tc>
        <w:tc>
          <w:tcPr/>
          <w:p>
            <w:pPr>
              <w:pStyle w:val="Compact"/>
            </w:pPr>
            <w:r>
              <w:t xml:space="preserve">ALTA / CRÍTICA / MEDIA / BAJA</w:t>
            </w:r>
          </w:p>
        </w:tc>
        <w:tc>
          <w:tcPr/>
          <w:p>
            <w:pPr>
              <w:pStyle w:val="Compact"/>
            </w:pPr>
            <w:r>
              <w:t xml:space="preserve">ALTA y CRÍTICA → crítico; resto → no crítico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CP-U02</w:t>
            </w:r>
          </w:p>
        </w:tc>
        <w:tc>
          <w:tcPr/>
          <w:p>
            <w:pPr>
              <w:pStyle w:val="Compact"/>
            </w:pPr>
            <w:r>
              <w:t xml:space="preserve">Estado inicial y fecha</w:t>
            </w:r>
          </w:p>
        </w:tc>
        <w:tc>
          <w:tcPr/>
          <w:p>
            <w:pPr>
              <w:pStyle w:val="Compact"/>
            </w:pPr>
            <w:r>
              <w:t xml:space="preserve">Reporte válido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  <w:r>
              <w:t xml:space="preserve"> </w:t>
            </w:r>
            <w:r>
              <w:rPr>
                <w:rStyle w:val="VerbatimChar"/>
              </w:rPr>
              <w:t xml:space="preserve">PENDIENTE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fechaCreacion</w:t>
            </w:r>
            <w:r>
              <w:t xml:space="preserve"> </w:t>
            </w:r>
            <w:r>
              <w:t xml:space="preserve">asignada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CP-U03</w:t>
            </w:r>
          </w:p>
        </w:tc>
        <w:tc>
          <w:tcPr/>
          <w:p>
            <w:pPr>
              <w:pStyle w:val="Compact"/>
            </w:pPr>
            <w:r>
              <w:t xml:space="preserve">Latitud fuera de rango (200)</w:t>
            </w:r>
          </w:p>
        </w:tc>
        <w:tc>
          <w:tcPr/>
          <w:p>
            <w:pPr>
              <w:pStyle w:val="Compact"/>
            </w:pPr>
            <w:r>
              <w:t xml:space="preserve">lat=200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ReporteInvalidoException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persiste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CP-U04</w:t>
            </w:r>
          </w:p>
        </w:tc>
        <w:tc>
          <w:tcPr/>
          <w:p>
            <w:pPr>
              <w:pStyle w:val="Compact"/>
            </w:pPr>
            <w:r>
              <w:t xml:space="preserve">Longitud fuera de rango</w:t>
            </w:r>
          </w:p>
        </w:tc>
        <w:tc>
          <w:tcPr/>
          <w:p>
            <w:pPr>
              <w:pStyle w:val="Compact"/>
            </w:pPr>
            <w:r>
              <w:t xml:space="preserve">lon=−500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ReporteInvalidoException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CP-U05</w:t>
            </w:r>
          </w:p>
        </w:tc>
        <w:tc>
          <w:tcPr/>
          <w:p>
            <w:pPr>
              <w:pStyle w:val="Compact"/>
            </w:pPr>
            <w:r>
              <w:t xml:space="preserve">Descripción demasiado corta</w:t>
            </w:r>
          </w:p>
        </w:tc>
        <w:tc>
          <w:tcPr/>
          <w:p>
            <w:pPr>
              <w:pStyle w:val="Compact"/>
            </w:pPr>
            <w:r>
              <w:t xml:space="preserve">“humo”</w:t>
            </w:r>
            <w:r>
              <w:t xml:space="preserve"> </w:t>
            </w:r>
            <w:r>
              <w:t xml:space="preserve">(&lt;10)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ReporteInvalidoException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CP-U06</w:t>
            </w:r>
          </w:p>
        </w:tc>
        <w:tc>
          <w:tcPr/>
          <w:p>
            <w:pPr>
              <w:pStyle w:val="Compact"/>
            </w:pPr>
            <w:r>
              <w:t xml:space="preserve">Cambiar estado inexistente</w:t>
            </w:r>
          </w:p>
        </w:tc>
        <w:tc>
          <w:tcPr/>
          <w:p>
            <w:pPr>
              <w:pStyle w:val="Compact"/>
            </w:pPr>
            <w:r>
              <w:t xml:space="preserve">id=99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RecursoNoEncontradoException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CP-U07</w:t>
            </w:r>
          </w:p>
        </w:tc>
        <w:tc>
          <w:tcPr/>
          <w:p>
            <w:pPr>
              <w:pStyle w:val="Compact"/>
            </w:pPr>
            <w:r>
              <w:t xml:space="preserve">Transición inválida</w:t>
            </w:r>
          </w:p>
        </w:tc>
        <w:tc>
          <w:tcPr/>
          <w:p>
            <w:pPr>
              <w:pStyle w:val="Compact"/>
            </w:pPr>
            <w:r>
              <w:t xml:space="preserve">RESUELTO →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ReporteInvalidoException</w:t>
            </w:r>
            <w:r>
              <w:t xml:space="preserve">, no persiste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CP-U08</w:t>
            </w:r>
          </w:p>
        </w:tc>
        <w:tc>
          <w:tcPr/>
          <w:p>
            <w:pPr>
              <w:pStyle w:val="Compact"/>
            </w:pPr>
            <w:r>
              <w:t xml:space="preserve">Transición válida</w:t>
            </w:r>
          </w:p>
        </w:tc>
        <w:tc>
          <w:tcPr/>
          <w:p>
            <w:pPr>
              <w:pStyle w:val="Compact"/>
            </w:pPr>
            <w:r>
              <w:t xml:space="preserve">PENDIENTE → VALIDADO</w:t>
            </w:r>
          </w:p>
        </w:tc>
        <w:tc>
          <w:tcPr/>
          <w:p>
            <w:pPr>
              <w:pStyle w:val="Compact"/>
            </w:pPr>
            <w:r>
              <w:t xml:space="preserve">Estado actualizado + persistido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20"/>
    <w:bookmarkStart w:id="21" w:name="ms-alertas-comunidad-alertaservicetest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ms-alertas-comunidad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AlertaServiceTest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CP-U09</w:t>
            </w:r>
          </w:p>
        </w:tc>
        <w:tc>
          <w:tcPr/>
          <w:p>
            <w:pPr>
              <w:pStyle w:val="Compact"/>
            </w:pPr>
            <w:r>
              <w:t xml:space="preserve">Mapeo nivel crítico</w:t>
            </w:r>
          </w:p>
        </w:tc>
        <w:tc>
          <w:tcPr/>
          <w:p>
            <w:pPr>
              <w:pStyle w:val="Compact"/>
            </w:pPr>
            <w:r>
              <w:t xml:space="preserve">gravedad CRÍTICA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  <w:r>
              <w:t xml:space="preserve"> </w:t>
            </w:r>
            <w:r>
              <w:rPr>
                <w:rStyle w:val="VerbatimChar"/>
              </w:rPr>
              <w:t xml:space="preserve">EVACUACION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CP-U10</w:t>
            </w:r>
          </w:p>
        </w:tc>
        <w:tc>
          <w:tcPr/>
          <w:p>
            <w:pPr>
              <w:pStyle w:val="Compact"/>
            </w:pPr>
            <w:r>
              <w:t xml:space="preserve">Mapeo nivel alto</w:t>
            </w:r>
          </w:p>
        </w:tc>
        <w:tc>
          <w:tcPr/>
          <w:p>
            <w:pPr>
              <w:pStyle w:val="Compact"/>
            </w:pPr>
            <w:r>
              <w:t xml:space="preserve">gravedad ALTA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  <w:r>
              <w:t xml:space="preserve"> </w:t>
            </w:r>
            <w:r>
              <w:rPr>
                <w:rStyle w:val="VerbatimChar"/>
              </w:rPr>
              <w:t xml:space="preserve">PREVENTIVA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CP-U11</w:t>
            </w:r>
          </w:p>
        </w:tc>
        <w:tc>
          <w:tcPr/>
          <w:p>
            <w:pPr>
              <w:pStyle w:val="Compact"/>
            </w:pPr>
            <w:r>
              <w:t xml:space="preserve">Mapeo nivel bajo</w:t>
            </w:r>
          </w:p>
        </w:tc>
        <w:tc>
          <w:tcPr/>
          <w:p>
            <w:pPr>
              <w:pStyle w:val="Compact"/>
            </w:pPr>
            <w:r>
              <w:t xml:space="preserve">MEDIA / BAJA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  <w:r>
              <w:t xml:space="preserve"> </w:t>
            </w:r>
            <w:r>
              <w:rPr>
                <w:rStyle w:val="VerbatimChar"/>
              </w:rPr>
              <w:t xml:space="preserve">INFORMATIVA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CP-U12</w:t>
            </w:r>
          </w:p>
        </w:tc>
        <w:tc>
          <w:tcPr/>
          <w:p>
            <w:pPr>
              <w:pStyle w:val="Compact"/>
            </w:pPr>
            <w:r>
              <w:t xml:space="preserve">Gravedad nula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AlertaInvalidaException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CP-U13</w:t>
            </w:r>
          </w:p>
        </w:tc>
        <w:tc>
          <w:tcPr/>
          <w:p>
            <w:pPr>
              <w:pStyle w:val="Compact"/>
            </w:pPr>
            <w:r>
              <w:t xml:space="preserve">Generar desde reporte crítico</w:t>
            </w:r>
          </w:p>
        </w:tc>
        <w:tc>
          <w:tcPr/>
          <w:p>
            <w:pPr>
              <w:pStyle w:val="Compact"/>
            </w:pPr>
            <w:r>
              <w:t xml:space="preserve">reporte CRÍTICA, zona</w:t>
            </w:r>
          </w:p>
        </w:tc>
        <w:tc>
          <w:tcPr/>
          <w:p>
            <w:pPr>
              <w:pStyle w:val="Compact"/>
            </w:pPr>
            <w:r>
              <w:t xml:space="preserve">Alerta</w:t>
            </w:r>
            <w:r>
              <w:t xml:space="preserve"> </w:t>
            </w:r>
            <w:r>
              <w:rPr>
                <w:b/>
                <w:bCs/>
              </w:rPr>
              <w:t xml:space="preserve">activa</w:t>
            </w:r>
            <w:r>
              <w:t xml:space="preserve">, EVACUACION, con</w:t>
            </w:r>
            <w:r>
              <w:t xml:space="preserve"> </w:t>
            </w:r>
            <w:r>
              <w:rPr>
                <w:rStyle w:val="VerbatimChar"/>
              </w:rPr>
              <w:t xml:space="preserve">reporteOrigenId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CP-U14</w:t>
            </w:r>
          </w:p>
        </w:tc>
        <w:tc>
          <w:tcPr/>
          <w:p>
            <w:pPr>
              <w:pStyle w:val="Compact"/>
            </w:pPr>
            <w:r>
              <w:t xml:space="preserve">Generar sin zona</w:t>
            </w:r>
          </w:p>
        </w:tc>
        <w:tc>
          <w:tcPr/>
          <w:p>
            <w:pPr>
              <w:pStyle w:val="Compact"/>
            </w:pPr>
            <w:r>
              <w:t xml:space="preserve">zona en blanco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AlertaInvalidaException</w:t>
            </w:r>
            <w:r>
              <w:t xml:space="preserve">, no persiste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21"/>
    <w:bookmarkStart w:id="22" w:name="bff-valle-sol-orquestadorservicetest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bff-valle-sol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OrquestadorServiceTest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CP-U15</w:t>
            </w:r>
          </w:p>
        </w:tc>
        <w:tc>
          <w:tcPr/>
          <w:p>
            <w:pPr>
              <w:pStyle w:val="Compact"/>
            </w:pPr>
            <w:r>
              <w:t xml:space="preserve">Reporte crítico orquesta alerta</w:t>
            </w:r>
          </w:p>
        </w:tc>
        <w:tc>
          <w:tcPr/>
          <w:p>
            <w:pPr>
              <w:pStyle w:val="Compact"/>
            </w:pPr>
            <w:r>
              <w:t xml:space="preserve">gravedad CRÍTICA</w:t>
            </w:r>
          </w:p>
        </w:tc>
        <w:tc>
          <w:tcPr/>
          <w:p>
            <w:pPr>
              <w:pStyle w:val="Compact"/>
            </w:pPr>
            <w:r>
              <w:t xml:space="preserve">Llama a ms-alertas;</w:t>
            </w:r>
            <w:r>
              <w:t xml:space="preserve"> </w:t>
            </w:r>
            <w:r>
              <w:rPr>
                <w:rStyle w:val="VerbatimChar"/>
              </w:rPr>
              <w:t xml:space="preserve">alertaGenerada=true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CP-U16</w:t>
            </w:r>
          </w:p>
        </w:tc>
        <w:tc>
          <w:tcPr/>
          <w:p>
            <w:pPr>
              <w:pStyle w:val="Compact"/>
            </w:pPr>
            <w:r>
              <w:t xml:space="preserve">Reporte no crítico</w:t>
            </w:r>
          </w:p>
        </w:tc>
        <w:tc>
          <w:tcPr/>
          <w:p>
            <w:pPr>
              <w:pStyle w:val="Compact"/>
            </w:pPr>
            <w:r>
              <w:t xml:space="preserve">gravedad MEDIA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llama a ms-alertas;</w:t>
            </w:r>
            <w:r>
              <w:t xml:space="preserve"> </w:t>
            </w:r>
            <w:r>
              <w:rPr>
                <w:rStyle w:val="VerbatimChar"/>
              </w:rPr>
              <w:t xml:space="preserve">alertaGenerada=false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CP-U17</w:t>
            </w:r>
          </w:p>
        </w:tc>
        <w:tc>
          <w:tcPr/>
          <w:p>
            <w:pPr>
              <w:pStyle w:val="Compact"/>
            </w:pPr>
            <w:r>
              <w:t xml:space="preserve">Agregación de dashboard</w:t>
            </w:r>
          </w:p>
        </w:tc>
        <w:tc>
          <w:tcPr/>
          <w:p>
            <w:pPr>
              <w:pStyle w:val="Compact"/>
            </w:pPr>
            <w:r>
              <w:t xml:space="preserve">4 reportes + 2 alertas</w:t>
            </w:r>
          </w:p>
        </w:tc>
        <w:tc>
          <w:tcPr/>
          <w:p>
            <w:pPr>
              <w:pStyle w:val="Compact"/>
            </w:pPr>
            <w:r>
              <w:t xml:space="preserve">Totales, críticos y conteo por gravedad correctos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22"/>
    <w:bookmarkEnd w:id="23"/>
    <w:bookmarkStart w:id="26" w:name="Xad61fb16b5faea03b21e9e1937a2b6454c79272"/>
    <w:p>
      <w:pPr>
        <w:pStyle w:val="Heading1"/>
      </w:pPr>
      <w:r>
        <w:t xml:space="preserve">7. Casos de prueba de integración (REST + persistencia)</w:t>
      </w:r>
    </w:p>
    <w:p>
      <w:pPr>
        <w:pStyle w:val="FirstParagraph"/>
      </w:pPr>
      <w:r>
        <w:t xml:space="preserve">Levantan el contexto Spring completo contra</w:t>
      </w:r>
      <w:r>
        <w:t xml:space="preserve"> </w:t>
      </w:r>
      <w:r>
        <w:rPr>
          <w:b/>
          <w:bCs/>
        </w:rPr>
        <w:t xml:space="preserve">H2 en memoria</w:t>
      </w:r>
      <w:r>
        <w:t xml:space="preserve">, validando el camino REST → Servicio → Repositorio → BD.</w:t>
      </w:r>
    </w:p>
    <w:bookmarkStart w:id="24" w:name="X1140bcdb999d6e041649f4634a8ab1e9d729454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ms-reportes-ciudadano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ReporteControllerIT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CP-I01</w:t>
            </w:r>
          </w:p>
        </w:tc>
        <w:tc>
          <w:tcPr/>
          <w:p>
            <w:pPr>
              <w:pStyle w:val="Compact"/>
            </w:pPr>
            <w:r>
              <w:t xml:space="preserve">Crear y</w:t>
            </w:r>
            <w:r>
              <w:t xml:space="preserve"> </w:t>
            </w:r>
            <w:r>
              <w:rPr>
                <w:b/>
                <w:bCs/>
              </w:rPr>
              <w:t xml:space="preserve">persistir</w:t>
            </w:r>
            <w:r>
              <w:t xml:space="preserve"> </w:t>
            </w:r>
            <w:r>
              <w:t xml:space="preserve">reporte</w:t>
            </w:r>
          </w:p>
        </w:tc>
        <w:tc>
          <w:tcPr/>
          <w:p>
            <w:pPr>
              <w:pStyle w:val="Compact"/>
            </w:pPr>
            <w:r>
              <w:t xml:space="preserve">POST /api/reportes</w:t>
            </w:r>
          </w:p>
        </w:tc>
        <w:tc>
          <w:tcPr/>
          <w:p>
            <w:pPr>
              <w:pStyle w:val="Compact"/>
            </w:pPr>
            <w:r>
              <w:t xml:space="preserve">201,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 1 fila en BD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CP-I02</w:t>
            </w:r>
          </w:p>
        </w:tc>
        <w:tc>
          <w:tcPr/>
          <w:p>
            <w:pPr>
              <w:pStyle w:val="Compact"/>
            </w:pPr>
            <w:r>
              <w:t xml:space="preserve">Coordenadas inválidas</w:t>
            </w:r>
          </w:p>
        </w:tc>
        <w:tc>
          <w:tcPr/>
          <w:p>
            <w:pPr>
              <w:pStyle w:val="Compact"/>
            </w:pPr>
            <w:r>
              <w:t xml:space="preserve">POST (lat=200)</w:t>
            </w:r>
          </w:p>
        </w:tc>
        <w:tc>
          <w:tcPr/>
          <w:p>
            <w:pPr>
              <w:pStyle w:val="Compact"/>
            </w:pPr>
            <w:r>
              <w:t xml:space="preserve">400,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persiste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CP-I03</w:t>
            </w:r>
          </w:p>
        </w:tc>
        <w:tc>
          <w:tcPr/>
          <w:p>
            <w:pPr>
              <w:pStyle w:val="Compact"/>
            </w:pPr>
            <w:r>
              <w:t xml:space="preserve">Descripción vacía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400 (validación de entrada)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CP-I04</w:t>
            </w:r>
          </w:p>
        </w:tc>
        <w:tc>
          <w:tcPr/>
          <w:p>
            <w:pPr>
              <w:pStyle w:val="Compact"/>
            </w:pPr>
            <w:r>
              <w:t xml:space="preserve">Crear → consultar por id</w:t>
            </w:r>
          </w:p>
        </w:tc>
        <w:tc>
          <w:tcPr/>
          <w:p>
            <w:pPr>
              <w:pStyle w:val="Compact"/>
            </w:pPr>
            <w:r>
              <w:t xml:space="preserve">POST + GET /{id}</w:t>
            </w:r>
          </w:p>
        </w:tc>
        <w:tc>
          <w:tcPr/>
          <w:p>
            <w:pPr>
              <w:pStyle w:val="Compact"/>
            </w:pPr>
            <w:r>
              <w:t xml:space="preserve">Devuelve el mismo reporte y su folio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CP-I05</w:t>
            </w:r>
          </w:p>
        </w:tc>
        <w:tc>
          <w:tcPr/>
          <w:p>
            <w:pPr>
              <w:pStyle w:val="Compact"/>
            </w:pPr>
            <w:r>
              <w:t xml:space="preserve">Consultar inexistente</w:t>
            </w:r>
          </w:p>
        </w:tc>
        <w:tc>
          <w:tcPr/>
          <w:p>
            <w:pPr>
              <w:pStyle w:val="Compact"/>
            </w:pPr>
            <w:r>
              <w:t xml:space="preserve">GET /{id}=9999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24"/>
    <w:bookmarkStart w:id="25" w:name="ms-alertas-comunidad-alertacontrollerit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ms-alertas-comunidad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AlertaControllerIT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CP-I06</w:t>
            </w:r>
          </w:p>
        </w:tc>
        <w:tc>
          <w:tcPr/>
          <w:p>
            <w:pPr>
              <w:pStyle w:val="Compact"/>
            </w:pPr>
            <w:r>
              <w:t xml:space="preserve">Generar y persistir alerta</w:t>
            </w:r>
          </w:p>
        </w:tc>
        <w:tc>
          <w:tcPr/>
          <w:p>
            <w:pPr>
              <w:pStyle w:val="Compact"/>
            </w:pPr>
            <w:r>
              <w:t xml:space="preserve">POST /api/alertas/generar (CRÍTICA)</w:t>
            </w:r>
          </w:p>
        </w:tc>
        <w:tc>
          <w:tcPr/>
          <w:p>
            <w:pPr>
              <w:pStyle w:val="Compact"/>
            </w:pPr>
            <w:r>
              <w:t xml:space="preserve">201, nivel EVACUACION, persistida y activa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CP-I07</w:t>
            </w:r>
          </w:p>
        </w:tc>
        <w:tc>
          <w:tcPr/>
          <w:p>
            <w:pPr>
              <w:pStyle w:val="Compact"/>
            </w:pPr>
            <w:r>
              <w:t xml:space="preserve">Listar activas</w:t>
            </w:r>
          </w:p>
        </w:tc>
        <w:tc>
          <w:tcPr/>
          <w:p>
            <w:pPr>
              <w:pStyle w:val="Compact"/>
            </w:pPr>
            <w:r>
              <w:t xml:space="preserve">GET /api/alertas/activas</w:t>
            </w:r>
          </w:p>
        </w:tc>
        <w:tc>
          <w:tcPr/>
          <w:p>
            <w:pPr>
              <w:pStyle w:val="Compact"/>
            </w:pPr>
            <w:r>
              <w:t xml:space="preserve">Devuelve solo alertas activas (PREVENTIVA)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CP-I08</w:t>
            </w:r>
          </w:p>
        </w:tc>
        <w:tc>
          <w:tcPr/>
          <w:p>
            <w:pPr>
              <w:pStyle w:val="Compact"/>
            </w:pPr>
            <w:r>
              <w:t xml:space="preserve">Generar sin zona</w:t>
            </w:r>
          </w:p>
        </w:tc>
        <w:tc>
          <w:tcPr/>
          <w:p>
            <w:pPr>
              <w:pStyle w:val="Compact"/>
            </w:pPr>
            <w:r>
              <w:t xml:space="preserve">POST (zona vacía)</w:t>
            </w:r>
          </w:p>
        </w:tc>
        <w:tc>
          <w:tcPr/>
          <w:p>
            <w:pPr>
              <w:pStyle w:val="Compact"/>
            </w:pPr>
            <w:r>
              <w:t xml:space="preserve">400, no persiste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25"/>
    <w:bookmarkEnd w:id="26"/>
    <w:bookmarkStart w:id="29" w:name="pruebas-end-to-end-del-flujo-de-negocio"/>
    <w:p>
      <w:pPr>
        <w:pStyle w:val="Heading1"/>
      </w:pPr>
      <w:r>
        <w:t xml:space="preserve">8. Pruebas End-to-End del flujo de negocio</w:t>
      </w:r>
    </w:p>
    <w:bookmarkStart w:id="27" w:name="X1fab873ad47e8510323a15abec301bc85e6a8b3"/>
    <w:p>
      <w:pPr>
        <w:pStyle w:val="Heading3"/>
      </w:pPr>
      <w:r>
        <w:t xml:space="preserve">8.1 Automatizadas —</w:t>
      </w:r>
      <w:r>
        <w:t xml:space="preserve"> </w:t>
      </w:r>
      <w:r>
        <w:rPr>
          <w:rStyle w:val="VerbatimChar"/>
        </w:rPr>
        <w:t xml:space="preserve">bff-valle-sol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BffFlujoNegocioE2EIT</w:t>
      </w:r>
    </w:p>
    <w:p>
      <w:pPr>
        <w:pStyle w:val="FirstParagraph"/>
      </w:pPr>
      <w:r>
        <w:t xml:space="preserve">Simulan los microservicios a nivel HTTP (</w:t>
      </w:r>
      <w:r>
        <w:rPr>
          <w:rStyle w:val="VerbatimChar"/>
        </w:rPr>
        <w:t xml:space="preserve">MockRestServiceServer</w:t>
      </w:r>
      <w:r>
        <w:t xml:space="preserve">) y validan la orquestación completa atravesando el BFF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CP-E2E01</w:t>
            </w:r>
          </w:p>
        </w:tc>
        <w:tc>
          <w:tcPr/>
          <w:p>
            <w:pPr>
              <w:pStyle w:val="Compact"/>
            </w:pPr>
            <w:r>
              <w:t xml:space="preserve">Reporte</w:t>
            </w:r>
            <w:r>
              <w:t xml:space="preserve"> </w:t>
            </w:r>
            <w:r>
              <w:rPr>
                <w:b/>
                <w:bCs/>
              </w:rPr>
              <w:t xml:space="preserve">CRÍTICO</w:t>
            </w:r>
            <w:r>
              <w:t xml:space="preserve"> </w:t>
            </w:r>
            <w:r>
              <w:t xml:space="preserve">vía BFF</w:t>
            </w:r>
          </w:p>
        </w:tc>
        <w:tc>
          <w:tcPr/>
          <w:p>
            <w:pPr>
              <w:pStyle w:val="Compact"/>
            </w:pPr>
            <w:r>
              <w:t xml:space="preserve">Persiste reporte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genera alerta</w:t>
            </w:r>
            <w:r>
              <w:t xml:space="preserve"> </w:t>
            </w:r>
            <w:r>
              <w:rPr>
                <w:rStyle w:val="VerbatimChar"/>
              </w:rPr>
              <w:t xml:space="preserve">EVACUACION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alertaGenerada=true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CP-E2E02</w:t>
            </w:r>
          </w:p>
        </w:tc>
        <w:tc>
          <w:tcPr/>
          <w:p>
            <w:pPr>
              <w:pStyle w:val="Compact"/>
            </w:pPr>
            <w:r>
              <w:t xml:space="preserve">Reporte</w:t>
            </w:r>
            <w:r>
              <w:t xml:space="preserve"> </w:t>
            </w:r>
            <w:r>
              <w:rPr>
                <w:b/>
                <w:bCs/>
              </w:rPr>
              <w:t xml:space="preserve">MEDIA</w:t>
            </w:r>
            <w:r>
              <w:t xml:space="preserve"> </w:t>
            </w:r>
            <w:r>
              <w:t xml:space="preserve">vía BFF</w:t>
            </w:r>
          </w:p>
        </w:tc>
        <w:tc>
          <w:tcPr/>
          <w:p>
            <w:pPr>
              <w:pStyle w:val="Compact"/>
            </w:pPr>
            <w:r>
              <w:t xml:space="preserve">Persiste reporte y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llama al motor de alertas;</w:t>
            </w:r>
            <w:r>
              <w:t xml:space="preserve"> </w:t>
            </w:r>
            <w:r>
              <w:rPr>
                <w:rStyle w:val="VerbatimChar"/>
              </w:rPr>
              <w:t xml:space="preserve">alertaGenerada=false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</w:tbl>
    <w:bookmarkEnd w:id="27"/>
    <w:bookmarkStart w:id="28" w:name="X344f389af5edfed9e715c741251b7f78e429e6e"/>
    <w:p>
      <w:pPr>
        <w:pStyle w:val="Heading3"/>
      </w:pPr>
      <w:r>
        <w:t xml:space="preserve">8.2 Manual — sistema completo en ejecución (</w:t>
      </w:r>
      <w:r>
        <w:rPr>
          <w:rStyle w:val="VerbatimChar"/>
        </w:rPr>
        <w:t xml:space="preserve">Scripts/prueba-e2e.sh</w:t>
      </w:r>
      <w:r>
        <w:t xml:space="preserve">)</w:t>
      </w:r>
    </w:p>
    <w:p>
      <w:pPr>
        <w:pStyle w:val="FirstParagraph"/>
      </w:pPr>
      <w:r>
        <w:t xml:space="preserve">Ejecutada contra el sistema real (Docker + 3 servicios). Resultado:</w:t>
      </w:r>
      <w:r>
        <w:t xml:space="preserve"> </w:t>
      </w:r>
      <w:r>
        <w:rPr>
          <w:b/>
          <w:bCs/>
        </w:rPr>
        <w:t xml:space="preserve">7 verificaciones OK, 0 fallidas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[2] Ciudadano envía un reporte CRÍTICO (debe generar alerta de EVACUACIÓN)</w:t>
      </w:r>
      <w:r>
        <w:br/>
      </w:r>
      <w:r>
        <w:rPr>
          <w:rStyle w:val="VerbatimChar"/>
        </w:rPr>
        <w:t xml:space="preserve">{"reporte":{"id":6,"folio":"REP-0006",...,"gravedad":"CRITICA","estado":"PENDIENTE"},</w:t>
      </w:r>
      <w:r>
        <w:br/>
      </w:r>
      <w:r>
        <w:rPr>
          <w:rStyle w:val="VerbatimChar"/>
        </w:rPr>
        <w:t xml:space="preserve"> "alertaGenerada":true,</w:t>
      </w:r>
      <w:r>
        <w:br/>
      </w:r>
      <w:r>
        <w:rPr>
          <w:rStyle w:val="VerbatimChar"/>
        </w:rPr>
        <w:t xml:space="preserve"> "alerta":{"titulo":"EVACUACION INMEDIATA - El Bosque","nivel":"EVACUACION","activa":true,...}}</w:t>
      </w:r>
      <w:r>
        <w:br/>
      </w:r>
      <w:r>
        <w:rPr>
          <w:rStyle w:val="VerbatimChar"/>
        </w:rPr>
        <w:t xml:space="preserve">   PASA  (se generó alerta)</w:t>
      </w:r>
      <w:r>
        <w:br/>
      </w:r>
      <w:r>
        <w:rPr>
          <w:rStyle w:val="VerbatimChar"/>
        </w:rPr>
        <w:t xml:space="preserve">   PASA  (nivel = EVACUACION)</w:t>
      </w:r>
      <w:r>
        <w:br/>
      </w:r>
      <w:r>
        <w:rPr>
          <w:rStyle w:val="VerbatimChar"/>
        </w:rPr>
        <w:t xml:space="preserve">[3] Reporte MEDIA → PASA (MEDIA no genera alerta)</w:t>
      </w:r>
      <w:r>
        <w:br/>
      </w:r>
      <w:r>
        <w:rPr>
          <w:rStyle w:val="VerbatimChar"/>
        </w:rPr>
        <w:t xml:space="preserve">[4] Coordenada fuera de rango → PASA (HTTP 400)</w:t>
      </w:r>
      <w:r>
        <w:br/>
      </w:r>
      <w:r>
        <w:rPr>
          <w:rStyle w:val="VerbatimChar"/>
        </w:rPr>
        <w:t xml:space="preserve">RESULTADO: 7 pruebas OK, 0 fallidas</w:t>
      </w:r>
    </w:p>
    <w:p>
      <w:pPr>
        <w:pStyle w:val="FirstParagraph"/>
      </w:pPr>
      <w:r>
        <w:t xml:space="preserve">Verificación de</w:t>
      </w:r>
      <w:r>
        <w:t xml:space="preserve"> </w:t>
      </w:r>
      <w:r>
        <w:rPr>
          <w:b/>
          <w:bCs/>
        </w:rPr>
        <w:t xml:space="preserve">persistencia real</w:t>
      </w:r>
      <w:r>
        <w:t xml:space="preserve"> </w:t>
      </w:r>
      <w:r>
        <w:t xml:space="preserve">en PostgreSQL tras la prueba:</w:t>
      </w:r>
    </w:p>
    <w:p>
      <w:pPr>
        <w:pStyle w:val="SourceCode"/>
      </w:pPr>
      <w:r>
        <w:rPr>
          <w:rStyle w:val="VerbatimChar"/>
        </w:rPr>
        <w:t xml:space="preserve"> id | nombre_ciudadano |        tipo        | gravedad |   estado    | sector_referencia</w:t>
      </w:r>
      <w:r>
        <w:br/>
      </w:r>
      <w:r>
        <w:rPr>
          <w:rStyle w:val="VerbatimChar"/>
        </w:rPr>
        <w:t xml:space="preserve">----+------------------+--------------------+----------+-------------+-------------------</w:t>
      </w:r>
      <w:r>
        <w:br/>
      </w:r>
      <w:r>
        <w:rPr>
          <w:rStyle w:val="VerbatimChar"/>
        </w:rPr>
        <w:t xml:space="preserve">  5 | Tomas Escobar    | INCENDIO_FORESTAL  | CRITICA  | PENDIENTE   | El Bosque</w:t>
      </w:r>
      <w:r>
        <w:br/>
      </w:r>
      <w:r>
        <w:rPr>
          <w:rStyle w:val="VerbatimChar"/>
        </w:rPr>
        <w:t xml:space="preserve">  6 | Vecino E2E       | INCENDIO_FORESTAL  | CRITICA  | PENDIENTE   | El Bosque</w:t>
      </w:r>
      <w:r>
        <w:br/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id |   nivel    |   zona    | reporte_origen_id | activa</w:t>
      </w:r>
      <w:r>
        <w:br/>
      </w:r>
      <w:r>
        <w:rPr>
          <w:rStyle w:val="VerbatimChar"/>
        </w:rPr>
        <w:t xml:space="preserve">----+------------+-----------+-------------------+--------</w:t>
      </w:r>
      <w:r>
        <w:br/>
      </w:r>
      <w:r>
        <w:rPr>
          <w:rStyle w:val="VerbatimChar"/>
        </w:rPr>
        <w:t xml:space="preserve">  1 | EVACUACION | El Bosque |                 5 | t</w:t>
      </w:r>
      <w:r>
        <w:br/>
      </w:r>
      <w:r>
        <w:rPr>
          <w:rStyle w:val="VerbatimChar"/>
        </w:rPr>
        <w:t xml:space="preserve">  2 | EVACUACION | El Bosque |                 6 | t</w:t>
      </w:r>
    </w:p>
    <w:bookmarkEnd w:id="28"/>
    <w:bookmarkEnd w:id="29"/>
    <w:bookmarkStart w:id="31" w:name="X9eba24716f11372886f4e6a3a0f142a4dddd6a7"/>
    <w:p>
      <w:pPr>
        <w:pStyle w:val="Heading1"/>
      </w:pPr>
      <w:r>
        <w:t xml:space="preserve">9. Búsqueda de errores y bug detectado (BUG-01)</w:t>
      </w:r>
    </w:p>
    <w:p>
      <w:pPr>
        <w:pStyle w:val="FirstParagraph"/>
      </w:pPr>
      <w:r>
        <w:t xml:space="preserve">Siguiendo la indicación de</w:t>
      </w:r>
      <w:r>
        <w:t xml:space="preserve"> </w:t>
      </w:r>
      <w:r>
        <w:rPr>
          <w:b/>
          <w:bCs/>
        </w:rPr>
        <w:t xml:space="preserve">no probar solo el camino feliz</w:t>
      </w:r>
      <w:r>
        <w:t xml:space="preserve">, se diseñaron casos para romper el sistema en sus puntos críticos: coordenadas fuera de rango, descripciones vacías o triviales, transiciones de estado ilegales, gravedad nula y caída de microservicios aguas abajo.</w:t>
      </w:r>
    </w:p>
    <w:bookmarkStart w:id="30" w:name="X00c866fd7098049f7556146d558dfaf5b60633e"/>
    <w:p>
      <w:pPr>
        <w:pStyle w:val="Heading3"/>
      </w:pPr>
      <w:r>
        <w:t xml:space="preserve">BUG-01 — Coordenadas geográficas fuera de rango aceptadas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Detectado por</w:t>
            </w:r>
          </w:p>
        </w:tc>
        <w:tc>
          <w:tcPr/>
          <w:p>
            <w:pPr>
              <w:pStyle w:val="Compact"/>
            </w:pPr>
            <w:r>
              <w:t xml:space="preserve">CP-U03 / CP-I02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La primera versión del servicio aceptaba un reporte con</w:t>
            </w:r>
            <w:r>
              <w:t xml:space="preserve"> </w:t>
            </w:r>
            <w:r>
              <w:rPr>
                <w:rStyle w:val="VerbatimChar"/>
              </w:rPr>
              <w:t xml:space="preserve">latitud=200</w:t>
            </w:r>
            <w:r>
              <w:t xml:space="preserve">, generando un punto inválido en el mapa GIS (dato corrupto en el</w:t>
            </w:r>
            <w:r>
              <w:t xml:space="preserve"> </w:t>
            </w:r>
            <w:r>
              <w:rPr>
                <w:i/>
                <w:iCs/>
              </w:rPr>
              <w:t xml:space="preserve">business core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El servicio no validaba el rango geográfico de las coordenadas; confiaba solo en la presencia del dato.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Corrección</w:t>
            </w:r>
          </w:p>
        </w:tc>
        <w:tc>
          <w:tcPr/>
          <w:p>
            <w:pPr>
              <w:pStyle w:val="Compact"/>
            </w:pPr>
            <w:r>
              <w:t xml:space="preserve">Se agregó el método</w:t>
            </w:r>
            <w:r>
              <w:t xml:space="preserve"> </w:t>
            </w:r>
            <w:r>
              <w:rPr>
                <w:rStyle w:val="VerbatimChar"/>
              </w:rPr>
              <w:t xml:space="preserve">validarCoordenadas()</w:t>
            </w:r>
            <w:r>
              <w:t xml:space="preserve"> </w:t>
            </w:r>
            <w:r>
              <w:t xml:space="preserve">(rangos lat ∈ [−90, 90], lon ∈ [−180, 180]) invocado en la creación, más validación declarativa (</w:t>
            </w:r>
            <w:r>
              <w:rPr>
                <w:rStyle w:val="VerbatimChar"/>
              </w:rPr>
              <w:t xml:space="preserve">@DecimalMin/@DecimalMax</w:t>
            </w:r>
            <w:r>
              <w:t xml:space="preserve">) en el DTO.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</w:t>
            </w:r>
          </w:p>
        </w:tc>
        <w:tc>
          <w:tcPr/>
          <w:p>
            <w:pPr>
              <w:pStyle w:val="Compact"/>
            </w:pPr>
            <w:r>
              <w:t xml:space="preserve">CP-U03, CP-U04 e CP-I02 pasan; el sistema responde</w:t>
            </w:r>
            <w:r>
              <w:t xml:space="preserve"> </w:t>
            </w:r>
            <w:r>
              <w:rPr>
                <w:b/>
                <w:bCs/>
              </w:rPr>
              <w:t xml:space="preserve">HTTP 400</w:t>
            </w:r>
            <w:r>
              <w:t xml:space="preserve"> </w:t>
            </w:r>
            <w:r>
              <w:t xml:space="preserve">ante coordenadas inválidas y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persiste el reporte.</w:t>
            </w:r>
          </w:p>
        </w:tc>
      </w:tr>
    </w:tbl>
    <w:p>
      <w:pPr>
        <w:pStyle w:val="BodyText"/>
      </w:pPr>
      <w:r>
        <w:t xml:space="preserve">Otras protecciones añadidas a partir de las pruebas: descripción mínima de 10 caracteres (utilidad para las brigadas), máquina de estados que rechaza transiciones ilegales, y manejo del caso</w:t>
      </w:r>
      <w:r>
        <w:t xml:space="preserve"> </w:t>
      </w:r>
      <w:r>
        <w:t xml:space="preserve">“microservicio no disponible”</w:t>
      </w:r>
      <w:r>
        <w:t xml:space="preserve"> </w:t>
      </w:r>
      <w:r>
        <w:t xml:space="preserve">en el BFF (respuesta HTTP 503 controlada en lugar de error 500 sin contexto).</w:t>
      </w:r>
    </w:p>
    <w:bookmarkEnd w:id="30"/>
    <w:bookmarkEnd w:id="31"/>
    <w:bookmarkStart w:id="32" w:name="resultados-y-cobertura"/>
    <w:p>
      <w:pPr>
        <w:pStyle w:val="Heading1"/>
      </w:pPr>
      <w:r>
        <w:t xml:space="preserve">10. Resultados y cobertura</w:t>
      </w:r>
    </w:p>
    <w:p>
      <w:pPr>
        <w:pStyle w:val="FirstParagraph"/>
      </w:pPr>
      <w:r>
        <w:rPr>
          <w:b/>
          <w:bCs/>
        </w:rPr>
        <w:t xml:space="preserve">Resumen de ejecución:</w:t>
      </w:r>
      <w:r>
        <w:t xml:space="preserve"> </w:t>
      </w:r>
      <w:r>
        <w:t xml:space="preserve">27 pruebas automatizadas,</w:t>
      </w:r>
      <w:r>
        <w:t xml:space="preserve"> </w:t>
      </w:r>
      <w:r>
        <w:rPr>
          <w:b/>
          <w:bCs/>
        </w:rPr>
        <w:t xml:space="preserve">27 exitosas, 0 fallidas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Microservicio</w:t>
            </w:r>
          </w:p>
        </w:tc>
        <w:tc>
          <w:tcPr/>
          <w:p>
            <w:pPr>
              <w:pStyle w:val="Compact"/>
            </w:pPr>
            <w:r>
              <w:t xml:space="preserve">Unitarias</w:t>
            </w:r>
          </w:p>
        </w:tc>
        <w:tc>
          <w:tcPr/>
          <w:p>
            <w:pPr>
              <w:pStyle w:val="Compact"/>
            </w:pPr>
            <w:r>
              <w:t xml:space="preserve">Integración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Cobertura instrucciones</w:t>
            </w:r>
          </w:p>
        </w:tc>
        <w:tc>
          <w:tcPr/>
          <w:p>
            <w:pPr>
              <w:pStyle w:val="Compact"/>
            </w:pPr>
            <w:r>
              <w:t xml:space="preserve">Cobertura ramas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ms-reportes-ciudadano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73,9 %</w:t>
            </w:r>
          </w:p>
        </w:tc>
        <w:tc>
          <w:tcPr/>
          <w:p>
            <w:pPr>
              <w:pStyle w:val="Compact"/>
            </w:pPr>
            <w:r>
              <w:t xml:space="preserve">63,6 %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ms-alertas-comunidad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79,0 %</w:t>
            </w:r>
          </w:p>
        </w:tc>
        <w:tc>
          <w:tcPr/>
          <w:p>
            <w:pPr>
              <w:pStyle w:val="Compact"/>
            </w:pPr>
            <w:r>
              <w:t xml:space="preserve">68,0 %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bff-valle-sol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68,8 %</w:t>
            </w:r>
          </w:p>
        </w:tc>
        <w:tc>
          <w:tcPr/>
          <w:p>
            <w:pPr>
              <w:pStyle w:val="Compact"/>
            </w:pPr>
            <w:r>
              <w:t xml:space="preserve">39,3 %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El reporte HTML de cobertura de cada microservicio queda en</w:t>
      </w:r>
      <w:r>
        <w:t xml:space="preserve"> </w:t>
      </w:r>
      <w:r>
        <w:rPr>
          <w:rStyle w:val="VerbatimChar"/>
        </w:rPr>
        <w:t xml:space="preserve">target/site/jacoco/index.html</w:t>
      </w:r>
      <w:r>
        <w:t xml:space="preserve">. La cobertura se concentra en la</w:t>
      </w:r>
      <w:r>
        <w:t xml:space="preserve"> </w:t>
      </w:r>
      <w:r>
        <w:rPr>
          <w:b/>
          <w:bCs/>
        </w:rPr>
        <w:t xml:space="preserve">lógica de negocio y de orquestación</w:t>
      </w:r>
      <w:r>
        <w:t xml:space="preserve"> </w:t>
      </w:r>
      <w:r>
        <w:t xml:space="preserve">(servicios y controladores), que es donde reside el riesgo del</w:t>
      </w:r>
      <w:r>
        <w:t xml:space="preserve"> </w:t>
      </w:r>
      <w:r>
        <w:rPr>
          <w:i/>
          <w:iCs/>
        </w:rPr>
        <w:t xml:space="preserve">business core</w:t>
      </w:r>
      <w:r>
        <w:t xml:space="preserve">; el código restante corresponde a getters/setters de entidades y DTOs.</w:t>
      </w:r>
    </w:p>
    <w:bookmarkEnd w:id="32"/>
    <w:bookmarkStart w:id="33" w:name="conclusiones"/>
    <w:p>
      <w:pPr>
        <w:pStyle w:val="Heading1"/>
      </w:pPr>
      <w:r>
        <w:t xml:space="preserve">11. Conclusiones</w:t>
      </w:r>
    </w:p>
    <w:p>
      <w:pPr>
        <w:pStyle w:val="Compact"/>
        <w:numPr>
          <w:ilvl w:val="0"/>
          <w:numId w:val="1001"/>
        </w:numPr>
      </w:pPr>
      <w:r>
        <w:t xml:space="preserve">Se logró la</w:t>
      </w:r>
      <w:r>
        <w:t xml:space="preserve"> </w:t>
      </w:r>
      <w:r>
        <w:rPr>
          <w:b/>
          <w:bCs/>
        </w:rPr>
        <w:t xml:space="preserve">integración real</w:t>
      </w:r>
      <w:r>
        <w:t xml:space="preserve"> </w:t>
      </w:r>
      <w:r>
        <w:t xml:space="preserve">de los componentes frontend y backend con</w:t>
      </w:r>
      <w:r>
        <w:t xml:space="preserve"> </w:t>
      </w:r>
      <w:r>
        <w:rPr>
          <w:b/>
          <w:bCs/>
        </w:rPr>
        <w:t xml:space="preserve">comunicación REST y persistencia en PostgreSQL</w:t>
      </w:r>
      <w:r>
        <w:t xml:space="preserve">, cumpliendo el objetivo de la EP3.</w:t>
      </w:r>
    </w:p>
    <w:p>
      <w:pPr>
        <w:pStyle w:val="Compact"/>
        <w:numPr>
          <w:ilvl w:val="0"/>
          <w:numId w:val="100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proceso de negocio crítico</w:t>
      </w:r>
      <w:r>
        <w:t xml:space="preserve"> </w:t>
      </w:r>
      <w:r>
        <w:t xml:space="preserve">(reporte crítico → alerta de evacuación) quedó</w:t>
      </w:r>
      <w:r>
        <w:t xml:space="preserve"> </w:t>
      </w:r>
      <w:r>
        <w:rPr>
          <w:b/>
          <w:bCs/>
        </w:rPr>
        <w:t xml:space="preserve">cubierto en los tres niveles</w:t>
      </w:r>
      <w:r>
        <w:t xml:space="preserve"> </w:t>
      </w:r>
      <w:r>
        <w:t xml:space="preserve">de prueba (unitario, integración y end-to-end), además de una verificación manual sobre el sistema en ejecución.</w:t>
      </w:r>
    </w:p>
    <w:p>
      <w:pPr>
        <w:pStyle w:val="Compact"/>
        <w:numPr>
          <w:ilvl w:val="0"/>
          <w:numId w:val="1001"/>
        </w:numPr>
      </w:pPr>
      <w:r>
        <w:t xml:space="preserve">Las pruebas</w:t>
      </w:r>
      <w:r>
        <w:t xml:space="preserve"> </w:t>
      </w:r>
      <w:r>
        <w:rPr>
          <w:b/>
          <w:bCs/>
        </w:rPr>
        <w:t xml:space="preserve">no se limitaron al camino feliz</w:t>
      </w:r>
      <w:r>
        <w:t xml:space="preserve">: detectaron y permitieron</w:t>
      </w:r>
      <w:r>
        <w:t xml:space="preserve"> </w:t>
      </w:r>
      <w:r>
        <w:rPr>
          <w:b/>
          <w:bCs/>
        </w:rPr>
        <w:t xml:space="preserve">corregir el BUG-01</w:t>
      </w:r>
      <w:r>
        <w:t xml:space="preserve"> </w:t>
      </w:r>
      <w:r>
        <w:t xml:space="preserve">(coordenadas inválidas) y endurecer las validaciones del negocio.</w:t>
      </w:r>
    </w:p>
    <w:p>
      <w:pPr>
        <w:pStyle w:val="Compact"/>
        <w:numPr>
          <w:ilvl w:val="0"/>
          <w:numId w:val="1001"/>
        </w:numPr>
      </w:pPr>
      <w:r>
        <w:t xml:space="preserve">La solución es</w:t>
      </w:r>
      <w:r>
        <w:t xml:space="preserve"> </w:t>
      </w:r>
      <w:r>
        <w:rPr>
          <w:b/>
          <w:bCs/>
        </w:rPr>
        <w:t xml:space="preserve">ejecutable y demostrable</w:t>
      </w:r>
      <w:r>
        <w:t xml:space="preserve"> </w:t>
      </w:r>
      <w:r>
        <w:t xml:space="preserve">localmente (</w:t>
      </w:r>
      <w:r>
        <w:rPr>
          <w:rStyle w:val="VerbatimChar"/>
        </w:rPr>
        <w:t xml:space="preserve">docker compose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ng serve</w:t>
      </w:r>
      <w:r>
        <w:t xml:space="preserve">) y está</w:t>
      </w:r>
      <w:r>
        <w:t xml:space="preserve"> </w:t>
      </w:r>
      <w:r>
        <w:rPr>
          <w:b/>
          <w:bCs/>
        </w:rPr>
        <w:t xml:space="preserve">versionada en GitHub</w:t>
      </w:r>
      <w:r>
        <w:t xml:space="preserve">.</w:t>
      </w:r>
    </w:p>
    <w:bookmarkEnd w:id="33"/>
    <w:bookmarkStart w:id="34" w:name="anexo-a-cómo-ejecutar-las-pruebas"/>
    <w:p>
      <w:pPr>
        <w:pStyle w:val="Heading1"/>
      </w:pPr>
      <w:r>
        <w:t xml:space="preserve">Anexo A — Cómo ejecutar las pruebas</w:t>
      </w:r>
    </w:p>
    <w:p>
      <w:pPr>
        <w:pStyle w:val="SourceCode"/>
      </w:pPr>
      <w:r>
        <w:rPr>
          <w:rStyle w:val="CommentTok"/>
        </w:rPr>
        <w:t xml:space="preserve"># Pruebas + cobertura de cada microservicio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ms-reportes-ciudadano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verify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ms-alertas-comunidad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verify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bff-valle-sol   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verify</w:t>
      </w:r>
      <w:r>
        <w:br/>
      </w:r>
      <w:r>
        <w:br/>
      </w:r>
      <w:r>
        <w:rPr>
          <w:rStyle w:val="CommentTok"/>
        </w:rPr>
        <w:t xml:space="preserve"># Prueba end-to-end manual sobre el sistema en ejecución</w:t>
      </w:r>
      <w:r>
        <w:br/>
      </w:r>
      <w:r>
        <w:rPr>
          <w:rStyle w:val="ExtensionTok"/>
        </w:rPr>
        <w:t xml:space="preserve">./Scripts/levantar-local.sh</w:t>
      </w:r>
      <w:r>
        <w:br/>
      </w:r>
      <w:r>
        <w:rPr>
          <w:rStyle w:val="ExtensionTok"/>
        </w:rPr>
        <w:t xml:space="preserve">./Scripts/prueba-e2e.sh</w:t>
      </w:r>
    </w:p>
    <w:bookmarkEnd w:id="34"/>
    <w:bookmarkStart w:id="35" w:name="anexo-b-endpoints-principales"/>
    <w:p>
      <w:pPr>
        <w:pStyle w:val="Heading1"/>
      </w:pPr>
      <w:r>
        <w:t xml:space="preserve">Anexo B — Endpoints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/api/bff/reportes</w:t>
            </w:r>
          </w:p>
        </w:tc>
        <w:tc>
          <w:tcPr/>
          <w:p>
            <w:pPr>
              <w:pStyle w:val="Compact"/>
            </w:pPr>
            <w:r>
              <w:t xml:space="preserve">Registra reporte (orquesta alerta si es crítico)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/api/bff/dashboard</w:t>
            </w:r>
          </w:p>
        </w:tc>
        <w:tc>
          <w:tcPr/>
          <w:p>
            <w:pPr>
              <w:pStyle w:val="Compact"/>
            </w:pPr>
            <w:r>
              <w:t xml:space="preserve">Datos agregados del Centro de Comando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ms-reportes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/api/reportes</w:t>
            </w:r>
          </w:p>
        </w:tc>
        <w:tc>
          <w:tcPr/>
          <w:p>
            <w:pPr>
              <w:pStyle w:val="Compact"/>
            </w:pPr>
            <w:r>
              <w:t xml:space="preserve">Crea y persiste un 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ms-reportes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/api/reportes/{id}/estado</w:t>
            </w:r>
          </w:p>
        </w:tc>
        <w:tc>
          <w:tcPr/>
          <w:p>
            <w:pPr>
              <w:pStyle w:val="Compact"/>
            </w:pPr>
            <w:r>
              <w:t xml:space="preserve">Cambia el estado (máquina de estados)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ms-alertas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/api/alertas/generar</w:t>
            </w:r>
          </w:p>
        </w:tc>
        <w:tc>
          <w:tcPr/>
          <w:p>
            <w:pPr>
              <w:pStyle w:val="Compact"/>
            </w:pPr>
            <w:r>
              <w:t xml:space="preserve">Genera alerta desde un 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ms-alertas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/api/alertas/activas</w:t>
            </w:r>
          </w:p>
        </w:tc>
        <w:tc>
          <w:tcPr/>
          <w:p>
            <w:pPr>
              <w:pStyle w:val="Compact"/>
            </w:pPr>
            <w:r>
              <w:t xml:space="preserve">Lista alertas activas</w:t>
            </w:r>
          </w:p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— Integración de Arquitectura de Microservicios</dc:title>
  <dc:creator>Matías Ampuero · Tomás Escobar</dc:creator>
  <dc:language>es</dc:language>
  <cp:keywords/>
  <dcterms:created xsi:type="dcterms:W3CDTF">2026-06-29T23:28:30Z</dcterms:created>
  <dcterms:modified xsi:type="dcterms:W3CDTF">2026-06-29T23:28:30Z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de junio de 2026</vt:lpwstr>
  </property>
  <property fmtid="{D5CDD505-2E9C-101B-9397-08002B2CF9AE}" pid="3" name="subtitle">
    <vt:lpwstr>Evaluación Parcial 3 · Municipalidad Valle del Sol — Subdirección de Gestión de Emergencias</vt:lpwstr>
  </property>
</Properties>
</file>