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9805" w14:textId="010D716E" w:rsidR="00B37747" w:rsidRPr="00D477AC" w:rsidRDefault="00D477AC">
      <w:pPr>
        <w:rPr>
          <w:sz w:val="32"/>
          <w:szCs w:val="32"/>
        </w:rPr>
      </w:pPr>
      <w:r w:rsidRPr="00D477AC">
        <w:rPr>
          <w:color w:val="1D1C1D"/>
          <w:sz w:val="32"/>
          <w:szCs w:val="32"/>
          <w:shd w:val="clear" w:color="auto" w:fill="F8F8F8"/>
        </w:rPr>
        <w:t xml:space="preserve">11.1 </w:t>
      </w:r>
      <w:r w:rsidR="004C4FC1">
        <w:rPr>
          <w:color w:val="1D1C1D"/>
          <w:sz w:val="32"/>
          <w:szCs w:val="32"/>
          <w:shd w:val="clear" w:color="auto" w:fill="F8F8F8"/>
        </w:rPr>
        <w:t xml:space="preserve">The proposed solution offers the </w:t>
      </w:r>
      <w:r w:rsidRPr="00D477AC">
        <w:rPr>
          <w:color w:val="1D1C1D"/>
          <w:sz w:val="32"/>
          <w:szCs w:val="32"/>
          <w:shd w:val="clear" w:color="auto" w:fill="F8F8F8"/>
        </w:rPr>
        <w:t xml:space="preserve"> ability to integrate </w:t>
      </w:r>
      <w:r w:rsidR="004C4FC1">
        <w:rPr>
          <w:color w:val="1D1C1D"/>
          <w:sz w:val="32"/>
          <w:szCs w:val="32"/>
          <w:shd w:val="clear" w:color="auto" w:fill="F8F8F8"/>
        </w:rPr>
        <w:t xml:space="preserve">any </w:t>
      </w:r>
      <w:r w:rsidRPr="00D477AC">
        <w:rPr>
          <w:color w:val="1D1C1D"/>
          <w:sz w:val="32"/>
          <w:szCs w:val="32"/>
          <w:shd w:val="clear" w:color="auto" w:fill="F8F8F8"/>
        </w:rPr>
        <w:t xml:space="preserve"> cloud and on-premises applications, automate business processes, gain insight into your business processes, develop visual applications and connect every application and data source to streamline management and automate end-to-end workflows.</w:t>
      </w:r>
      <w:r w:rsidRPr="00D477AC">
        <w:rPr>
          <w:color w:val="1D1C1D"/>
          <w:sz w:val="32"/>
          <w:szCs w:val="32"/>
        </w:rPr>
        <w:br/>
      </w:r>
      <w:hyperlink r:id="rId4" w:tgtFrame="_blank" w:history="1">
        <w:r w:rsidRPr="00D477AC">
          <w:rPr>
            <w:rStyle w:val="Hyperlink"/>
            <w:sz w:val="32"/>
            <w:szCs w:val="32"/>
            <w:shd w:val="clear" w:color="auto" w:fill="F8F8F8"/>
          </w:rPr>
          <w:t>https://docs.oracle.com/en/cloud/paas/integration-cloud/index.html</w:t>
        </w:r>
      </w:hyperlink>
    </w:p>
    <w:p w14:paraId="00613E0E" w14:textId="2D964C7E" w:rsidR="00D477AC" w:rsidRPr="00D477AC" w:rsidRDefault="00D477AC">
      <w:pPr>
        <w:rPr>
          <w:sz w:val="32"/>
          <w:szCs w:val="32"/>
        </w:rPr>
      </w:pPr>
    </w:p>
    <w:p w14:paraId="34887F3B" w14:textId="1CDF092A" w:rsidR="00D477AC" w:rsidRDefault="00D477AC">
      <w:pPr>
        <w:rPr>
          <w:color w:val="1D1C1D"/>
          <w:sz w:val="32"/>
          <w:szCs w:val="32"/>
          <w:shd w:val="clear" w:color="auto" w:fill="F8F8F8"/>
        </w:rPr>
      </w:pPr>
      <w:r w:rsidRPr="00D477AC">
        <w:rPr>
          <w:color w:val="1D1C1D"/>
          <w:sz w:val="32"/>
          <w:szCs w:val="32"/>
          <w:shd w:val="clear" w:color="auto" w:fill="F8F8F8"/>
        </w:rPr>
        <w:t xml:space="preserve">11.2. </w:t>
      </w:r>
      <w:r w:rsidR="00D24C31">
        <w:rPr>
          <w:color w:val="1D1C1D"/>
          <w:sz w:val="32"/>
          <w:szCs w:val="32"/>
          <w:shd w:val="clear" w:color="auto" w:fill="F8F8F8"/>
        </w:rPr>
        <w:t xml:space="preserve">The proposed solution </w:t>
      </w:r>
      <w:r w:rsidR="00D24C31">
        <w:rPr>
          <w:color w:val="1D1C1D"/>
          <w:sz w:val="32"/>
          <w:szCs w:val="32"/>
          <w:shd w:val="clear" w:color="auto" w:fill="F8F8F8"/>
        </w:rPr>
        <w:t xml:space="preserve">provides </w:t>
      </w:r>
      <w:r w:rsidRPr="00D477AC">
        <w:rPr>
          <w:color w:val="1D1C1D"/>
          <w:sz w:val="32"/>
          <w:szCs w:val="32"/>
          <w:shd w:val="clear" w:color="auto" w:fill="F8F8F8"/>
        </w:rPr>
        <w:t xml:space="preserve">a set of predefined technology and enterprise adapters, which </w:t>
      </w:r>
      <w:r w:rsidR="00D24C31">
        <w:rPr>
          <w:color w:val="1D1C1D"/>
          <w:sz w:val="32"/>
          <w:szCs w:val="32"/>
          <w:shd w:val="clear" w:color="auto" w:fill="F8F8F8"/>
        </w:rPr>
        <w:t xml:space="preserve">enables one to </w:t>
      </w:r>
      <w:r w:rsidRPr="00D477AC">
        <w:rPr>
          <w:color w:val="1D1C1D"/>
          <w:sz w:val="32"/>
          <w:szCs w:val="32"/>
          <w:shd w:val="clear" w:color="auto" w:fill="F8F8F8"/>
        </w:rPr>
        <w:t>connect</w:t>
      </w:r>
      <w:r w:rsidR="00D24C31">
        <w:rPr>
          <w:color w:val="1D1C1D"/>
          <w:sz w:val="32"/>
          <w:szCs w:val="32"/>
          <w:shd w:val="clear" w:color="auto" w:fill="F8F8F8"/>
        </w:rPr>
        <w:t xml:space="preserve"> </w:t>
      </w:r>
      <w:r w:rsidRPr="00D477AC">
        <w:rPr>
          <w:color w:val="1D1C1D"/>
          <w:sz w:val="32"/>
          <w:szCs w:val="32"/>
          <w:shd w:val="clear" w:color="auto" w:fill="F8F8F8"/>
        </w:rPr>
        <w:t>and integrate seamlessly to different applications.</w:t>
      </w:r>
      <w:r>
        <w:rPr>
          <w:color w:val="1D1C1D"/>
          <w:sz w:val="32"/>
          <w:szCs w:val="32"/>
          <w:shd w:val="clear" w:color="auto" w:fill="F8F8F8"/>
        </w:rPr>
        <w:t xml:space="preserve"> It also </w:t>
      </w:r>
      <w:r w:rsidR="00294292">
        <w:rPr>
          <w:color w:val="1D1C1D"/>
          <w:sz w:val="32"/>
          <w:szCs w:val="32"/>
          <w:shd w:val="clear" w:color="auto" w:fill="F8F8F8"/>
        </w:rPr>
        <w:t>has the capability</w:t>
      </w:r>
      <w:r>
        <w:rPr>
          <w:color w:val="1D1C1D"/>
          <w:sz w:val="32"/>
          <w:szCs w:val="32"/>
          <w:shd w:val="clear" w:color="auto" w:fill="F8F8F8"/>
        </w:rPr>
        <w:t xml:space="preserve"> </w:t>
      </w:r>
      <w:r w:rsidRPr="00D477AC">
        <w:rPr>
          <w:color w:val="1D1C1D"/>
          <w:sz w:val="32"/>
          <w:szCs w:val="32"/>
          <w:shd w:val="clear" w:color="auto" w:fill="F8F8F8"/>
        </w:rPr>
        <w:t>AI and machine learning (ML)-powered data mapping recommendations save development, test, and validation time with proven best practices.</w:t>
      </w:r>
    </w:p>
    <w:p w14:paraId="7A015A75" w14:textId="63B4B094" w:rsidR="00D477AC" w:rsidRDefault="00000000">
      <w:pPr>
        <w:rPr>
          <w:sz w:val="32"/>
          <w:szCs w:val="32"/>
          <w:shd w:val="clear" w:color="auto" w:fill="F8F8F8"/>
        </w:rPr>
      </w:pPr>
      <w:hyperlink r:id="rId5" w:anchor="GUID-DDA9C4B9-BCB0-4F4D-BA51-44FB610AEA1C" w:history="1">
        <w:r w:rsidR="00D477AC" w:rsidRPr="00C67A6B">
          <w:rPr>
            <w:rStyle w:val="Hyperlink"/>
            <w:sz w:val="32"/>
            <w:szCs w:val="32"/>
            <w:shd w:val="clear" w:color="auto" w:fill="F8F8F8"/>
          </w:rPr>
          <w:t>https://docs.oracle.com/en/cloud/paas/integration-cloud/integrations-user/integration-cloud-service-concepts.html#GUID-DDA9C4B9-BCB0-4F4D-BA51-44FB610AEA1C</w:t>
        </w:r>
      </w:hyperlink>
    </w:p>
    <w:p w14:paraId="25E70C83" w14:textId="5939DCA8" w:rsidR="00D477AC" w:rsidRDefault="00000000">
      <w:pPr>
        <w:rPr>
          <w:sz w:val="32"/>
          <w:szCs w:val="32"/>
        </w:rPr>
      </w:pPr>
      <w:hyperlink r:id="rId6" w:anchor="rc30p6" w:history="1">
        <w:r w:rsidR="00D477AC" w:rsidRPr="00C67A6B">
          <w:rPr>
            <w:rStyle w:val="Hyperlink"/>
            <w:sz w:val="32"/>
            <w:szCs w:val="32"/>
          </w:rPr>
          <w:t>https://www.oracle.com/in/integration/application-integration/#rc30p6</w:t>
        </w:r>
      </w:hyperlink>
    </w:p>
    <w:p w14:paraId="12A9F74B" w14:textId="1D80A342" w:rsidR="00D477AC" w:rsidRPr="00D477AC" w:rsidRDefault="00D477AC">
      <w:pPr>
        <w:rPr>
          <w:sz w:val="32"/>
          <w:szCs w:val="32"/>
        </w:rPr>
      </w:pPr>
    </w:p>
    <w:p w14:paraId="45D3A793" w14:textId="69D1ED56" w:rsidR="00D477AC" w:rsidRDefault="00D477AC">
      <w:pPr>
        <w:rPr>
          <w:color w:val="1D1C1D"/>
          <w:sz w:val="32"/>
          <w:szCs w:val="32"/>
          <w:shd w:val="clear" w:color="auto" w:fill="F8F8F8"/>
        </w:rPr>
      </w:pPr>
      <w:r w:rsidRPr="00D477AC">
        <w:rPr>
          <w:color w:val="1D1C1D"/>
          <w:sz w:val="32"/>
          <w:szCs w:val="32"/>
          <w:shd w:val="clear" w:color="auto" w:fill="F8F8F8"/>
        </w:rPr>
        <w:t>11.3</w:t>
      </w:r>
      <w:r w:rsidR="0063427B">
        <w:rPr>
          <w:color w:val="1D1C1D"/>
          <w:sz w:val="32"/>
          <w:szCs w:val="32"/>
          <w:shd w:val="clear" w:color="auto" w:fill="F8F8F8"/>
        </w:rPr>
        <w:t xml:space="preserve"> </w:t>
      </w:r>
      <w:r w:rsidR="00E23D57">
        <w:rPr>
          <w:color w:val="1D1C1D"/>
          <w:sz w:val="32"/>
          <w:szCs w:val="32"/>
          <w:shd w:val="clear" w:color="auto" w:fill="F8F8F8"/>
        </w:rPr>
        <w:t xml:space="preserve">The proposed solution offers an unique component called </w:t>
      </w:r>
      <w:r w:rsidR="0063427B" w:rsidRPr="0063427B">
        <w:rPr>
          <w:color w:val="1D1C1D"/>
          <w:sz w:val="32"/>
          <w:szCs w:val="32"/>
          <w:shd w:val="clear" w:color="auto" w:fill="F8F8F8"/>
        </w:rPr>
        <w:t xml:space="preserve">Oracle Visual Builder Cloud Service </w:t>
      </w:r>
      <w:r w:rsidR="00E23D57">
        <w:rPr>
          <w:color w:val="1D1C1D"/>
          <w:sz w:val="32"/>
          <w:szCs w:val="32"/>
          <w:shd w:val="clear" w:color="auto" w:fill="F8F8F8"/>
        </w:rPr>
        <w:t xml:space="preserve">(OIC) which enables the developer to </w:t>
      </w:r>
      <w:r w:rsidR="0063427B" w:rsidRPr="0063427B">
        <w:rPr>
          <w:color w:val="1D1C1D"/>
          <w:sz w:val="32"/>
          <w:szCs w:val="32"/>
          <w:shd w:val="clear" w:color="auto" w:fill="F8F8F8"/>
        </w:rPr>
        <w:t xml:space="preserve"> quickly create and publish custom web and mobile applications. It provides an open-source standards-based solution to develop, collaborate on, and deploy applications within Oracle Cloud. Build the pages in your application using components that you place on a canvas, and integrate with other services.</w:t>
      </w:r>
    </w:p>
    <w:p w14:paraId="3EAAE106" w14:textId="1C12F7B5" w:rsidR="0063427B" w:rsidRDefault="00000000">
      <w:pPr>
        <w:rPr>
          <w:color w:val="1D1C1D"/>
          <w:sz w:val="32"/>
          <w:szCs w:val="32"/>
          <w:shd w:val="clear" w:color="auto" w:fill="F8F8F8"/>
        </w:rPr>
      </w:pPr>
      <w:hyperlink r:id="rId7" w:anchor="GUID-34469499-09C7-4819-9A06-E22E93BA4082" w:history="1">
        <w:r w:rsidR="009B26D8" w:rsidRPr="00C67A6B">
          <w:rPr>
            <w:rStyle w:val="Hyperlink"/>
            <w:sz w:val="32"/>
            <w:szCs w:val="32"/>
            <w:shd w:val="clear" w:color="auto" w:fill="F8F8F8"/>
          </w:rPr>
          <w:t>https://docs.oracle.com/en/cloud/paas/integration-cloud/visual-developer/get-started-visual-builder-cloud-service.html#GUID-34469499-09C7-4819-9A06-E22E93BA4082</w:t>
        </w:r>
      </w:hyperlink>
    </w:p>
    <w:p w14:paraId="41F1D36D" w14:textId="31BFEA17" w:rsidR="009B26D8" w:rsidRDefault="00000000">
      <w:pPr>
        <w:rPr>
          <w:color w:val="1D1C1D"/>
          <w:sz w:val="32"/>
          <w:szCs w:val="32"/>
          <w:shd w:val="clear" w:color="auto" w:fill="F8F8F8"/>
        </w:rPr>
      </w:pPr>
      <w:hyperlink r:id="rId8" w:history="1">
        <w:r w:rsidR="000231C2" w:rsidRPr="00C67A6B">
          <w:rPr>
            <w:rStyle w:val="Hyperlink"/>
            <w:sz w:val="32"/>
            <w:szCs w:val="32"/>
            <w:shd w:val="clear" w:color="auto" w:fill="F8F8F8"/>
          </w:rPr>
          <w:t>https://docs.oracle.com/en/cloud/paas/app-builder-cloud/index.html</w:t>
        </w:r>
      </w:hyperlink>
    </w:p>
    <w:p w14:paraId="66769D93" w14:textId="77777777" w:rsidR="000231C2" w:rsidRPr="00D477AC" w:rsidRDefault="000231C2">
      <w:pPr>
        <w:rPr>
          <w:color w:val="1D1C1D"/>
          <w:sz w:val="32"/>
          <w:szCs w:val="32"/>
          <w:shd w:val="clear" w:color="auto" w:fill="F8F8F8"/>
        </w:rPr>
      </w:pPr>
    </w:p>
    <w:p w14:paraId="1A47DDB5" w14:textId="77777777" w:rsidR="000231C2" w:rsidRDefault="000231C2">
      <w:pPr>
        <w:rPr>
          <w:color w:val="1D1C1D"/>
          <w:sz w:val="32"/>
          <w:szCs w:val="32"/>
          <w:shd w:val="clear" w:color="auto" w:fill="F8F8F8"/>
        </w:rPr>
      </w:pPr>
    </w:p>
    <w:p w14:paraId="6B03D87E" w14:textId="49822F6A" w:rsidR="00D477AC" w:rsidRPr="00D477AC" w:rsidRDefault="00D477AC">
      <w:pPr>
        <w:rPr>
          <w:sz w:val="32"/>
          <w:szCs w:val="32"/>
        </w:rPr>
      </w:pPr>
      <w:r w:rsidRPr="00D477AC">
        <w:rPr>
          <w:color w:val="1D1C1D"/>
          <w:sz w:val="32"/>
          <w:szCs w:val="32"/>
          <w:shd w:val="clear" w:color="auto" w:fill="F8F8F8"/>
        </w:rPr>
        <w:t xml:space="preserve">11.4. </w:t>
      </w:r>
      <w:r w:rsidR="00F918AF">
        <w:rPr>
          <w:color w:val="1D1C1D"/>
          <w:sz w:val="32"/>
          <w:szCs w:val="32"/>
          <w:shd w:val="clear" w:color="auto" w:fill="F8F8F8"/>
        </w:rPr>
        <w:t xml:space="preserve">The proposed solution offers an unique component called </w:t>
      </w:r>
      <w:r w:rsidR="00F918AF" w:rsidRPr="0063427B">
        <w:rPr>
          <w:color w:val="1D1C1D"/>
          <w:sz w:val="32"/>
          <w:szCs w:val="32"/>
          <w:shd w:val="clear" w:color="auto" w:fill="F8F8F8"/>
        </w:rPr>
        <w:t xml:space="preserve">Oracle </w:t>
      </w:r>
      <w:r w:rsidR="00F918AF">
        <w:rPr>
          <w:color w:val="1D1C1D"/>
          <w:sz w:val="32"/>
          <w:szCs w:val="32"/>
          <w:shd w:val="clear" w:color="auto" w:fill="F8F8F8"/>
        </w:rPr>
        <w:t>Process</w:t>
      </w:r>
      <w:r w:rsidR="00F918AF" w:rsidRPr="0063427B">
        <w:rPr>
          <w:color w:val="1D1C1D"/>
          <w:sz w:val="32"/>
          <w:szCs w:val="32"/>
          <w:shd w:val="clear" w:color="auto" w:fill="F8F8F8"/>
        </w:rPr>
        <w:t xml:space="preserve"> Cloud Service </w:t>
      </w:r>
      <w:r w:rsidR="00F918AF">
        <w:rPr>
          <w:color w:val="1D1C1D"/>
          <w:sz w:val="32"/>
          <w:szCs w:val="32"/>
          <w:shd w:val="clear" w:color="auto" w:fill="F8F8F8"/>
        </w:rPr>
        <w:t xml:space="preserve">(OIC) </w:t>
      </w:r>
      <w:r w:rsidR="00F918AF">
        <w:rPr>
          <w:color w:val="1D1C1D"/>
          <w:sz w:val="32"/>
          <w:szCs w:val="32"/>
          <w:shd w:val="clear" w:color="auto" w:fill="F8F8F8"/>
        </w:rPr>
        <w:t xml:space="preserve"> which </w:t>
      </w:r>
      <w:r w:rsidRPr="00D477AC">
        <w:rPr>
          <w:color w:val="1D1C1D"/>
          <w:sz w:val="32"/>
          <w:szCs w:val="32"/>
          <w:shd w:val="clear" w:color="auto" w:fill="F8F8F8"/>
        </w:rPr>
        <w:t xml:space="preserve">includes business process notations </w:t>
      </w:r>
      <w:r w:rsidR="00F918AF">
        <w:rPr>
          <w:color w:val="1D1C1D"/>
          <w:sz w:val="32"/>
          <w:szCs w:val="32"/>
          <w:shd w:val="clear" w:color="auto" w:fill="F8F8F8"/>
        </w:rPr>
        <w:t>.Thereby,</w:t>
      </w:r>
      <w:r w:rsidRPr="00D477AC">
        <w:rPr>
          <w:color w:val="1D1C1D"/>
          <w:sz w:val="32"/>
          <w:szCs w:val="32"/>
          <w:shd w:val="clear" w:color="auto" w:fill="F8F8F8"/>
        </w:rPr>
        <w:t xml:space="preserve"> allows </w:t>
      </w:r>
      <w:r w:rsidR="00F918AF">
        <w:rPr>
          <w:color w:val="1D1C1D"/>
          <w:sz w:val="32"/>
          <w:szCs w:val="32"/>
          <w:shd w:val="clear" w:color="auto" w:fill="F8F8F8"/>
        </w:rPr>
        <w:t xml:space="preserve">developer to </w:t>
      </w:r>
      <w:r w:rsidRPr="00D477AC">
        <w:rPr>
          <w:color w:val="1D1C1D"/>
          <w:sz w:val="32"/>
          <w:szCs w:val="32"/>
          <w:shd w:val="clear" w:color="auto" w:fill="F8F8F8"/>
        </w:rPr>
        <w:t xml:space="preserve"> </w:t>
      </w:r>
      <w:r w:rsidR="00F918AF">
        <w:rPr>
          <w:color w:val="1D1C1D"/>
          <w:sz w:val="32"/>
          <w:szCs w:val="32"/>
          <w:shd w:val="clear" w:color="auto" w:fill="F8F8F8"/>
        </w:rPr>
        <w:t>design</w:t>
      </w:r>
      <w:r w:rsidRPr="00D477AC">
        <w:rPr>
          <w:color w:val="1D1C1D"/>
          <w:sz w:val="32"/>
          <w:szCs w:val="32"/>
          <w:shd w:val="clear" w:color="auto" w:fill="F8F8F8"/>
        </w:rPr>
        <w:t xml:space="preserve"> human tasks to model user interaction with the </w:t>
      </w:r>
      <w:r w:rsidR="00F918AF">
        <w:rPr>
          <w:color w:val="1D1C1D"/>
          <w:sz w:val="32"/>
          <w:szCs w:val="32"/>
          <w:shd w:val="clear" w:color="auto" w:fill="F8F8F8"/>
        </w:rPr>
        <w:t xml:space="preserve">Enterprise </w:t>
      </w:r>
      <w:r w:rsidRPr="00D477AC">
        <w:rPr>
          <w:color w:val="1D1C1D"/>
          <w:sz w:val="32"/>
          <w:szCs w:val="32"/>
          <w:shd w:val="clear" w:color="auto" w:fill="F8F8F8"/>
        </w:rPr>
        <w:t>application.</w:t>
      </w:r>
      <w:r w:rsidRPr="00D477AC">
        <w:rPr>
          <w:color w:val="1D1C1D"/>
          <w:sz w:val="32"/>
          <w:szCs w:val="32"/>
        </w:rPr>
        <w:br/>
      </w:r>
      <w:hyperlink r:id="rId9" w:tgtFrame="_blank" w:history="1">
        <w:r w:rsidRPr="00D477AC">
          <w:rPr>
            <w:rStyle w:val="Hyperlink"/>
            <w:sz w:val="32"/>
            <w:szCs w:val="32"/>
            <w:shd w:val="clear" w:color="auto" w:fill="F8F8F8"/>
          </w:rPr>
          <w:t>https://docs.oracle.com/en/cloud/paas/integration-cloud/user-processes/work-human-tasks.html</w:t>
        </w:r>
      </w:hyperlink>
    </w:p>
    <w:p w14:paraId="00980B07" w14:textId="63EBAB3C" w:rsidR="00D477AC" w:rsidRPr="00D477AC" w:rsidRDefault="00D477AC">
      <w:pPr>
        <w:rPr>
          <w:sz w:val="32"/>
          <w:szCs w:val="32"/>
        </w:rPr>
      </w:pPr>
    </w:p>
    <w:p w14:paraId="6FDA8671" w14:textId="77777777" w:rsidR="0057360C" w:rsidRPr="0057360C" w:rsidRDefault="00D477AC" w:rsidP="0057360C">
      <w:pPr>
        <w:autoSpaceDE w:val="0"/>
        <w:autoSpaceDN w:val="0"/>
        <w:adjustRightInd w:val="0"/>
        <w:rPr>
          <w:color w:val="1D1C1D"/>
          <w:sz w:val="32"/>
          <w:szCs w:val="32"/>
          <w:shd w:val="clear" w:color="auto" w:fill="F8F8F8"/>
        </w:rPr>
      </w:pPr>
      <w:r w:rsidRPr="00D477AC">
        <w:rPr>
          <w:color w:val="1D1C1D"/>
          <w:sz w:val="32"/>
          <w:szCs w:val="32"/>
          <w:shd w:val="clear" w:color="auto" w:fill="F8F8F8"/>
        </w:rPr>
        <w:t>11.5</w:t>
      </w:r>
      <w:r>
        <w:rPr>
          <w:color w:val="1D1C1D"/>
          <w:sz w:val="32"/>
          <w:szCs w:val="32"/>
          <w:shd w:val="clear" w:color="auto" w:fill="F8F8F8"/>
        </w:rPr>
        <w:t xml:space="preserve"> </w:t>
      </w:r>
      <w:r w:rsidR="0057360C" w:rsidRPr="0057360C">
        <w:rPr>
          <w:color w:val="1D1C1D"/>
          <w:sz w:val="32"/>
          <w:szCs w:val="32"/>
          <w:shd w:val="clear" w:color="auto" w:fill="F8F8F8"/>
        </w:rPr>
        <w:t>The proposed solution offers prebuilt  component like  Accelerators and recipes which are pre-assembled solutions that bundle all the resources required by the integrations, such as the connections and lookups, into one package</w:t>
      </w:r>
    </w:p>
    <w:p w14:paraId="2D648C52" w14:textId="77777777" w:rsidR="0057360C" w:rsidRPr="0057360C" w:rsidRDefault="0057360C" w:rsidP="0057360C">
      <w:pPr>
        <w:autoSpaceDE w:val="0"/>
        <w:autoSpaceDN w:val="0"/>
        <w:adjustRightInd w:val="0"/>
        <w:rPr>
          <w:color w:val="1D1C1D"/>
          <w:sz w:val="32"/>
          <w:szCs w:val="32"/>
          <w:shd w:val="clear" w:color="auto" w:fill="F8F8F8"/>
        </w:rPr>
      </w:pPr>
      <w:r w:rsidRPr="0057360C">
        <w:rPr>
          <w:color w:val="1D1C1D"/>
          <w:sz w:val="32"/>
          <w:szCs w:val="32"/>
          <w:shd w:val="clear" w:color="auto" w:fill="F8F8F8"/>
        </w:rPr>
        <w:t>Moreover, the solution offers  Enterprise application adapters to simplify integration by eliminating the complexity associated with web services and other connectivity methods. Oracle’s comprehensive library of application adapters provides a standardized way to rapidly connect the various protocols required by each application vendor. In addition to application connectors for CX, ERP, and HCM, Oracle offers database, enterprise messaging, industries, robotic process automation (RPA), productivity, social, SOA, and technology adapters.</w:t>
      </w:r>
    </w:p>
    <w:p w14:paraId="0567F597" w14:textId="77777777" w:rsidR="0057360C" w:rsidRPr="0057360C" w:rsidRDefault="0057360C" w:rsidP="0057360C">
      <w:pPr>
        <w:autoSpaceDE w:val="0"/>
        <w:autoSpaceDN w:val="0"/>
        <w:adjustRightInd w:val="0"/>
        <w:rPr>
          <w:color w:val="1D1C1D"/>
          <w:sz w:val="32"/>
          <w:szCs w:val="32"/>
          <w:shd w:val="clear" w:color="auto" w:fill="F8F8F8"/>
        </w:rPr>
      </w:pPr>
    </w:p>
    <w:p w14:paraId="0045667E" w14:textId="77777777" w:rsidR="0057360C" w:rsidRPr="0057360C" w:rsidRDefault="0057360C" w:rsidP="0057360C">
      <w:pPr>
        <w:autoSpaceDE w:val="0"/>
        <w:autoSpaceDN w:val="0"/>
        <w:adjustRightInd w:val="0"/>
        <w:rPr>
          <w:color w:val="1D1C1D"/>
          <w:sz w:val="32"/>
          <w:szCs w:val="32"/>
          <w:shd w:val="clear" w:color="auto" w:fill="F8F8F8"/>
        </w:rPr>
      </w:pPr>
      <w:r w:rsidRPr="0057360C">
        <w:rPr>
          <w:color w:val="1D1C1D"/>
          <w:sz w:val="32"/>
          <w:szCs w:val="32"/>
          <w:shd w:val="clear" w:color="auto" w:fill="F8F8F8"/>
        </w:rPr>
        <w:t>https://docs.oracle.com/en/cloud/paas/integration-cloud/int-get-started/get-started-integration-recipes-and-accelerators.html</w:t>
      </w:r>
    </w:p>
    <w:p w14:paraId="1B77291B" w14:textId="0179B1F0" w:rsidR="00D477AC" w:rsidRPr="00D477AC" w:rsidRDefault="00D477AC" w:rsidP="0057360C">
      <w:pPr>
        <w:rPr>
          <w:color w:val="1D1C1D"/>
          <w:sz w:val="32"/>
          <w:szCs w:val="32"/>
          <w:shd w:val="clear" w:color="auto" w:fill="F8F8F8"/>
        </w:rPr>
      </w:pPr>
    </w:p>
    <w:p w14:paraId="113829B5" w14:textId="77777777" w:rsidR="00D477AC" w:rsidRPr="00D477AC" w:rsidRDefault="00D477AC">
      <w:pPr>
        <w:rPr>
          <w:color w:val="1D1C1D"/>
          <w:sz w:val="32"/>
          <w:szCs w:val="32"/>
          <w:shd w:val="clear" w:color="auto" w:fill="F8F8F8"/>
        </w:rPr>
      </w:pPr>
    </w:p>
    <w:p w14:paraId="631516A1" w14:textId="5DE55B9F" w:rsidR="00D477AC" w:rsidRDefault="00D477AC">
      <w:pPr>
        <w:rPr>
          <w:rStyle w:val="Hyperlink"/>
          <w:sz w:val="32"/>
          <w:szCs w:val="32"/>
          <w:shd w:val="clear" w:color="auto" w:fill="F8F8F8"/>
        </w:rPr>
      </w:pPr>
      <w:r w:rsidRPr="00D477AC">
        <w:rPr>
          <w:color w:val="1D1C1D"/>
          <w:sz w:val="32"/>
          <w:szCs w:val="32"/>
          <w:shd w:val="clear" w:color="auto" w:fill="F8F8F8"/>
        </w:rPr>
        <w:t>11.6 Oracle Process Cloud Service has the capability to monitor overall process flow and make adjustments as needed. The Dashboard allow to monitor the overall state of processes and view specific process metrics such as bottleneck processes.</w:t>
      </w:r>
      <w:r w:rsidR="00C00EEA" w:rsidRPr="00C00EEA">
        <w:t xml:space="preserve"> </w:t>
      </w:r>
      <w:r w:rsidR="00C00EEA" w:rsidRPr="00C00EEA">
        <w:rPr>
          <w:color w:val="1D1C1D"/>
          <w:sz w:val="32"/>
          <w:szCs w:val="32"/>
          <w:shd w:val="clear" w:color="auto" w:fill="F8F8F8"/>
        </w:rPr>
        <w:t>Additionally, you can design unique graphs based on the business indicators specified in your business processes to view process data.</w:t>
      </w:r>
      <w:r w:rsidRPr="00D477AC">
        <w:rPr>
          <w:color w:val="1D1C1D"/>
          <w:sz w:val="32"/>
          <w:szCs w:val="32"/>
        </w:rPr>
        <w:br/>
      </w:r>
      <w:hyperlink r:id="rId10" w:anchor="GUID-1874C2BF-3F57-45B6-B5D4-64840094B2E9" w:tgtFrame="_blank" w:history="1">
        <w:r w:rsidRPr="00D477AC">
          <w:rPr>
            <w:rStyle w:val="Hyperlink"/>
            <w:sz w:val="32"/>
            <w:szCs w:val="32"/>
            <w:shd w:val="clear" w:color="auto" w:fill="F8F8F8"/>
          </w:rPr>
          <w:t>https://docs.oracle.com/en/cloud/paas/integration-cloud/user-processes/monitor-and-adjust-processes.html#GUID-1874C2BF-3F57-45B6-B5D4-64840094B2E9</w:t>
        </w:r>
      </w:hyperlink>
    </w:p>
    <w:p w14:paraId="42F8C511" w14:textId="5CAD0300" w:rsidR="000A2536" w:rsidRDefault="000A2536">
      <w:pPr>
        <w:rPr>
          <w:rStyle w:val="Hyperlink"/>
          <w:sz w:val="32"/>
          <w:szCs w:val="32"/>
          <w:shd w:val="clear" w:color="auto" w:fill="F8F8F8"/>
        </w:rPr>
      </w:pPr>
    </w:p>
    <w:p w14:paraId="03B2E332" w14:textId="2FC95214" w:rsidR="0057360C" w:rsidRPr="0057360C" w:rsidRDefault="000A2536" w:rsidP="0057360C">
      <w:pPr>
        <w:rPr>
          <w:color w:val="1D1C1D"/>
          <w:sz w:val="32"/>
          <w:szCs w:val="32"/>
          <w:shd w:val="clear" w:color="auto" w:fill="F8F8F8"/>
        </w:rPr>
      </w:pPr>
      <w:r w:rsidRPr="0057360C">
        <w:rPr>
          <w:color w:val="1D1C1D"/>
          <w:sz w:val="32"/>
          <w:szCs w:val="32"/>
          <w:shd w:val="clear" w:color="auto" w:fill="F8F8F8"/>
        </w:rPr>
        <w:t xml:space="preserve">The proposed solution offers an unique component called “Insights” to </w:t>
      </w:r>
      <w:r w:rsidR="0057360C" w:rsidRPr="0057360C">
        <w:rPr>
          <w:color w:val="1D1C1D"/>
          <w:sz w:val="32"/>
          <w:szCs w:val="32"/>
          <w:shd w:val="clear" w:color="auto" w:fill="F8F8F8"/>
        </w:rPr>
        <w:t xml:space="preserve"> </w:t>
      </w:r>
      <w:r w:rsidR="0057360C" w:rsidRPr="0057360C">
        <w:rPr>
          <w:color w:val="1D1C1D"/>
          <w:sz w:val="32"/>
          <w:szCs w:val="32"/>
          <w:shd w:val="clear" w:color="auto" w:fill="F8F8F8"/>
        </w:rPr>
        <w:t>help visualize end-to-end process status across applications.</w:t>
      </w:r>
    </w:p>
    <w:p w14:paraId="00C29A42" w14:textId="77777777" w:rsidR="0057360C" w:rsidRPr="0057360C" w:rsidRDefault="0057360C" w:rsidP="0057360C">
      <w:pPr>
        <w:rPr>
          <w:color w:val="1D1C1D"/>
          <w:sz w:val="32"/>
          <w:szCs w:val="32"/>
          <w:shd w:val="clear" w:color="auto" w:fill="F8F8F8"/>
        </w:rPr>
      </w:pPr>
    </w:p>
    <w:p w14:paraId="49DDDDD9" w14:textId="34495E4B" w:rsidR="000A2536" w:rsidRDefault="000A2536">
      <w:pPr>
        <w:rPr>
          <w:color w:val="1D1C1D"/>
          <w:sz w:val="32"/>
          <w:szCs w:val="32"/>
          <w:shd w:val="clear" w:color="auto" w:fill="F8F8F8"/>
        </w:rPr>
      </w:pPr>
    </w:p>
    <w:p w14:paraId="7DB323FB" w14:textId="3778C925" w:rsidR="0057360C" w:rsidRPr="0057360C" w:rsidRDefault="0057360C">
      <w:pPr>
        <w:rPr>
          <w:color w:val="1D1C1D"/>
          <w:sz w:val="32"/>
          <w:szCs w:val="32"/>
          <w:shd w:val="clear" w:color="auto" w:fill="F8F8F8"/>
        </w:rPr>
      </w:pPr>
      <w:r w:rsidRPr="0057360C">
        <w:rPr>
          <w:color w:val="1D1C1D"/>
          <w:sz w:val="32"/>
          <w:szCs w:val="32"/>
          <w:shd w:val="clear" w:color="auto" w:fill="F8F8F8"/>
        </w:rPr>
        <w:t xml:space="preserve">The Integration Insight feature (commonly referred to as Insight) dramatically simplifies the process of </w:t>
      </w:r>
      <w:proofErr w:type="spellStart"/>
      <w:r w:rsidRPr="0057360C">
        <w:rPr>
          <w:color w:val="1D1C1D"/>
          <w:sz w:val="32"/>
          <w:szCs w:val="32"/>
          <w:shd w:val="clear" w:color="auto" w:fill="F8F8F8"/>
        </w:rPr>
        <w:t>modeling</w:t>
      </w:r>
      <w:proofErr w:type="spellEnd"/>
      <w:r w:rsidRPr="0057360C">
        <w:rPr>
          <w:color w:val="1D1C1D"/>
          <w:sz w:val="32"/>
          <w:szCs w:val="32"/>
          <w:shd w:val="clear" w:color="auto" w:fill="F8F8F8"/>
        </w:rPr>
        <w:t xml:space="preserve"> and extracting meaningful business metrics for business users. It provides built-in powerful business analytics through a business-friendly experience, </w:t>
      </w:r>
      <w:r w:rsidRPr="0057360C">
        <w:rPr>
          <w:color w:val="1D1C1D"/>
          <w:sz w:val="32"/>
          <w:szCs w:val="32"/>
          <w:shd w:val="clear" w:color="auto" w:fill="F8F8F8"/>
        </w:rPr>
        <w:lastRenderedPageBreak/>
        <w:t>allowing users to model, collect, and monitor metrics for their business processes to achieve real-time visibility and react quickly to changing demands.</w:t>
      </w:r>
    </w:p>
    <w:p w14:paraId="66FF4B7D" w14:textId="595EA799" w:rsidR="000A2536" w:rsidRDefault="000A2536">
      <w:pPr>
        <w:rPr>
          <w:color w:val="1D1C1D"/>
          <w:sz w:val="32"/>
          <w:szCs w:val="32"/>
          <w:shd w:val="clear" w:color="auto" w:fill="F8F8F8"/>
        </w:rPr>
      </w:pPr>
    </w:p>
    <w:p w14:paraId="1F508CB9" w14:textId="30C9CEE2" w:rsidR="0057360C" w:rsidRPr="0057360C" w:rsidRDefault="0057360C">
      <w:pPr>
        <w:rPr>
          <w:color w:val="1D1C1D"/>
          <w:sz w:val="32"/>
          <w:szCs w:val="32"/>
          <w:shd w:val="clear" w:color="auto" w:fill="F8F8F8"/>
        </w:rPr>
      </w:pPr>
      <w:r w:rsidRPr="0057360C">
        <w:rPr>
          <w:color w:val="1D1C1D"/>
          <w:sz w:val="32"/>
          <w:szCs w:val="32"/>
          <w:shd w:val="clear" w:color="auto" w:fill="F8F8F8"/>
        </w:rPr>
        <w:t>https://docs.oracle.com/en/cloud/paas/integration-cloud/user-int-insight-oci/introduction-insight.html</w:t>
      </w:r>
    </w:p>
    <w:sectPr w:rsidR="0057360C" w:rsidRPr="00573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AC"/>
    <w:rsid w:val="000231C2"/>
    <w:rsid w:val="000A2536"/>
    <w:rsid w:val="00294292"/>
    <w:rsid w:val="00485971"/>
    <w:rsid w:val="004C4FC1"/>
    <w:rsid w:val="0057360C"/>
    <w:rsid w:val="0063427B"/>
    <w:rsid w:val="006B0251"/>
    <w:rsid w:val="007E4F81"/>
    <w:rsid w:val="009B26D8"/>
    <w:rsid w:val="00B37747"/>
    <w:rsid w:val="00C00EEA"/>
    <w:rsid w:val="00CE4A1A"/>
    <w:rsid w:val="00D17E17"/>
    <w:rsid w:val="00D24C31"/>
    <w:rsid w:val="00D477AC"/>
    <w:rsid w:val="00E23D57"/>
    <w:rsid w:val="00F9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05490C"/>
  <w15:chartTrackingRefBased/>
  <w15:docId w15:val="{E6FFFA6F-8267-D948-9BBE-CF211A5C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53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7AC"/>
    <w:rPr>
      <w:color w:val="0000FF"/>
      <w:u w:val="single"/>
    </w:rPr>
  </w:style>
  <w:style w:type="character" w:styleId="UnresolvedMention">
    <w:name w:val="Unresolved Mention"/>
    <w:basedOn w:val="DefaultParagraphFont"/>
    <w:uiPriority w:val="99"/>
    <w:semiHidden/>
    <w:unhideWhenUsed/>
    <w:rsid w:val="00D477AC"/>
    <w:rPr>
      <w:color w:val="605E5C"/>
      <w:shd w:val="clear" w:color="auto" w:fill="E1DFDD"/>
    </w:rPr>
  </w:style>
  <w:style w:type="paragraph" w:styleId="NormalWeb">
    <w:name w:val="Normal (Web)"/>
    <w:basedOn w:val="Normal"/>
    <w:uiPriority w:val="99"/>
    <w:semiHidden/>
    <w:unhideWhenUsed/>
    <w:rsid w:val="00D477AC"/>
    <w:rPr>
      <w:rFonts w:eastAsiaTheme="minorHAnsi"/>
      <w:lang w:eastAsia="en-US"/>
    </w:rPr>
  </w:style>
  <w:style w:type="character" w:customStyle="1" w:styleId="italic">
    <w:name w:val="italic"/>
    <w:basedOn w:val="DefaultParagraphFont"/>
    <w:rsid w:val="0057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7778">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sChild>
        <w:div w:id="1410080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8734356">
              <w:marLeft w:val="0"/>
              <w:marRight w:val="0"/>
              <w:marTop w:val="0"/>
              <w:marBottom w:val="0"/>
              <w:divBdr>
                <w:top w:val="none" w:sz="0" w:space="0" w:color="auto"/>
                <w:left w:val="none" w:sz="0" w:space="0" w:color="auto"/>
                <w:bottom w:val="none" w:sz="0" w:space="0" w:color="auto"/>
                <w:right w:val="none" w:sz="0" w:space="0" w:color="auto"/>
              </w:divBdr>
              <w:divsChild>
                <w:div w:id="212273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72377">
      <w:bodyDiv w:val="1"/>
      <w:marLeft w:val="0"/>
      <w:marRight w:val="0"/>
      <w:marTop w:val="0"/>
      <w:marBottom w:val="0"/>
      <w:divBdr>
        <w:top w:val="none" w:sz="0" w:space="0" w:color="auto"/>
        <w:left w:val="none" w:sz="0" w:space="0" w:color="auto"/>
        <w:bottom w:val="none" w:sz="0" w:space="0" w:color="auto"/>
        <w:right w:val="none" w:sz="0" w:space="0" w:color="auto"/>
      </w:divBdr>
    </w:div>
    <w:div w:id="1907372587">
      <w:bodyDiv w:val="1"/>
      <w:marLeft w:val="0"/>
      <w:marRight w:val="0"/>
      <w:marTop w:val="0"/>
      <w:marBottom w:val="0"/>
      <w:divBdr>
        <w:top w:val="none" w:sz="0" w:space="0" w:color="auto"/>
        <w:left w:val="none" w:sz="0" w:space="0" w:color="auto"/>
        <w:bottom w:val="none" w:sz="0" w:space="0" w:color="auto"/>
        <w:right w:val="none" w:sz="0" w:space="0" w:color="auto"/>
      </w:divBdr>
      <w:divsChild>
        <w:div w:id="1994523096">
          <w:marLeft w:val="0"/>
          <w:marRight w:val="0"/>
          <w:marTop w:val="0"/>
          <w:marBottom w:val="0"/>
          <w:divBdr>
            <w:top w:val="none" w:sz="0" w:space="0" w:color="auto"/>
            <w:left w:val="none" w:sz="0" w:space="0" w:color="auto"/>
            <w:bottom w:val="none" w:sz="0" w:space="0" w:color="auto"/>
            <w:right w:val="none" w:sz="0" w:space="0" w:color="auto"/>
          </w:divBdr>
          <w:divsChild>
            <w:div w:id="1612858879">
              <w:marLeft w:val="0"/>
              <w:marRight w:val="0"/>
              <w:marTop w:val="0"/>
              <w:marBottom w:val="0"/>
              <w:divBdr>
                <w:top w:val="none" w:sz="0" w:space="0" w:color="auto"/>
                <w:left w:val="none" w:sz="0" w:space="0" w:color="auto"/>
                <w:bottom w:val="none" w:sz="0" w:space="0" w:color="auto"/>
                <w:right w:val="none" w:sz="0" w:space="0" w:color="auto"/>
              </w:divBdr>
              <w:divsChild>
                <w:div w:id="1188131870">
                  <w:marLeft w:val="0"/>
                  <w:marRight w:val="0"/>
                  <w:marTop w:val="0"/>
                  <w:marBottom w:val="0"/>
                  <w:divBdr>
                    <w:top w:val="none" w:sz="0" w:space="0" w:color="auto"/>
                    <w:left w:val="none" w:sz="0" w:space="0" w:color="auto"/>
                    <w:bottom w:val="none" w:sz="0" w:space="0" w:color="auto"/>
                    <w:right w:val="none" w:sz="0" w:space="0" w:color="auto"/>
                  </w:divBdr>
                  <w:divsChild>
                    <w:div w:id="420025410">
                      <w:marLeft w:val="0"/>
                      <w:marRight w:val="0"/>
                      <w:marTop w:val="0"/>
                      <w:marBottom w:val="0"/>
                      <w:divBdr>
                        <w:top w:val="none" w:sz="0" w:space="0" w:color="auto"/>
                        <w:left w:val="none" w:sz="0" w:space="0" w:color="auto"/>
                        <w:bottom w:val="none" w:sz="0" w:space="0" w:color="auto"/>
                        <w:right w:val="none" w:sz="0" w:space="0" w:color="auto"/>
                      </w:divBdr>
                      <w:divsChild>
                        <w:div w:id="939490663">
                          <w:marLeft w:val="0"/>
                          <w:marRight w:val="0"/>
                          <w:marTop w:val="0"/>
                          <w:marBottom w:val="0"/>
                          <w:divBdr>
                            <w:top w:val="none" w:sz="0" w:space="0" w:color="auto"/>
                            <w:left w:val="none" w:sz="0" w:space="0" w:color="auto"/>
                            <w:bottom w:val="none" w:sz="0" w:space="0" w:color="auto"/>
                            <w:right w:val="none" w:sz="0" w:space="0" w:color="auto"/>
                          </w:divBdr>
                          <w:divsChild>
                            <w:div w:id="818155272">
                              <w:marLeft w:val="-240"/>
                              <w:marRight w:val="-120"/>
                              <w:marTop w:val="0"/>
                              <w:marBottom w:val="0"/>
                              <w:divBdr>
                                <w:top w:val="none" w:sz="0" w:space="0" w:color="auto"/>
                                <w:left w:val="none" w:sz="0" w:space="0" w:color="auto"/>
                                <w:bottom w:val="none" w:sz="0" w:space="0" w:color="auto"/>
                                <w:right w:val="none" w:sz="0" w:space="0" w:color="auto"/>
                              </w:divBdr>
                              <w:divsChild>
                                <w:div w:id="1252736019">
                                  <w:marLeft w:val="0"/>
                                  <w:marRight w:val="0"/>
                                  <w:marTop w:val="0"/>
                                  <w:marBottom w:val="60"/>
                                  <w:divBdr>
                                    <w:top w:val="none" w:sz="0" w:space="0" w:color="auto"/>
                                    <w:left w:val="none" w:sz="0" w:space="0" w:color="auto"/>
                                    <w:bottom w:val="none" w:sz="0" w:space="0" w:color="auto"/>
                                    <w:right w:val="none" w:sz="0" w:space="0" w:color="auto"/>
                                  </w:divBdr>
                                  <w:divsChild>
                                    <w:div w:id="1058089902">
                                      <w:marLeft w:val="0"/>
                                      <w:marRight w:val="0"/>
                                      <w:marTop w:val="0"/>
                                      <w:marBottom w:val="0"/>
                                      <w:divBdr>
                                        <w:top w:val="none" w:sz="0" w:space="0" w:color="auto"/>
                                        <w:left w:val="none" w:sz="0" w:space="0" w:color="auto"/>
                                        <w:bottom w:val="none" w:sz="0" w:space="0" w:color="auto"/>
                                        <w:right w:val="none" w:sz="0" w:space="0" w:color="auto"/>
                                      </w:divBdr>
                                      <w:divsChild>
                                        <w:div w:id="1532719317">
                                          <w:marLeft w:val="0"/>
                                          <w:marRight w:val="0"/>
                                          <w:marTop w:val="0"/>
                                          <w:marBottom w:val="0"/>
                                          <w:divBdr>
                                            <w:top w:val="none" w:sz="0" w:space="0" w:color="auto"/>
                                            <w:left w:val="none" w:sz="0" w:space="0" w:color="auto"/>
                                            <w:bottom w:val="none" w:sz="0" w:space="0" w:color="auto"/>
                                            <w:right w:val="none" w:sz="0" w:space="0" w:color="auto"/>
                                          </w:divBdr>
                                          <w:divsChild>
                                            <w:div w:id="713237182">
                                              <w:marLeft w:val="0"/>
                                              <w:marRight w:val="0"/>
                                              <w:marTop w:val="0"/>
                                              <w:marBottom w:val="0"/>
                                              <w:divBdr>
                                                <w:top w:val="none" w:sz="0" w:space="0" w:color="auto"/>
                                                <w:left w:val="none" w:sz="0" w:space="0" w:color="auto"/>
                                                <w:bottom w:val="none" w:sz="0" w:space="0" w:color="auto"/>
                                                <w:right w:val="none" w:sz="0" w:space="0" w:color="auto"/>
                                              </w:divBdr>
                                              <w:divsChild>
                                                <w:div w:id="21296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2258">
                                  <w:marLeft w:val="0"/>
                                  <w:marRight w:val="0"/>
                                  <w:marTop w:val="0"/>
                                  <w:marBottom w:val="0"/>
                                  <w:divBdr>
                                    <w:top w:val="none" w:sz="0" w:space="0" w:color="auto"/>
                                    <w:left w:val="none" w:sz="0" w:space="0" w:color="auto"/>
                                    <w:bottom w:val="none" w:sz="0" w:space="0" w:color="auto"/>
                                    <w:right w:val="none" w:sz="0" w:space="0" w:color="auto"/>
                                  </w:divBdr>
                                  <w:divsChild>
                                    <w:div w:id="141892964">
                                      <w:marLeft w:val="0"/>
                                      <w:marRight w:val="0"/>
                                      <w:marTop w:val="0"/>
                                      <w:marBottom w:val="120"/>
                                      <w:divBdr>
                                        <w:top w:val="none" w:sz="0" w:space="0" w:color="auto"/>
                                        <w:left w:val="none" w:sz="0" w:space="0" w:color="auto"/>
                                        <w:bottom w:val="none" w:sz="0" w:space="0" w:color="auto"/>
                                        <w:right w:val="none" w:sz="0" w:space="0" w:color="auto"/>
                                      </w:divBdr>
                                      <w:divsChild>
                                        <w:div w:id="1882008836">
                                          <w:marLeft w:val="0"/>
                                          <w:marRight w:val="0"/>
                                          <w:marTop w:val="0"/>
                                          <w:marBottom w:val="0"/>
                                          <w:divBdr>
                                            <w:top w:val="none" w:sz="0" w:space="0" w:color="auto"/>
                                            <w:left w:val="none" w:sz="0" w:space="0" w:color="auto"/>
                                            <w:bottom w:val="none" w:sz="0" w:space="0" w:color="auto"/>
                                            <w:right w:val="none" w:sz="0" w:space="0" w:color="auto"/>
                                          </w:divBdr>
                                          <w:divsChild>
                                            <w:div w:id="1335761533">
                                              <w:marLeft w:val="0"/>
                                              <w:marRight w:val="0"/>
                                              <w:marTop w:val="0"/>
                                              <w:marBottom w:val="0"/>
                                              <w:divBdr>
                                                <w:top w:val="none" w:sz="0" w:space="0" w:color="auto"/>
                                                <w:left w:val="none" w:sz="0" w:space="0" w:color="auto"/>
                                                <w:bottom w:val="none" w:sz="0" w:space="0" w:color="auto"/>
                                                <w:right w:val="none" w:sz="0" w:space="0" w:color="auto"/>
                                              </w:divBdr>
                                            </w:div>
                                            <w:div w:id="1119225306">
                                              <w:marLeft w:val="0"/>
                                              <w:marRight w:val="0"/>
                                              <w:marTop w:val="0"/>
                                              <w:marBottom w:val="0"/>
                                              <w:divBdr>
                                                <w:top w:val="none" w:sz="0" w:space="0" w:color="auto"/>
                                                <w:left w:val="none" w:sz="0" w:space="0" w:color="auto"/>
                                                <w:bottom w:val="none" w:sz="0" w:space="0" w:color="auto"/>
                                                <w:right w:val="none" w:sz="0" w:space="0" w:color="auto"/>
                                              </w:divBdr>
                                            </w:div>
                                            <w:div w:id="378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039">
                                      <w:marLeft w:val="0"/>
                                      <w:marRight w:val="0"/>
                                      <w:marTop w:val="0"/>
                                      <w:marBottom w:val="120"/>
                                      <w:divBdr>
                                        <w:top w:val="none" w:sz="0" w:space="0" w:color="auto"/>
                                        <w:left w:val="none" w:sz="0" w:space="0" w:color="auto"/>
                                        <w:bottom w:val="none" w:sz="0" w:space="0" w:color="auto"/>
                                        <w:right w:val="none" w:sz="0" w:space="0" w:color="auto"/>
                                      </w:divBdr>
                                      <w:divsChild>
                                        <w:div w:id="424346452">
                                          <w:marLeft w:val="0"/>
                                          <w:marRight w:val="0"/>
                                          <w:marTop w:val="0"/>
                                          <w:marBottom w:val="0"/>
                                          <w:divBdr>
                                            <w:top w:val="none" w:sz="0" w:space="0" w:color="auto"/>
                                            <w:left w:val="none" w:sz="0" w:space="0" w:color="auto"/>
                                            <w:bottom w:val="none" w:sz="0" w:space="0" w:color="auto"/>
                                            <w:right w:val="none" w:sz="0" w:space="0" w:color="auto"/>
                                          </w:divBdr>
                                          <w:divsChild>
                                            <w:div w:id="251283835">
                                              <w:marLeft w:val="0"/>
                                              <w:marRight w:val="0"/>
                                              <w:marTop w:val="0"/>
                                              <w:marBottom w:val="0"/>
                                              <w:divBdr>
                                                <w:top w:val="none" w:sz="0" w:space="0" w:color="auto"/>
                                                <w:left w:val="none" w:sz="0" w:space="0" w:color="auto"/>
                                                <w:bottom w:val="none" w:sz="0" w:space="0" w:color="auto"/>
                                                <w:right w:val="none" w:sz="0" w:space="0" w:color="auto"/>
                                              </w:divBdr>
                                            </w:div>
                                            <w:div w:id="189222484">
                                              <w:marLeft w:val="0"/>
                                              <w:marRight w:val="0"/>
                                              <w:marTop w:val="0"/>
                                              <w:marBottom w:val="0"/>
                                              <w:divBdr>
                                                <w:top w:val="none" w:sz="0" w:space="0" w:color="auto"/>
                                                <w:left w:val="none" w:sz="0" w:space="0" w:color="auto"/>
                                                <w:bottom w:val="none" w:sz="0" w:space="0" w:color="auto"/>
                                                <w:right w:val="none" w:sz="0" w:space="0" w:color="auto"/>
                                              </w:divBdr>
                                            </w:div>
                                            <w:div w:id="20343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3866">
          <w:marLeft w:val="0"/>
          <w:marRight w:val="0"/>
          <w:marTop w:val="0"/>
          <w:marBottom w:val="0"/>
          <w:divBdr>
            <w:top w:val="none" w:sz="0" w:space="0" w:color="auto"/>
            <w:left w:val="none" w:sz="0" w:space="0" w:color="auto"/>
            <w:bottom w:val="none" w:sz="0" w:space="0" w:color="auto"/>
            <w:right w:val="none" w:sz="0" w:space="0" w:color="auto"/>
          </w:divBdr>
          <w:divsChild>
            <w:div w:id="665402619">
              <w:marLeft w:val="0"/>
              <w:marRight w:val="0"/>
              <w:marTop w:val="0"/>
              <w:marBottom w:val="0"/>
              <w:divBdr>
                <w:top w:val="none" w:sz="0" w:space="0" w:color="auto"/>
                <w:left w:val="none" w:sz="0" w:space="0" w:color="auto"/>
                <w:bottom w:val="none" w:sz="0" w:space="0" w:color="auto"/>
                <w:right w:val="none" w:sz="0" w:space="0" w:color="auto"/>
              </w:divBdr>
              <w:divsChild>
                <w:div w:id="189418432">
                  <w:marLeft w:val="0"/>
                  <w:marRight w:val="0"/>
                  <w:marTop w:val="0"/>
                  <w:marBottom w:val="0"/>
                  <w:divBdr>
                    <w:top w:val="none" w:sz="0" w:space="0" w:color="auto"/>
                    <w:left w:val="none" w:sz="0" w:space="0" w:color="auto"/>
                    <w:bottom w:val="none" w:sz="0" w:space="0" w:color="auto"/>
                    <w:right w:val="none" w:sz="0" w:space="0" w:color="auto"/>
                  </w:divBdr>
                  <w:divsChild>
                    <w:div w:id="206383340">
                      <w:marLeft w:val="0"/>
                      <w:marRight w:val="0"/>
                      <w:marTop w:val="0"/>
                      <w:marBottom w:val="0"/>
                      <w:divBdr>
                        <w:top w:val="none" w:sz="0" w:space="0" w:color="auto"/>
                        <w:left w:val="none" w:sz="0" w:space="0" w:color="auto"/>
                        <w:bottom w:val="none" w:sz="0" w:space="0" w:color="auto"/>
                        <w:right w:val="none" w:sz="0" w:space="0" w:color="auto"/>
                      </w:divBdr>
                      <w:divsChild>
                        <w:div w:id="1071269092">
                          <w:marLeft w:val="0"/>
                          <w:marRight w:val="0"/>
                          <w:marTop w:val="0"/>
                          <w:marBottom w:val="0"/>
                          <w:divBdr>
                            <w:top w:val="none" w:sz="0" w:space="0" w:color="auto"/>
                            <w:left w:val="none" w:sz="0" w:space="0" w:color="auto"/>
                            <w:bottom w:val="none" w:sz="0" w:space="0" w:color="auto"/>
                            <w:right w:val="none" w:sz="0" w:space="0" w:color="auto"/>
                          </w:divBdr>
                          <w:divsChild>
                            <w:div w:id="1079139534">
                              <w:marLeft w:val="0"/>
                              <w:marRight w:val="120"/>
                              <w:marTop w:val="0"/>
                              <w:marBottom w:val="0"/>
                              <w:divBdr>
                                <w:top w:val="none" w:sz="0" w:space="0" w:color="auto"/>
                                <w:left w:val="none" w:sz="0" w:space="0" w:color="auto"/>
                                <w:bottom w:val="none" w:sz="0" w:space="0" w:color="auto"/>
                                <w:right w:val="none" w:sz="0" w:space="0" w:color="auto"/>
                              </w:divBdr>
                            </w:div>
                            <w:div w:id="2038501369">
                              <w:marLeft w:val="-240"/>
                              <w:marRight w:val="-120"/>
                              <w:marTop w:val="0"/>
                              <w:marBottom w:val="0"/>
                              <w:divBdr>
                                <w:top w:val="none" w:sz="0" w:space="0" w:color="auto"/>
                                <w:left w:val="none" w:sz="0" w:space="0" w:color="auto"/>
                                <w:bottom w:val="none" w:sz="0" w:space="0" w:color="auto"/>
                                <w:right w:val="none" w:sz="0" w:space="0" w:color="auto"/>
                              </w:divBdr>
                              <w:divsChild>
                                <w:div w:id="102001391">
                                  <w:marLeft w:val="0"/>
                                  <w:marRight w:val="0"/>
                                  <w:marTop w:val="0"/>
                                  <w:marBottom w:val="60"/>
                                  <w:divBdr>
                                    <w:top w:val="none" w:sz="0" w:space="0" w:color="auto"/>
                                    <w:left w:val="none" w:sz="0" w:space="0" w:color="auto"/>
                                    <w:bottom w:val="none" w:sz="0" w:space="0" w:color="auto"/>
                                    <w:right w:val="none" w:sz="0" w:space="0" w:color="auto"/>
                                  </w:divBdr>
                                  <w:divsChild>
                                    <w:div w:id="6638177">
                                      <w:marLeft w:val="0"/>
                                      <w:marRight w:val="0"/>
                                      <w:marTop w:val="0"/>
                                      <w:marBottom w:val="0"/>
                                      <w:divBdr>
                                        <w:top w:val="none" w:sz="0" w:space="0" w:color="auto"/>
                                        <w:left w:val="none" w:sz="0" w:space="0" w:color="auto"/>
                                        <w:bottom w:val="none" w:sz="0" w:space="0" w:color="auto"/>
                                        <w:right w:val="none" w:sz="0" w:space="0" w:color="auto"/>
                                      </w:divBdr>
                                      <w:divsChild>
                                        <w:div w:id="1436637333">
                                          <w:marLeft w:val="0"/>
                                          <w:marRight w:val="0"/>
                                          <w:marTop w:val="0"/>
                                          <w:marBottom w:val="0"/>
                                          <w:divBdr>
                                            <w:top w:val="none" w:sz="0" w:space="0" w:color="auto"/>
                                            <w:left w:val="none" w:sz="0" w:space="0" w:color="auto"/>
                                            <w:bottom w:val="none" w:sz="0" w:space="0" w:color="auto"/>
                                            <w:right w:val="none" w:sz="0" w:space="0" w:color="auto"/>
                                          </w:divBdr>
                                          <w:divsChild>
                                            <w:div w:id="1905213540">
                                              <w:marLeft w:val="0"/>
                                              <w:marRight w:val="0"/>
                                              <w:marTop w:val="0"/>
                                              <w:marBottom w:val="0"/>
                                              <w:divBdr>
                                                <w:top w:val="none" w:sz="0" w:space="0" w:color="auto"/>
                                                <w:left w:val="none" w:sz="0" w:space="0" w:color="auto"/>
                                                <w:bottom w:val="none" w:sz="0" w:space="0" w:color="auto"/>
                                                <w:right w:val="none" w:sz="0" w:space="0" w:color="auto"/>
                                              </w:divBdr>
                                              <w:divsChild>
                                                <w:div w:id="2144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66343">
                                  <w:marLeft w:val="0"/>
                                  <w:marRight w:val="0"/>
                                  <w:marTop w:val="0"/>
                                  <w:marBottom w:val="0"/>
                                  <w:divBdr>
                                    <w:top w:val="none" w:sz="0" w:space="0" w:color="auto"/>
                                    <w:left w:val="none" w:sz="0" w:space="0" w:color="auto"/>
                                    <w:bottom w:val="none" w:sz="0" w:space="0" w:color="auto"/>
                                    <w:right w:val="none" w:sz="0" w:space="0" w:color="auto"/>
                                  </w:divBdr>
                                  <w:divsChild>
                                    <w:div w:id="1820146586">
                                      <w:marLeft w:val="0"/>
                                      <w:marRight w:val="0"/>
                                      <w:marTop w:val="0"/>
                                      <w:marBottom w:val="120"/>
                                      <w:divBdr>
                                        <w:top w:val="none" w:sz="0" w:space="0" w:color="auto"/>
                                        <w:left w:val="none" w:sz="0" w:space="0" w:color="auto"/>
                                        <w:bottom w:val="none" w:sz="0" w:space="0" w:color="auto"/>
                                        <w:right w:val="none" w:sz="0" w:space="0" w:color="auto"/>
                                      </w:divBdr>
                                      <w:divsChild>
                                        <w:div w:id="1663007562">
                                          <w:marLeft w:val="0"/>
                                          <w:marRight w:val="0"/>
                                          <w:marTop w:val="0"/>
                                          <w:marBottom w:val="0"/>
                                          <w:divBdr>
                                            <w:top w:val="none" w:sz="0" w:space="0" w:color="auto"/>
                                            <w:left w:val="none" w:sz="0" w:space="0" w:color="auto"/>
                                            <w:bottom w:val="none" w:sz="0" w:space="0" w:color="auto"/>
                                            <w:right w:val="none" w:sz="0" w:space="0" w:color="auto"/>
                                          </w:divBdr>
                                          <w:divsChild>
                                            <w:div w:id="2046254479">
                                              <w:marLeft w:val="0"/>
                                              <w:marRight w:val="0"/>
                                              <w:marTop w:val="0"/>
                                              <w:marBottom w:val="0"/>
                                              <w:divBdr>
                                                <w:top w:val="none" w:sz="0" w:space="0" w:color="auto"/>
                                                <w:left w:val="none" w:sz="0" w:space="0" w:color="auto"/>
                                                <w:bottom w:val="none" w:sz="0" w:space="0" w:color="auto"/>
                                                <w:right w:val="none" w:sz="0" w:space="0" w:color="auto"/>
                                              </w:divBdr>
                                            </w:div>
                                            <w:div w:id="1432580641">
                                              <w:marLeft w:val="0"/>
                                              <w:marRight w:val="0"/>
                                              <w:marTop w:val="0"/>
                                              <w:marBottom w:val="0"/>
                                              <w:divBdr>
                                                <w:top w:val="none" w:sz="0" w:space="0" w:color="auto"/>
                                                <w:left w:val="none" w:sz="0" w:space="0" w:color="auto"/>
                                                <w:bottom w:val="none" w:sz="0" w:space="0" w:color="auto"/>
                                                <w:right w:val="none" w:sz="0" w:space="0" w:color="auto"/>
                                              </w:divBdr>
                                            </w:div>
                                            <w:div w:id="158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511165">
          <w:marLeft w:val="0"/>
          <w:marRight w:val="0"/>
          <w:marTop w:val="0"/>
          <w:marBottom w:val="0"/>
          <w:divBdr>
            <w:top w:val="none" w:sz="0" w:space="0" w:color="auto"/>
            <w:left w:val="none" w:sz="0" w:space="0" w:color="auto"/>
            <w:bottom w:val="none" w:sz="0" w:space="0" w:color="auto"/>
            <w:right w:val="none" w:sz="0" w:space="0" w:color="auto"/>
          </w:divBdr>
          <w:divsChild>
            <w:div w:id="593827363">
              <w:marLeft w:val="0"/>
              <w:marRight w:val="0"/>
              <w:marTop w:val="0"/>
              <w:marBottom w:val="0"/>
              <w:divBdr>
                <w:top w:val="none" w:sz="0" w:space="0" w:color="auto"/>
                <w:left w:val="none" w:sz="0" w:space="0" w:color="auto"/>
                <w:bottom w:val="none" w:sz="0" w:space="0" w:color="auto"/>
                <w:right w:val="none" w:sz="0" w:space="0" w:color="auto"/>
              </w:divBdr>
              <w:divsChild>
                <w:div w:id="759445822">
                  <w:marLeft w:val="0"/>
                  <w:marRight w:val="0"/>
                  <w:marTop w:val="0"/>
                  <w:marBottom w:val="0"/>
                  <w:divBdr>
                    <w:top w:val="none" w:sz="0" w:space="0" w:color="auto"/>
                    <w:left w:val="none" w:sz="0" w:space="0" w:color="auto"/>
                    <w:bottom w:val="none" w:sz="0" w:space="0" w:color="auto"/>
                    <w:right w:val="none" w:sz="0" w:space="0" w:color="auto"/>
                  </w:divBdr>
                  <w:divsChild>
                    <w:div w:id="1119714390">
                      <w:marLeft w:val="0"/>
                      <w:marRight w:val="0"/>
                      <w:marTop w:val="0"/>
                      <w:marBottom w:val="0"/>
                      <w:divBdr>
                        <w:top w:val="none" w:sz="0" w:space="0" w:color="auto"/>
                        <w:left w:val="none" w:sz="0" w:space="0" w:color="auto"/>
                        <w:bottom w:val="none" w:sz="0" w:space="0" w:color="auto"/>
                        <w:right w:val="none" w:sz="0" w:space="0" w:color="auto"/>
                      </w:divBdr>
                      <w:divsChild>
                        <w:div w:id="888497401">
                          <w:marLeft w:val="0"/>
                          <w:marRight w:val="0"/>
                          <w:marTop w:val="0"/>
                          <w:marBottom w:val="0"/>
                          <w:divBdr>
                            <w:top w:val="none" w:sz="0" w:space="0" w:color="auto"/>
                            <w:left w:val="none" w:sz="0" w:space="0" w:color="auto"/>
                            <w:bottom w:val="none" w:sz="0" w:space="0" w:color="auto"/>
                            <w:right w:val="none" w:sz="0" w:space="0" w:color="auto"/>
                          </w:divBdr>
                          <w:divsChild>
                            <w:div w:id="1986205117">
                              <w:marLeft w:val="0"/>
                              <w:marRight w:val="120"/>
                              <w:marTop w:val="0"/>
                              <w:marBottom w:val="0"/>
                              <w:divBdr>
                                <w:top w:val="none" w:sz="0" w:space="0" w:color="auto"/>
                                <w:left w:val="none" w:sz="0" w:space="0" w:color="auto"/>
                                <w:bottom w:val="none" w:sz="0" w:space="0" w:color="auto"/>
                                <w:right w:val="none" w:sz="0" w:space="0" w:color="auto"/>
                              </w:divBdr>
                            </w:div>
                            <w:div w:id="1441492244">
                              <w:marLeft w:val="-240"/>
                              <w:marRight w:val="-120"/>
                              <w:marTop w:val="0"/>
                              <w:marBottom w:val="0"/>
                              <w:divBdr>
                                <w:top w:val="none" w:sz="0" w:space="0" w:color="auto"/>
                                <w:left w:val="none" w:sz="0" w:space="0" w:color="auto"/>
                                <w:bottom w:val="none" w:sz="0" w:space="0" w:color="auto"/>
                                <w:right w:val="none" w:sz="0" w:space="0" w:color="auto"/>
                              </w:divBdr>
                              <w:divsChild>
                                <w:div w:id="1627733189">
                                  <w:marLeft w:val="0"/>
                                  <w:marRight w:val="0"/>
                                  <w:marTop w:val="0"/>
                                  <w:marBottom w:val="60"/>
                                  <w:divBdr>
                                    <w:top w:val="none" w:sz="0" w:space="0" w:color="auto"/>
                                    <w:left w:val="none" w:sz="0" w:space="0" w:color="auto"/>
                                    <w:bottom w:val="none" w:sz="0" w:space="0" w:color="auto"/>
                                    <w:right w:val="none" w:sz="0" w:space="0" w:color="auto"/>
                                  </w:divBdr>
                                  <w:divsChild>
                                    <w:div w:id="1023633925">
                                      <w:marLeft w:val="0"/>
                                      <w:marRight w:val="0"/>
                                      <w:marTop w:val="0"/>
                                      <w:marBottom w:val="0"/>
                                      <w:divBdr>
                                        <w:top w:val="none" w:sz="0" w:space="0" w:color="auto"/>
                                        <w:left w:val="none" w:sz="0" w:space="0" w:color="auto"/>
                                        <w:bottom w:val="none" w:sz="0" w:space="0" w:color="auto"/>
                                        <w:right w:val="none" w:sz="0" w:space="0" w:color="auto"/>
                                      </w:divBdr>
                                      <w:divsChild>
                                        <w:div w:id="874460455">
                                          <w:marLeft w:val="0"/>
                                          <w:marRight w:val="0"/>
                                          <w:marTop w:val="0"/>
                                          <w:marBottom w:val="0"/>
                                          <w:divBdr>
                                            <w:top w:val="none" w:sz="0" w:space="0" w:color="auto"/>
                                            <w:left w:val="none" w:sz="0" w:space="0" w:color="auto"/>
                                            <w:bottom w:val="none" w:sz="0" w:space="0" w:color="auto"/>
                                            <w:right w:val="none" w:sz="0" w:space="0" w:color="auto"/>
                                          </w:divBdr>
                                          <w:divsChild>
                                            <w:div w:id="657996432">
                                              <w:marLeft w:val="0"/>
                                              <w:marRight w:val="0"/>
                                              <w:marTop w:val="0"/>
                                              <w:marBottom w:val="0"/>
                                              <w:divBdr>
                                                <w:top w:val="none" w:sz="0" w:space="0" w:color="auto"/>
                                                <w:left w:val="none" w:sz="0" w:space="0" w:color="auto"/>
                                                <w:bottom w:val="none" w:sz="0" w:space="0" w:color="auto"/>
                                                <w:right w:val="none" w:sz="0" w:space="0" w:color="auto"/>
                                              </w:divBdr>
                                              <w:divsChild>
                                                <w:div w:id="20578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3320">
                                  <w:marLeft w:val="0"/>
                                  <w:marRight w:val="0"/>
                                  <w:marTop w:val="0"/>
                                  <w:marBottom w:val="0"/>
                                  <w:divBdr>
                                    <w:top w:val="none" w:sz="0" w:space="0" w:color="auto"/>
                                    <w:left w:val="none" w:sz="0" w:space="0" w:color="auto"/>
                                    <w:bottom w:val="none" w:sz="0" w:space="0" w:color="auto"/>
                                    <w:right w:val="none" w:sz="0" w:space="0" w:color="auto"/>
                                  </w:divBdr>
                                  <w:divsChild>
                                    <w:div w:id="1743792084">
                                      <w:marLeft w:val="0"/>
                                      <w:marRight w:val="0"/>
                                      <w:marTop w:val="0"/>
                                      <w:marBottom w:val="120"/>
                                      <w:divBdr>
                                        <w:top w:val="none" w:sz="0" w:space="0" w:color="auto"/>
                                        <w:left w:val="none" w:sz="0" w:space="0" w:color="auto"/>
                                        <w:bottom w:val="none" w:sz="0" w:space="0" w:color="auto"/>
                                        <w:right w:val="none" w:sz="0" w:space="0" w:color="auto"/>
                                      </w:divBdr>
                                      <w:divsChild>
                                        <w:div w:id="1381780625">
                                          <w:marLeft w:val="0"/>
                                          <w:marRight w:val="0"/>
                                          <w:marTop w:val="0"/>
                                          <w:marBottom w:val="0"/>
                                          <w:divBdr>
                                            <w:top w:val="none" w:sz="0" w:space="0" w:color="auto"/>
                                            <w:left w:val="none" w:sz="0" w:space="0" w:color="auto"/>
                                            <w:bottom w:val="none" w:sz="0" w:space="0" w:color="auto"/>
                                            <w:right w:val="none" w:sz="0" w:space="0" w:color="auto"/>
                                          </w:divBdr>
                                          <w:divsChild>
                                            <w:div w:id="1802652521">
                                              <w:marLeft w:val="0"/>
                                              <w:marRight w:val="0"/>
                                              <w:marTop w:val="0"/>
                                              <w:marBottom w:val="0"/>
                                              <w:divBdr>
                                                <w:top w:val="none" w:sz="0" w:space="0" w:color="auto"/>
                                                <w:left w:val="none" w:sz="0" w:space="0" w:color="auto"/>
                                                <w:bottom w:val="none" w:sz="0" w:space="0" w:color="auto"/>
                                                <w:right w:val="none" w:sz="0" w:space="0" w:color="auto"/>
                                              </w:divBdr>
                                            </w:div>
                                            <w:div w:id="510409127">
                                              <w:marLeft w:val="0"/>
                                              <w:marRight w:val="0"/>
                                              <w:marTop w:val="0"/>
                                              <w:marBottom w:val="0"/>
                                              <w:divBdr>
                                                <w:top w:val="none" w:sz="0" w:space="0" w:color="auto"/>
                                                <w:left w:val="none" w:sz="0" w:space="0" w:color="auto"/>
                                                <w:bottom w:val="none" w:sz="0" w:space="0" w:color="auto"/>
                                                <w:right w:val="none" w:sz="0" w:space="0" w:color="auto"/>
                                              </w:divBdr>
                                            </w:div>
                                            <w:div w:id="161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854149">
          <w:marLeft w:val="0"/>
          <w:marRight w:val="0"/>
          <w:marTop w:val="0"/>
          <w:marBottom w:val="0"/>
          <w:divBdr>
            <w:top w:val="none" w:sz="0" w:space="0" w:color="auto"/>
            <w:left w:val="none" w:sz="0" w:space="0" w:color="auto"/>
            <w:bottom w:val="none" w:sz="0" w:space="0" w:color="auto"/>
            <w:right w:val="none" w:sz="0" w:space="0" w:color="auto"/>
          </w:divBdr>
          <w:divsChild>
            <w:div w:id="1596984379">
              <w:marLeft w:val="0"/>
              <w:marRight w:val="0"/>
              <w:marTop w:val="0"/>
              <w:marBottom w:val="360"/>
              <w:divBdr>
                <w:top w:val="none" w:sz="0" w:space="0" w:color="auto"/>
                <w:left w:val="none" w:sz="0" w:space="0" w:color="auto"/>
                <w:bottom w:val="none" w:sz="0" w:space="0" w:color="auto"/>
                <w:right w:val="none" w:sz="0" w:space="0" w:color="auto"/>
              </w:divBdr>
              <w:divsChild>
                <w:div w:id="724836754">
                  <w:marLeft w:val="0"/>
                  <w:marRight w:val="0"/>
                  <w:marTop w:val="0"/>
                  <w:marBottom w:val="0"/>
                  <w:divBdr>
                    <w:top w:val="none" w:sz="0" w:space="0" w:color="auto"/>
                    <w:left w:val="none" w:sz="0" w:space="0" w:color="auto"/>
                    <w:bottom w:val="none" w:sz="0" w:space="0" w:color="auto"/>
                    <w:right w:val="none" w:sz="0" w:space="0" w:color="auto"/>
                  </w:divBdr>
                  <w:divsChild>
                    <w:div w:id="820075914">
                      <w:marLeft w:val="0"/>
                      <w:marRight w:val="0"/>
                      <w:marTop w:val="0"/>
                      <w:marBottom w:val="0"/>
                      <w:divBdr>
                        <w:top w:val="none" w:sz="0" w:space="0" w:color="auto"/>
                        <w:left w:val="none" w:sz="0" w:space="0" w:color="auto"/>
                        <w:bottom w:val="none" w:sz="0" w:space="0" w:color="auto"/>
                        <w:right w:val="none" w:sz="0" w:space="0" w:color="auto"/>
                      </w:divBdr>
                      <w:divsChild>
                        <w:div w:id="739986956">
                          <w:marLeft w:val="0"/>
                          <w:marRight w:val="0"/>
                          <w:marTop w:val="0"/>
                          <w:marBottom w:val="0"/>
                          <w:divBdr>
                            <w:top w:val="none" w:sz="0" w:space="0" w:color="auto"/>
                            <w:left w:val="none" w:sz="0" w:space="0" w:color="auto"/>
                            <w:bottom w:val="none" w:sz="0" w:space="0" w:color="auto"/>
                            <w:right w:val="none" w:sz="0" w:space="0" w:color="auto"/>
                          </w:divBdr>
                          <w:divsChild>
                            <w:div w:id="43531558">
                              <w:marLeft w:val="0"/>
                              <w:marRight w:val="120"/>
                              <w:marTop w:val="0"/>
                              <w:marBottom w:val="0"/>
                              <w:divBdr>
                                <w:top w:val="none" w:sz="0" w:space="0" w:color="auto"/>
                                <w:left w:val="none" w:sz="0" w:space="0" w:color="auto"/>
                                <w:bottom w:val="none" w:sz="0" w:space="0" w:color="auto"/>
                                <w:right w:val="none" w:sz="0" w:space="0" w:color="auto"/>
                              </w:divBdr>
                            </w:div>
                            <w:div w:id="467548899">
                              <w:marLeft w:val="-240"/>
                              <w:marRight w:val="-120"/>
                              <w:marTop w:val="0"/>
                              <w:marBottom w:val="0"/>
                              <w:divBdr>
                                <w:top w:val="none" w:sz="0" w:space="0" w:color="auto"/>
                                <w:left w:val="none" w:sz="0" w:space="0" w:color="auto"/>
                                <w:bottom w:val="none" w:sz="0" w:space="0" w:color="auto"/>
                                <w:right w:val="none" w:sz="0" w:space="0" w:color="auto"/>
                              </w:divBdr>
                              <w:divsChild>
                                <w:div w:id="1104959069">
                                  <w:marLeft w:val="0"/>
                                  <w:marRight w:val="0"/>
                                  <w:marTop w:val="0"/>
                                  <w:marBottom w:val="60"/>
                                  <w:divBdr>
                                    <w:top w:val="none" w:sz="0" w:space="0" w:color="auto"/>
                                    <w:left w:val="none" w:sz="0" w:space="0" w:color="auto"/>
                                    <w:bottom w:val="none" w:sz="0" w:space="0" w:color="auto"/>
                                    <w:right w:val="none" w:sz="0" w:space="0" w:color="auto"/>
                                  </w:divBdr>
                                  <w:divsChild>
                                    <w:div w:id="1575891206">
                                      <w:marLeft w:val="0"/>
                                      <w:marRight w:val="0"/>
                                      <w:marTop w:val="0"/>
                                      <w:marBottom w:val="0"/>
                                      <w:divBdr>
                                        <w:top w:val="none" w:sz="0" w:space="0" w:color="auto"/>
                                        <w:left w:val="none" w:sz="0" w:space="0" w:color="auto"/>
                                        <w:bottom w:val="none" w:sz="0" w:space="0" w:color="auto"/>
                                        <w:right w:val="none" w:sz="0" w:space="0" w:color="auto"/>
                                      </w:divBdr>
                                      <w:divsChild>
                                        <w:div w:id="942763285">
                                          <w:marLeft w:val="0"/>
                                          <w:marRight w:val="0"/>
                                          <w:marTop w:val="0"/>
                                          <w:marBottom w:val="0"/>
                                          <w:divBdr>
                                            <w:top w:val="none" w:sz="0" w:space="0" w:color="auto"/>
                                            <w:left w:val="none" w:sz="0" w:space="0" w:color="auto"/>
                                            <w:bottom w:val="none" w:sz="0" w:space="0" w:color="auto"/>
                                            <w:right w:val="none" w:sz="0" w:space="0" w:color="auto"/>
                                          </w:divBdr>
                                          <w:divsChild>
                                            <w:div w:id="132842711">
                                              <w:marLeft w:val="0"/>
                                              <w:marRight w:val="0"/>
                                              <w:marTop w:val="0"/>
                                              <w:marBottom w:val="0"/>
                                              <w:divBdr>
                                                <w:top w:val="none" w:sz="0" w:space="0" w:color="auto"/>
                                                <w:left w:val="none" w:sz="0" w:space="0" w:color="auto"/>
                                                <w:bottom w:val="none" w:sz="0" w:space="0" w:color="auto"/>
                                                <w:right w:val="none" w:sz="0" w:space="0" w:color="auto"/>
                                              </w:divBdr>
                                              <w:divsChild>
                                                <w:div w:id="18565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5770">
                                  <w:marLeft w:val="0"/>
                                  <w:marRight w:val="0"/>
                                  <w:marTop w:val="0"/>
                                  <w:marBottom w:val="0"/>
                                  <w:divBdr>
                                    <w:top w:val="none" w:sz="0" w:space="0" w:color="auto"/>
                                    <w:left w:val="none" w:sz="0" w:space="0" w:color="auto"/>
                                    <w:bottom w:val="none" w:sz="0" w:space="0" w:color="auto"/>
                                    <w:right w:val="none" w:sz="0" w:space="0" w:color="auto"/>
                                  </w:divBdr>
                                  <w:divsChild>
                                    <w:div w:id="1416978910">
                                      <w:marLeft w:val="0"/>
                                      <w:marRight w:val="0"/>
                                      <w:marTop w:val="0"/>
                                      <w:marBottom w:val="120"/>
                                      <w:divBdr>
                                        <w:top w:val="none" w:sz="0" w:space="0" w:color="auto"/>
                                        <w:left w:val="none" w:sz="0" w:space="0" w:color="auto"/>
                                        <w:bottom w:val="none" w:sz="0" w:space="0" w:color="auto"/>
                                        <w:right w:val="none" w:sz="0" w:space="0" w:color="auto"/>
                                      </w:divBdr>
                                      <w:divsChild>
                                        <w:div w:id="1988049199">
                                          <w:marLeft w:val="0"/>
                                          <w:marRight w:val="0"/>
                                          <w:marTop w:val="0"/>
                                          <w:marBottom w:val="0"/>
                                          <w:divBdr>
                                            <w:top w:val="none" w:sz="0" w:space="0" w:color="auto"/>
                                            <w:left w:val="none" w:sz="0" w:space="0" w:color="auto"/>
                                            <w:bottom w:val="none" w:sz="0" w:space="0" w:color="auto"/>
                                            <w:right w:val="none" w:sz="0" w:space="0" w:color="auto"/>
                                          </w:divBdr>
                                          <w:divsChild>
                                            <w:div w:id="1053233019">
                                              <w:marLeft w:val="0"/>
                                              <w:marRight w:val="0"/>
                                              <w:marTop w:val="0"/>
                                              <w:marBottom w:val="0"/>
                                              <w:divBdr>
                                                <w:top w:val="none" w:sz="0" w:space="0" w:color="auto"/>
                                                <w:left w:val="none" w:sz="0" w:space="0" w:color="auto"/>
                                                <w:bottom w:val="none" w:sz="0" w:space="0" w:color="auto"/>
                                                <w:right w:val="none" w:sz="0" w:space="0" w:color="auto"/>
                                              </w:divBdr>
                                            </w:div>
                                            <w:div w:id="1552036100">
                                              <w:marLeft w:val="0"/>
                                              <w:marRight w:val="0"/>
                                              <w:marTop w:val="0"/>
                                              <w:marBottom w:val="0"/>
                                              <w:divBdr>
                                                <w:top w:val="none" w:sz="0" w:space="0" w:color="auto"/>
                                                <w:left w:val="none" w:sz="0" w:space="0" w:color="auto"/>
                                                <w:bottom w:val="none" w:sz="0" w:space="0" w:color="auto"/>
                                                <w:right w:val="none" w:sz="0" w:space="0" w:color="auto"/>
                                              </w:divBdr>
                                            </w:div>
                                            <w:div w:id="87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cloud/paas/app-builder-cloud/index.html" TargetMode="External"/><Relationship Id="rId3" Type="http://schemas.openxmlformats.org/officeDocument/2006/relationships/webSettings" Target="webSettings.xml"/><Relationship Id="rId7" Type="http://schemas.openxmlformats.org/officeDocument/2006/relationships/hyperlink" Target="https://docs.oracle.com/en/cloud/paas/integration-cloud/visual-developer/get-started-visual-builder-cloud-servic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in/integration/application-integration/" TargetMode="External"/><Relationship Id="rId11" Type="http://schemas.openxmlformats.org/officeDocument/2006/relationships/fontTable" Target="fontTable.xml"/><Relationship Id="rId5" Type="http://schemas.openxmlformats.org/officeDocument/2006/relationships/hyperlink" Target="https://docs.oracle.com/en/cloud/paas/integration-cloud/integrations-user/integration-cloud-service-concepts.html" TargetMode="External"/><Relationship Id="rId10" Type="http://schemas.openxmlformats.org/officeDocument/2006/relationships/hyperlink" Target="https://docs.oracle.com/en/cloud/paas/integration-cloud/user-processes/monitor-and-adjust-processes.html" TargetMode="External"/><Relationship Id="rId4" Type="http://schemas.openxmlformats.org/officeDocument/2006/relationships/hyperlink" Target="https://docs.oracle.com/en/cloud/paas/integration-cloud/index.html" TargetMode="External"/><Relationship Id="rId9" Type="http://schemas.openxmlformats.org/officeDocument/2006/relationships/hyperlink" Target="https://docs.oracle.com/en/cloud/paas/integration-cloud/user-processes/work-human-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Badardinni</dc:creator>
  <cp:keywords/>
  <dc:description/>
  <cp:lastModifiedBy>Tom Felix</cp:lastModifiedBy>
  <cp:revision>14</cp:revision>
  <dcterms:created xsi:type="dcterms:W3CDTF">2022-10-04T08:29:00Z</dcterms:created>
  <dcterms:modified xsi:type="dcterms:W3CDTF">2022-10-04T19:17:00Z</dcterms:modified>
</cp:coreProperties>
</file>